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FFE" w:rsidRDefault="00726FFE" w:rsidP="00D7417D">
      <w:pPr>
        <w:jc w:val="center"/>
        <w:rPr>
          <w:b/>
          <w:sz w:val="28"/>
          <w:szCs w:val="28"/>
        </w:rPr>
      </w:pPr>
      <w:bookmarkStart w:id="0" w:name="_GoBack"/>
      <w:bookmarkEnd w:id="0"/>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Default="00726FFE" w:rsidP="00D7417D">
      <w:pPr>
        <w:jc w:val="center"/>
        <w:rPr>
          <w:b/>
          <w:sz w:val="28"/>
          <w:szCs w:val="28"/>
        </w:rPr>
      </w:pPr>
    </w:p>
    <w:p w:rsidR="00726FFE" w:rsidRPr="00F07D4C" w:rsidRDefault="00726FFE" w:rsidP="00D7417D">
      <w:pPr>
        <w:jc w:val="center"/>
        <w:rPr>
          <w:b/>
          <w:sz w:val="32"/>
          <w:szCs w:val="32"/>
        </w:rPr>
      </w:pPr>
      <w:r w:rsidRPr="00F07D4C">
        <w:rPr>
          <w:b/>
          <w:sz w:val="32"/>
          <w:szCs w:val="32"/>
        </w:rPr>
        <w:t xml:space="preserve">Отчет Министра промышленности, строительства, жилищно-коммунального комплекса и транспорта Ульяновской области </w:t>
      </w:r>
    </w:p>
    <w:p w:rsidR="00726FFE" w:rsidRPr="00F07D4C" w:rsidRDefault="00726FFE" w:rsidP="00D7417D">
      <w:pPr>
        <w:jc w:val="center"/>
        <w:rPr>
          <w:b/>
          <w:sz w:val="32"/>
          <w:szCs w:val="32"/>
        </w:rPr>
      </w:pPr>
      <w:r w:rsidRPr="00F07D4C">
        <w:rPr>
          <w:b/>
          <w:sz w:val="32"/>
          <w:szCs w:val="32"/>
        </w:rPr>
        <w:t>Вавилина Д.А. по направлениям «Жилищная политика», «Жилищно-коммунальное хозяйство», «Энергетика»</w:t>
      </w: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Default="00726FFE" w:rsidP="00D7417D">
      <w:pPr>
        <w:jc w:val="center"/>
        <w:rPr>
          <w:b/>
          <w:szCs w:val="24"/>
        </w:rPr>
      </w:pPr>
    </w:p>
    <w:p w:rsidR="00726FFE" w:rsidRPr="00C32541" w:rsidRDefault="00726FFE" w:rsidP="00D7417D">
      <w:pPr>
        <w:ind w:firstLine="708"/>
        <w:jc w:val="center"/>
        <w:rPr>
          <w:b/>
          <w:sz w:val="28"/>
          <w:szCs w:val="28"/>
          <w:u w:val="single"/>
        </w:rPr>
      </w:pPr>
      <w:r>
        <w:rPr>
          <w:b/>
          <w:sz w:val="28"/>
          <w:szCs w:val="28"/>
          <w:u w:val="single"/>
        </w:rPr>
        <w:t>Жилищная политика и ж</w:t>
      </w:r>
      <w:r w:rsidRPr="00C32541">
        <w:rPr>
          <w:b/>
          <w:sz w:val="28"/>
          <w:szCs w:val="28"/>
          <w:u w:val="single"/>
        </w:rPr>
        <w:t>илищно-коммунальное хозяйство</w:t>
      </w:r>
    </w:p>
    <w:p w:rsidR="00726FFE" w:rsidRPr="00B948A1" w:rsidRDefault="00726FFE" w:rsidP="00444549">
      <w:pPr>
        <w:pStyle w:val="HTMLPreformatted"/>
        <w:jc w:val="center"/>
        <w:rPr>
          <w:rFonts w:ascii="Times New Roman" w:hAnsi="Times New Roman"/>
          <w:b/>
          <w:sz w:val="28"/>
          <w:szCs w:val="28"/>
        </w:rPr>
      </w:pPr>
      <w:r w:rsidRPr="00B948A1">
        <w:rPr>
          <w:rFonts w:ascii="Times New Roman" w:hAnsi="Times New Roman"/>
          <w:b/>
          <w:sz w:val="28"/>
          <w:szCs w:val="28"/>
        </w:rPr>
        <w:t xml:space="preserve">Мероприятия по модернизации объектов ЖКХ </w:t>
      </w:r>
    </w:p>
    <w:p w:rsidR="00726FFE" w:rsidRPr="00CF1EC8" w:rsidRDefault="00726FFE" w:rsidP="00444549">
      <w:pPr>
        <w:ind w:firstLine="851"/>
        <w:jc w:val="both"/>
        <w:rPr>
          <w:sz w:val="28"/>
          <w:szCs w:val="28"/>
        </w:rPr>
      </w:pPr>
      <w:r w:rsidRPr="00CF1EC8">
        <w:rPr>
          <w:sz w:val="28"/>
          <w:szCs w:val="28"/>
        </w:rPr>
        <w:t>Для надёжного и бесперебойного теплоснабжения потребителей Ульяновской области в 2016 году построено 14 теплоисточников:</w:t>
      </w:r>
    </w:p>
    <w:p w:rsidR="00726FFE" w:rsidRPr="00CF1EC8" w:rsidRDefault="00726FFE" w:rsidP="00444549">
      <w:pPr>
        <w:ind w:firstLine="851"/>
        <w:jc w:val="both"/>
        <w:rPr>
          <w:sz w:val="28"/>
          <w:szCs w:val="28"/>
        </w:rPr>
      </w:pPr>
      <w:r w:rsidRPr="00CF1EC8">
        <w:rPr>
          <w:sz w:val="28"/>
          <w:szCs w:val="28"/>
        </w:rPr>
        <w:t>- 1 теплоисточник в г. Инза;</w:t>
      </w:r>
    </w:p>
    <w:p w:rsidR="00726FFE" w:rsidRPr="00CF1EC8" w:rsidRDefault="00726FFE" w:rsidP="00444549">
      <w:pPr>
        <w:ind w:firstLine="851"/>
        <w:jc w:val="both"/>
        <w:rPr>
          <w:sz w:val="28"/>
          <w:szCs w:val="28"/>
        </w:rPr>
      </w:pPr>
      <w:r w:rsidRPr="00CF1EC8">
        <w:rPr>
          <w:sz w:val="28"/>
          <w:szCs w:val="28"/>
        </w:rPr>
        <w:t>- 9 теплоисточников в р.п. Карсун (введены в эксплуатацию);</w:t>
      </w:r>
    </w:p>
    <w:p w:rsidR="00726FFE" w:rsidRPr="00CF1EC8" w:rsidRDefault="00726FFE" w:rsidP="00444549">
      <w:pPr>
        <w:ind w:firstLine="851"/>
        <w:jc w:val="both"/>
        <w:rPr>
          <w:sz w:val="28"/>
          <w:szCs w:val="28"/>
        </w:rPr>
      </w:pPr>
      <w:r w:rsidRPr="00CF1EC8">
        <w:rPr>
          <w:sz w:val="28"/>
          <w:szCs w:val="28"/>
        </w:rPr>
        <w:t>- 2 теплоисточника в р.п. Языково (1 теплоисточник для ДШИ перенесен в январе 2017 года в с. Прислониха. Приобретение аналогичного теплоисточника запланировано до июня 2017 года с последующим его подключением к сетям.ввод в эксплуатацию запланирован в 2017 году);</w:t>
      </w:r>
    </w:p>
    <w:p w:rsidR="00726FFE" w:rsidRPr="00CF1EC8" w:rsidRDefault="00726FFE" w:rsidP="00444549">
      <w:pPr>
        <w:ind w:firstLine="851"/>
        <w:jc w:val="both"/>
        <w:rPr>
          <w:sz w:val="28"/>
          <w:szCs w:val="28"/>
        </w:rPr>
      </w:pPr>
      <w:r w:rsidRPr="00CF1EC8">
        <w:rPr>
          <w:sz w:val="28"/>
          <w:szCs w:val="28"/>
        </w:rPr>
        <w:t>- 1 теплоисточник для теплоснабжения ФОК «Цильна» (ввод в эксплуатацию запланирован в 2017 году);</w:t>
      </w:r>
    </w:p>
    <w:p w:rsidR="00726FFE" w:rsidRPr="00CF1EC8" w:rsidRDefault="00726FFE" w:rsidP="00444549">
      <w:pPr>
        <w:ind w:firstLine="851"/>
        <w:jc w:val="both"/>
        <w:rPr>
          <w:sz w:val="28"/>
          <w:szCs w:val="28"/>
        </w:rPr>
      </w:pPr>
      <w:r w:rsidRPr="00CF1EC8">
        <w:rPr>
          <w:sz w:val="28"/>
          <w:szCs w:val="28"/>
        </w:rPr>
        <w:t>- 1 теплоисточник в п. Силикатный (введен в эксплуатацию).</w:t>
      </w:r>
    </w:p>
    <w:p w:rsidR="00726FFE" w:rsidRPr="00CF1EC8" w:rsidRDefault="00726FFE" w:rsidP="00444549">
      <w:pPr>
        <w:ind w:firstLine="851"/>
        <w:jc w:val="both"/>
        <w:rPr>
          <w:sz w:val="28"/>
          <w:szCs w:val="28"/>
        </w:rPr>
      </w:pPr>
      <w:r w:rsidRPr="00CF1EC8">
        <w:rPr>
          <w:color w:val="000000"/>
          <w:sz w:val="28"/>
          <w:szCs w:val="28"/>
        </w:rPr>
        <w:t>Кроме того в 19 теплоисточниках Сенгилеевского района и г. Сенгилей проведена модернизация с заменой котлов, насосного оборудования и электрооборудования.</w:t>
      </w:r>
    </w:p>
    <w:p w:rsidR="00726FFE" w:rsidRPr="00CF1EC8" w:rsidRDefault="00726FFE" w:rsidP="00444549">
      <w:pPr>
        <w:ind w:firstLine="851"/>
        <w:jc w:val="both"/>
        <w:rPr>
          <w:sz w:val="28"/>
          <w:szCs w:val="28"/>
        </w:rPr>
      </w:pPr>
      <w:r w:rsidRPr="00CF1EC8">
        <w:rPr>
          <w:sz w:val="28"/>
          <w:szCs w:val="28"/>
        </w:rPr>
        <w:t>В 2016 году на реализацию мероприятий по развитию водоснабжения направлено более 100,0 млн. руб.</w:t>
      </w:r>
    </w:p>
    <w:p w:rsidR="00726FFE" w:rsidRPr="00CF1EC8" w:rsidRDefault="00726FFE" w:rsidP="00444549">
      <w:pPr>
        <w:ind w:firstLine="851"/>
        <w:jc w:val="both"/>
        <w:rPr>
          <w:sz w:val="28"/>
          <w:szCs w:val="28"/>
        </w:rPr>
      </w:pPr>
      <w:r w:rsidRPr="00CF1EC8">
        <w:rPr>
          <w:sz w:val="28"/>
          <w:szCs w:val="28"/>
        </w:rPr>
        <w:t>На данные средства завершены работы по строительству и реконструкции 2 объектов водоснабжения в с. Студенец Кузоватовского района, с. Славкино Николаевского района.</w:t>
      </w:r>
    </w:p>
    <w:p w:rsidR="00726FFE" w:rsidRDefault="00726FFE" w:rsidP="00444549">
      <w:pPr>
        <w:keepNext/>
        <w:ind w:firstLine="708"/>
        <w:jc w:val="center"/>
        <w:rPr>
          <w:b/>
          <w:sz w:val="28"/>
          <w:szCs w:val="28"/>
        </w:rPr>
      </w:pPr>
      <w:r w:rsidRPr="00CF1EC8">
        <w:rPr>
          <w:sz w:val="28"/>
          <w:szCs w:val="28"/>
        </w:rPr>
        <w:t>Начаты работы по реконструкции водоснабжения в с. НоваяБеденьга Ульяновского района, продолжаются работы по реконструкции водопровода с. Ундоры Ульяновского района</w:t>
      </w:r>
      <w:r>
        <w:rPr>
          <w:sz w:val="28"/>
          <w:szCs w:val="28"/>
        </w:rPr>
        <w:t xml:space="preserve">. </w:t>
      </w:r>
      <w:r w:rsidRPr="00CF1EC8">
        <w:rPr>
          <w:sz w:val="28"/>
          <w:szCs w:val="28"/>
        </w:rPr>
        <w:t>В 2016 году выполнен ремонт объектов водоснабжения в 42 населённых пунктах Ульяновской области, в которых имеются наибольшие проблемы в водоснабжении (ремонт 48 объектов водоснабжения, в том числе ремонт 8 водонапорных башен, 11 водозаборов).</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Работа, направленная на привлечение частных инвестиций в</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center"/>
        <w:rPr>
          <w:b/>
          <w:sz w:val="28"/>
          <w:szCs w:val="28"/>
        </w:rPr>
      </w:pPr>
      <w:r>
        <w:rPr>
          <w:b/>
          <w:sz w:val="28"/>
          <w:szCs w:val="28"/>
        </w:rPr>
        <w:t>сферу ЖКХ</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По состоянию на 01 января 2017 года на территории Ульяновской области реализуется: </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4 концессионных соглашения в сфере водоснабжения и водоотведения (226 объектов водоснабжения и водоотведения) МО «Мелекесский район», заключенных в 2016 году.</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Передача в концессию объектов ЖКХ Ульяновской области (в сфере теплоснабжения, водоснабжения и водоотведения) на территории Ульяновской области ведется по двум направлениям:</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1) В рамках графиков передачи в концессию объектов жилищно-коммунального хозяйства, утвержденных Главами администрации муниципальных образований Ульяновской области (где имеются муниципальные предприятия, управление которых осуществляется неэффективно) Правительством Ульяновской области утвержден областной график передачи в концессию объектов ЖКХ муниципальных предприятий Ульяновской области, осуществляющих неэффективное управление (далее – График). Согласно данному Графику 10 муниципальных образований  должны обеспечить проведение конкурсных процедур по передаче 155 объектов ЖКХ 28 МУП с неэффективной формой управления в концессию.</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2) В рамках утвержденной Губернатором – Председателем Правительства Ульяновской области Дорожной карты «О заключении концессионных соглашений в отношении коммунальной инфраструктуры муниципальных образований Ульяновской области (за исключением муниципального образования «Город Ульяновск»)».</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 С августа 2015 года по январь 2017 года в Ульяновской области объявлялись конкурсные процедуры на право заключения концессионных соглашений с целью передачи в концессию.</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Всего за указанный период времени шестью муниципальными образованиями выставлено на конкурс 65 лотов (674 объекта жилищно-коммунального хозяйства, кроме того на 126 объектов конкурсные процедуры проводились повторно).</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По 5 лотам  (4 в МО «Мелекесский район» и 1 в МО «Чердаклинский район») конкурсными комиссиями приняты решения о заключении концессионных соглашений с единственным участником, подавшим заявку. В настоящее время по 4 лотам Мелекесского района заключены концессионные соглашения.</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5 лотов по которым конкурсными комиссиями приняты решения о заключении концессионных соглашений с единственным участником, подавшим заявку включают в себя:</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1 лот – 51 объект водоснабжения и водоотведения в Новоселкинском и Рязановском сельских поселения Мелекесского района Ульяновской области (в рамках дорожной карты) – заключено концессионное соглашение с ООО «Ресурс-ЖКХ»;</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2 лот – 23 объекта водоснабжения и водоотведения в Старосахчинском сельском поселении Мелекесского района Ульяновской области (в рамках дорожной карты) – заключено концессионное соглашение с ООО «РК-Центр»;</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3 лот – 146 объектов водоснабжения и водоотведения в Тиинском и Лебяжинском сельских поселениях» Мелекесского района Ульяновской области (в рамках дорожной карты) – заключено концессионное соглашение с ООО «РК-Центр»;</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4 лот – 10 объектов (6 объектов из 10 включены в график) системы водоотведения МО «Мулловское сельское поселение» Мелекесского района Ульяновской области – заключено концессионное соглашение с ООО «ЖКХ-Сервис»;</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5 лот – 5 объектов водоснабжения и водоотведения п. Мирный Чердаклинского района Ульяновской области – рассматривается вопрос заключения концессионного соглашения с ООО «Премьера».</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Таким образом, по состоянию на 01.02.2017, из выставленных на конкурс 674 объектов ЖКХ в концессию передано 226 (33,5%), еще на 9 ожидается заключение концессионных соглашений, а по 439 объектам ЖКХ проведенные конкурсные процедуры результатов не принесли. </w:t>
      </w:r>
    </w:p>
    <w:p w:rsidR="00726FFE" w:rsidRDefault="00726FFE" w:rsidP="004445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2017 году планируется объявление конкурсных процедур по передаче в концессию оставшихся объектов ЖКХ вошедших в вышеназванный график.</w:t>
      </w:r>
    </w:p>
    <w:p w:rsidR="00726FFE" w:rsidRPr="001814C6" w:rsidRDefault="00726FFE" w:rsidP="00124720">
      <w:pPr>
        <w:keepNext/>
        <w:ind w:firstLine="708"/>
        <w:jc w:val="center"/>
        <w:rPr>
          <w:b/>
          <w:sz w:val="28"/>
          <w:szCs w:val="28"/>
        </w:rPr>
      </w:pPr>
      <w:r w:rsidRPr="001814C6">
        <w:rPr>
          <w:b/>
          <w:sz w:val="28"/>
          <w:szCs w:val="28"/>
        </w:rPr>
        <w:t>Региональная программа капитального ремонта общего имущества в многоквартирных домах</w:t>
      </w:r>
    </w:p>
    <w:p w:rsidR="00726FFE" w:rsidRPr="001814C6" w:rsidRDefault="00726FFE" w:rsidP="00124720">
      <w:pPr>
        <w:keepNext/>
        <w:ind w:firstLine="708"/>
        <w:jc w:val="both"/>
        <w:rPr>
          <w:sz w:val="28"/>
          <w:szCs w:val="28"/>
        </w:rPr>
      </w:pPr>
      <w:r w:rsidRPr="001814C6">
        <w:rPr>
          <w:sz w:val="28"/>
          <w:szCs w:val="28"/>
        </w:rPr>
        <w:t xml:space="preserve"> Постановлением Правительства Ульяновской области от 19.02.2014 № 51-П утверждена региональная программа капитального ремонта общего имущества в многоквартирных домах, расположенных на территории Ульяновской области, на 2014-2044 годы.</w:t>
      </w:r>
    </w:p>
    <w:p w:rsidR="00726FFE" w:rsidRPr="00124720" w:rsidRDefault="00726FFE" w:rsidP="00124720">
      <w:pPr>
        <w:keepNext/>
        <w:ind w:firstLine="708"/>
        <w:jc w:val="both"/>
        <w:rPr>
          <w:sz w:val="28"/>
          <w:szCs w:val="28"/>
        </w:rPr>
      </w:pPr>
      <w:r w:rsidRPr="001814C6">
        <w:rPr>
          <w:sz w:val="28"/>
          <w:szCs w:val="28"/>
        </w:rPr>
        <w:t>В 2016 году Фондом в рамках краткосрочного плана реализации региональной программы на территории региона планировалось выполнение 881 вида капитального ремонта в 281-ом многоквартирном доме на общую сумму 603,2 млн. руб.</w:t>
      </w:r>
      <w:r>
        <w:rPr>
          <w:sz w:val="28"/>
          <w:szCs w:val="28"/>
        </w:rPr>
        <w:t xml:space="preserve"> </w:t>
      </w:r>
      <w:r w:rsidRPr="001814C6">
        <w:rPr>
          <w:sz w:val="28"/>
          <w:szCs w:val="28"/>
        </w:rPr>
        <w:t xml:space="preserve">Работы ведутся по 63 видам работ. </w:t>
      </w:r>
    </w:p>
    <w:p w:rsidR="00726FFE" w:rsidRDefault="00726FFE" w:rsidP="00124720">
      <w:pPr>
        <w:tabs>
          <w:tab w:val="left" w:pos="709"/>
        </w:tabs>
        <w:jc w:val="both"/>
        <w:rPr>
          <w:sz w:val="28"/>
          <w:szCs w:val="28"/>
        </w:rPr>
      </w:pPr>
      <w:r w:rsidRPr="001814C6">
        <w:rPr>
          <w:sz w:val="28"/>
          <w:szCs w:val="28"/>
        </w:rPr>
        <w:tab/>
        <w:t xml:space="preserve">По решению общих собраний собственников помещений в многоквартирных домах по 164 видам работ сроки выполнения продлены или перенесены на 2017 год, что допускается Жилищным законодательством. </w:t>
      </w:r>
    </w:p>
    <w:p w:rsidR="00726FFE" w:rsidRPr="005E6042" w:rsidRDefault="00726FFE" w:rsidP="00124720">
      <w:pPr>
        <w:ind w:firstLine="567"/>
        <w:jc w:val="both"/>
        <w:rPr>
          <w:sz w:val="28"/>
          <w:szCs w:val="28"/>
        </w:rPr>
      </w:pPr>
      <w:r w:rsidRPr="005E6042">
        <w:rPr>
          <w:sz w:val="28"/>
          <w:szCs w:val="28"/>
        </w:rPr>
        <w:t>В 2016 году в рамках краткосрочного плана реализации региональной программы на территории региона обеспечивалось выполнение 881 вида капитального ремонта в 281 многоквартирном доме, в том числе:</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Базарносызганский район – 4 дома, 23 вида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Барышский район – 12 домов, 21 вид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Вешкаймский район – 1 дом, 1 вид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Инзенский район – 5 домов, 5 видов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Карсунский район – 8 домов, 30 видов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Майнский район – 9 домов, 44 вида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Мелекесский район – 23 дома, 45 видов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Новомалыклинский район – 12 домов, 38 видов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Новоспасский район – 2 дома, 3 вида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Радищевский район – 2 дома, 6 видов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Сенгилеевский район – 16 домов, 38 видов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Старомайнский район – 1 дом, 4 вида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Сурский район – 1 дом, 2 вида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Ульяновский район – 11 домов, 21 вид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Чердаклинский район – 1 дом, 2 вида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Цильнинский район – 9 домов, 35 видов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город Димитровград – 49 домов, 282 вида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город Новоульяновск – 22 дома, 71 вид работ;</w:t>
      </w:r>
    </w:p>
    <w:p w:rsidR="00726FFE" w:rsidRPr="005E6042" w:rsidRDefault="00726FFE" w:rsidP="00124720">
      <w:pPr>
        <w:numPr>
          <w:ilvl w:val="0"/>
          <w:numId w:val="3"/>
        </w:numPr>
        <w:adjustRightInd w:val="0"/>
        <w:ind w:left="993" w:hanging="284"/>
        <w:jc w:val="both"/>
        <w:rPr>
          <w:color w:val="000000"/>
          <w:sz w:val="28"/>
          <w:szCs w:val="28"/>
        </w:rPr>
      </w:pPr>
      <w:r w:rsidRPr="005E6042">
        <w:rPr>
          <w:color w:val="000000"/>
          <w:sz w:val="28"/>
          <w:szCs w:val="28"/>
        </w:rPr>
        <w:t>город Ульяновск – 93 дома, 210 видов работ.</w:t>
      </w:r>
    </w:p>
    <w:p w:rsidR="00726FFE" w:rsidRPr="005E6042" w:rsidRDefault="00726FFE" w:rsidP="00124720">
      <w:pPr>
        <w:adjustRightInd w:val="0"/>
        <w:ind w:firstLine="567"/>
        <w:jc w:val="both"/>
        <w:rPr>
          <w:color w:val="000000"/>
          <w:sz w:val="28"/>
          <w:szCs w:val="28"/>
        </w:rPr>
      </w:pPr>
      <w:r w:rsidRPr="005E6042">
        <w:rPr>
          <w:color w:val="000000"/>
          <w:sz w:val="28"/>
          <w:szCs w:val="28"/>
        </w:rPr>
        <w:t xml:space="preserve">При выполнении работ, осуществляется строительный контроль специализированными организациями, отобранными в результате конкурса, с последующим их участием в приёмке выполненных работ.   </w:t>
      </w:r>
    </w:p>
    <w:p w:rsidR="00726FFE" w:rsidRPr="005E6042" w:rsidRDefault="00726FFE" w:rsidP="00124720">
      <w:pPr>
        <w:adjustRightInd w:val="0"/>
        <w:ind w:firstLine="567"/>
        <w:jc w:val="both"/>
        <w:rPr>
          <w:color w:val="000000"/>
          <w:sz w:val="28"/>
          <w:szCs w:val="28"/>
        </w:rPr>
      </w:pPr>
      <w:r w:rsidRPr="005E6042">
        <w:rPr>
          <w:color w:val="000000"/>
          <w:sz w:val="28"/>
          <w:szCs w:val="28"/>
        </w:rPr>
        <w:t>Экспертиза итоговой сметной документации (финансовый контроль) также проводится с привлечением по результатам конкурсного отбора специализированной организации.  Финансовый контроль позволяет сводить к минимуму любые риски финансового характера.</w:t>
      </w:r>
    </w:p>
    <w:p w:rsidR="00726FFE" w:rsidRPr="005E6042" w:rsidRDefault="00726FFE" w:rsidP="00124720">
      <w:pPr>
        <w:adjustRightInd w:val="0"/>
        <w:ind w:firstLine="567"/>
        <w:jc w:val="both"/>
        <w:rPr>
          <w:color w:val="000000"/>
          <w:sz w:val="28"/>
          <w:szCs w:val="28"/>
        </w:rPr>
      </w:pPr>
      <w:r w:rsidRPr="005E6042">
        <w:rPr>
          <w:color w:val="000000"/>
          <w:sz w:val="28"/>
          <w:szCs w:val="28"/>
        </w:rPr>
        <w:t>Работы после завершения капитального ремонта принимаются комиссионно с обязательным участием представителей Фонда,  собственников помещений в многоквартирном доме, органа местного самоуправления, управляющей организации. Кроме того, к участию в приёмке выполненных работ приглашаются представители Главной инспекции регионального надзора, Областного координационного совета собственников жилья и т.д.</w:t>
      </w:r>
    </w:p>
    <w:p w:rsidR="00726FFE" w:rsidRPr="005E6042" w:rsidRDefault="00726FFE" w:rsidP="00124720">
      <w:pPr>
        <w:pStyle w:val="ListParagraph"/>
        <w:ind w:left="0" w:firstLine="567"/>
        <w:jc w:val="both"/>
        <w:rPr>
          <w:sz w:val="28"/>
          <w:szCs w:val="28"/>
        </w:rPr>
      </w:pPr>
      <w:r w:rsidRPr="005E6042">
        <w:rPr>
          <w:sz w:val="28"/>
          <w:szCs w:val="28"/>
        </w:rPr>
        <w:t>Динамика количества многоквартирных домов, принявших участие в мероприятиях по капитальному ремонту общего имущества за 2014-2016 годы представлена в таблице:</w:t>
      </w:r>
    </w:p>
    <w:p w:rsidR="00726FFE" w:rsidRPr="005E6042" w:rsidRDefault="00726FFE" w:rsidP="00124720">
      <w:pPr>
        <w:pStyle w:val="ListParagraph"/>
        <w:ind w:left="0" w:firstLine="567"/>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1"/>
        <w:gridCol w:w="1262"/>
        <w:gridCol w:w="2963"/>
        <w:gridCol w:w="1695"/>
      </w:tblGrid>
      <w:tr w:rsidR="00726FFE" w:rsidRPr="005E6042" w:rsidTr="00124720">
        <w:tc>
          <w:tcPr>
            <w:tcW w:w="3663" w:type="dxa"/>
            <w:vAlign w:val="center"/>
          </w:tcPr>
          <w:p w:rsidR="00726FFE" w:rsidRPr="00565667" w:rsidRDefault="00726FFE" w:rsidP="00124720">
            <w:pPr>
              <w:pStyle w:val="ListParagraph"/>
              <w:ind w:left="0"/>
              <w:jc w:val="center"/>
              <w:rPr>
                <w:sz w:val="28"/>
                <w:szCs w:val="28"/>
              </w:rPr>
            </w:pPr>
          </w:p>
        </w:tc>
        <w:tc>
          <w:tcPr>
            <w:tcW w:w="1265" w:type="dxa"/>
            <w:vAlign w:val="center"/>
          </w:tcPr>
          <w:p w:rsidR="00726FFE" w:rsidRPr="00565667" w:rsidRDefault="00726FFE" w:rsidP="00124720">
            <w:pPr>
              <w:pStyle w:val="ListParagraph"/>
              <w:ind w:left="0"/>
              <w:jc w:val="center"/>
              <w:rPr>
                <w:sz w:val="28"/>
                <w:szCs w:val="28"/>
              </w:rPr>
            </w:pPr>
            <w:r w:rsidRPr="00565667">
              <w:rPr>
                <w:sz w:val="28"/>
                <w:szCs w:val="28"/>
              </w:rPr>
              <w:t>2014</w:t>
            </w:r>
          </w:p>
        </w:tc>
        <w:tc>
          <w:tcPr>
            <w:tcW w:w="2977" w:type="dxa"/>
            <w:vAlign w:val="center"/>
          </w:tcPr>
          <w:p w:rsidR="00726FFE" w:rsidRPr="00565667" w:rsidRDefault="00726FFE" w:rsidP="00124720">
            <w:pPr>
              <w:pStyle w:val="ListParagraph"/>
              <w:ind w:left="0"/>
              <w:jc w:val="center"/>
              <w:rPr>
                <w:sz w:val="28"/>
                <w:szCs w:val="28"/>
              </w:rPr>
            </w:pPr>
            <w:r w:rsidRPr="00565667">
              <w:rPr>
                <w:sz w:val="28"/>
                <w:szCs w:val="28"/>
              </w:rPr>
              <w:t>2015</w:t>
            </w:r>
          </w:p>
        </w:tc>
        <w:tc>
          <w:tcPr>
            <w:tcW w:w="1701" w:type="dxa"/>
          </w:tcPr>
          <w:p w:rsidR="00726FFE" w:rsidRPr="00565667" w:rsidRDefault="00726FFE" w:rsidP="00124720">
            <w:pPr>
              <w:pStyle w:val="ListParagraph"/>
              <w:ind w:left="0"/>
              <w:jc w:val="center"/>
              <w:rPr>
                <w:sz w:val="28"/>
                <w:szCs w:val="28"/>
              </w:rPr>
            </w:pPr>
            <w:r w:rsidRPr="00565667">
              <w:rPr>
                <w:sz w:val="28"/>
                <w:szCs w:val="28"/>
              </w:rPr>
              <w:t>2016</w:t>
            </w:r>
          </w:p>
        </w:tc>
      </w:tr>
      <w:tr w:rsidR="00726FFE" w:rsidRPr="005E6042" w:rsidTr="00124720">
        <w:tc>
          <w:tcPr>
            <w:tcW w:w="3663" w:type="dxa"/>
            <w:vAlign w:val="center"/>
          </w:tcPr>
          <w:p w:rsidR="00726FFE" w:rsidRPr="00565667" w:rsidRDefault="00726FFE" w:rsidP="00124720">
            <w:pPr>
              <w:pStyle w:val="ListParagraph"/>
              <w:ind w:left="0"/>
              <w:rPr>
                <w:sz w:val="28"/>
                <w:szCs w:val="28"/>
              </w:rPr>
            </w:pPr>
            <w:r w:rsidRPr="00565667">
              <w:rPr>
                <w:sz w:val="28"/>
                <w:szCs w:val="28"/>
              </w:rPr>
              <w:t>Количество МКД</w:t>
            </w:r>
          </w:p>
        </w:tc>
        <w:tc>
          <w:tcPr>
            <w:tcW w:w="1265" w:type="dxa"/>
            <w:vAlign w:val="center"/>
          </w:tcPr>
          <w:p w:rsidR="00726FFE" w:rsidRPr="005E6042" w:rsidRDefault="00726FFE" w:rsidP="00124720">
            <w:pPr>
              <w:jc w:val="center"/>
              <w:rPr>
                <w:sz w:val="28"/>
                <w:szCs w:val="28"/>
              </w:rPr>
            </w:pPr>
            <w:r w:rsidRPr="005E6042">
              <w:rPr>
                <w:sz w:val="28"/>
                <w:szCs w:val="28"/>
              </w:rPr>
              <w:t>99</w:t>
            </w:r>
          </w:p>
        </w:tc>
        <w:tc>
          <w:tcPr>
            <w:tcW w:w="2977" w:type="dxa"/>
            <w:vAlign w:val="center"/>
          </w:tcPr>
          <w:p w:rsidR="00726FFE" w:rsidRPr="005E6042" w:rsidRDefault="00726FFE" w:rsidP="00124720">
            <w:pPr>
              <w:ind w:firstLine="34"/>
              <w:jc w:val="center"/>
              <w:rPr>
                <w:sz w:val="28"/>
                <w:szCs w:val="28"/>
              </w:rPr>
            </w:pPr>
            <w:r w:rsidRPr="005E6042">
              <w:rPr>
                <w:sz w:val="28"/>
                <w:szCs w:val="28"/>
              </w:rPr>
              <w:t>222</w:t>
            </w:r>
          </w:p>
        </w:tc>
        <w:tc>
          <w:tcPr>
            <w:tcW w:w="1701" w:type="dxa"/>
          </w:tcPr>
          <w:p w:rsidR="00726FFE" w:rsidRPr="005E6042" w:rsidRDefault="00726FFE" w:rsidP="00124720">
            <w:pPr>
              <w:jc w:val="center"/>
              <w:rPr>
                <w:sz w:val="28"/>
                <w:szCs w:val="28"/>
              </w:rPr>
            </w:pPr>
            <w:r w:rsidRPr="005E6042">
              <w:rPr>
                <w:sz w:val="28"/>
                <w:szCs w:val="28"/>
              </w:rPr>
              <w:t>281</w:t>
            </w:r>
          </w:p>
        </w:tc>
      </w:tr>
    </w:tbl>
    <w:p w:rsidR="00726FFE" w:rsidRPr="005E6042" w:rsidRDefault="00726FFE" w:rsidP="00124720">
      <w:pPr>
        <w:adjustRightInd w:val="0"/>
        <w:ind w:firstLine="567"/>
        <w:rPr>
          <w:color w:val="000000"/>
          <w:sz w:val="28"/>
          <w:szCs w:val="28"/>
        </w:rPr>
      </w:pPr>
    </w:p>
    <w:p w:rsidR="00726FFE" w:rsidRPr="005E6042" w:rsidRDefault="00726FFE" w:rsidP="00124720">
      <w:pPr>
        <w:adjustRightInd w:val="0"/>
        <w:ind w:firstLine="567"/>
        <w:jc w:val="both"/>
        <w:rPr>
          <w:color w:val="000000"/>
          <w:sz w:val="28"/>
          <w:szCs w:val="28"/>
        </w:rPr>
      </w:pPr>
      <w:r w:rsidRPr="005E6042">
        <w:rPr>
          <w:color w:val="000000"/>
          <w:sz w:val="28"/>
          <w:szCs w:val="28"/>
        </w:rPr>
        <w:t xml:space="preserve">Кроме того, в 2015 году производился капитальный ремонт 144-х лифтов, расположенных в 49 многоквартирных домах: </w:t>
      </w:r>
    </w:p>
    <w:p w:rsidR="00726FFE" w:rsidRPr="005E6042" w:rsidRDefault="00726FFE" w:rsidP="00124720">
      <w:pPr>
        <w:numPr>
          <w:ilvl w:val="0"/>
          <w:numId w:val="2"/>
        </w:numPr>
        <w:tabs>
          <w:tab w:val="left" w:pos="851"/>
        </w:tabs>
        <w:adjustRightInd w:val="0"/>
        <w:ind w:left="851" w:hanging="284"/>
        <w:jc w:val="both"/>
        <w:rPr>
          <w:color w:val="000000"/>
          <w:sz w:val="28"/>
          <w:szCs w:val="28"/>
        </w:rPr>
      </w:pPr>
      <w:r w:rsidRPr="005E6042">
        <w:rPr>
          <w:color w:val="000000"/>
          <w:sz w:val="28"/>
          <w:szCs w:val="28"/>
        </w:rPr>
        <w:t>г. Ульяновск 114 лифтов в 34-х многоквартирных домах;</w:t>
      </w:r>
    </w:p>
    <w:p w:rsidR="00726FFE" w:rsidRDefault="00726FFE" w:rsidP="00EA712B">
      <w:pPr>
        <w:numPr>
          <w:ilvl w:val="0"/>
          <w:numId w:val="2"/>
        </w:numPr>
        <w:tabs>
          <w:tab w:val="left" w:pos="851"/>
        </w:tabs>
        <w:adjustRightInd w:val="0"/>
        <w:ind w:left="851" w:hanging="284"/>
        <w:jc w:val="both"/>
        <w:rPr>
          <w:color w:val="000000"/>
          <w:sz w:val="28"/>
          <w:szCs w:val="28"/>
        </w:rPr>
      </w:pPr>
      <w:r w:rsidRPr="005E6042">
        <w:rPr>
          <w:color w:val="000000"/>
          <w:sz w:val="28"/>
          <w:szCs w:val="28"/>
        </w:rPr>
        <w:t>г. Димитровград  30 лифтов в 15 многоквартирных домах.</w:t>
      </w:r>
    </w:p>
    <w:p w:rsidR="00726FFE" w:rsidRPr="00EA712B" w:rsidRDefault="00726FFE" w:rsidP="00EA712B">
      <w:pPr>
        <w:tabs>
          <w:tab w:val="left" w:pos="851"/>
        </w:tabs>
        <w:adjustRightInd w:val="0"/>
        <w:ind w:firstLine="680"/>
        <w:jc w:val="both"/>
        <w:rPr>
          <w:color w:val="000000"/>
          <w:sz w:val="28"/>
          <w:szCs w:val="28"/>
        </w:rPr>
      </w:pPr>
      <w:r w:rsidRPr="00EA712B">
        <w:rPr>
          <w:sz w:val="28"/>
          <w:szCs w:val="28"/>
        </w:rPr>
        <w:t>В 2016 году проведена актуализация региональной программы капитального ремонта. Постановлением Правительства Ульяновской области от 29.12.2016 № 663-П «О внесении изменений в постановление Правительства Ульяновской области от 19.02.2014 № 51-П» утверждены изменения, внесённые в региональную программу капитального ремонта при её актуализации</w:t>
      </w:r>
    </w:p>
    <w:p w:rsidR="00726FFE" w:rsidRPr="00C32541" w:rsidRDefault="00726FFE" w:rsidP="00EA712B">
      <w:pPr>
        <w:tabs>
          <w:tab w:val="left" w:pos="709"/>
        </w:tabs>
        <w:ind w:firstLine="680"/>
        <w:jc w:val="both"/>
        <w:rPr>
          <w:sz w:val="28"/>
          <w:szCs w:val="28"/>
        </w:rPr>
      </w:pPr>
      <w:r w:rsidRPr="001814C6">
        <w:rPr>
          <w:sz w:val="27"/>
          <w:szCs w:val="27"/>
        </w:rPr>
        <w:tab/>
      </w:r>
      <w:r w:rsidRPr="00C32541">
        <w:rPr>
          <w:sz w:val="28"/>
          <w:szCs w:val="28"/>
        </w:rPr>
        <w:t>Источником финансирования являются средства собственников помещений в многоквартирных домах.</w:t>
      </w:r>
    </w:p>
    <w:p w:rsidR="00726FFE" w:rsidRPr="001814C6" w:rsidRDefault="00726FFE" w:rsidP="00124720">
      <w:pPr>
        <w:tabs>
          <w:tab w:val="left" w:pos="709"/>
        </w:tabs>
        <w:jc w:val="both"/>
        <w:rPr>
          <w:sz w:val="28"/>
          <w:szCs w:val="28"/>
        </w:rPr>
      </w:pPr>
      <w:r w:rsidRPr="001814C6">
        <w:rPr>
          <w:sz w:val="27"/>
          <w:szCs w:val="27"/>
        </w:rPr>
        <w:tab/>
      </w:r>
      <w:r w:rsidRPr="001814C6">
        <w:rPr>
          <w:sz w:val="28"/>
          <w:szCs w:val="28"/>
        </w:rPr>
        <w:t xml:space="preserve">Среднегодовой уровень сбора взносов на капитальный ремонт  физических лиц на общем счёте составил – 86 % от начисленной суммы.   </w:t>
      </w:r>
    </w:p>
    <w:p w:rsidR="00726FFE" w:rsidRPr="001814C6" w:rsidRDefault="00726FFE" w:rsidP="00124720">
      <w:pPr>
        <w:tabs>
          <w:tab w:val="left" w:pos="709"/>
        </w:tabs>
        <w:jc w:val="both"/>
        <w:rPr>
          <w:sz w:val="28"/>
          <w:szCs w:val="28"/>
        </w:rPr>
      </w:pPr>
      <w:r w:rsidRPr="001814C6">
        <w:rPr>
          <w:sz w:val="28"/>
          <w:szCs w:val="28"/>
        </w:rPr>
        <w:tab/>
        <w:t xml:space="preserve"> В период с 01.12.2014 по 31.12.2016 собственниками помещений в многоквартирных домах, формирующими фонд капитального ремонта на общем счёте регионального оператора,  перечислено в качестве взносов на капитальный ремонт  1317,0 млн. руб. Из них подрядным организациям за выполненные работы перечислено 1 198,6 млн. руб., в том числе за выполненные работы в 2016 году 664,0 млн. руб. </w:t>
      </w:r>
    </w:p>
    <w:p w:rsidR="00726FFE" w:rsidRPr="001814C6" w:rsidRDefault="00726FFE" w:rsidP="00124720">
      <w:pPr>
        <w:tabs>
          <w:tab w:val="left" w:pos="709"/>
        </w:tabs>
        <w:jc w:val="both"/>
        <w:rPr>
          <w:sz w:val="28"/>
          <w:szCs w:val="28"/>
        </w:rPr>
      </w:pPr>
      <w:r w:rsidRPr="001814C6">
        <w:rPr>
          <w:sz w:val="28"/>
          <w:szCs w:val="28"/>
        </w:rPr>
        <w:tab/>
        <w:t xml:space="preserve">На сегодняшний день муниципальными образованиями Ульяновской области, во исполнение обязанности по уплате взносов на капитальный ремонт, из начисленной суммы 342,63 млн. руб. перечислено только </w:t>
      </w:r>
      <w:r w:rsidRPr="001814C6">
        <w:rPr>
          <w:sz w:val="28"/>
          <w:szCs w:val="28"/>
        </w:rPr>
        <w:br/>
        <w:t>12,2 млн. руб., что составляет 3,6 %.</w:t>
      </w:r>
    </w:p>
    <w:p w:rsidR="00726FFE" w:rsidRPr="001814C6" w:rsidRDefault="00726FFE" w:rsidP="00124720">
      <w:pPr>
        <w:tabs>
          <w:tab w:val="left" w:pos="709"/>
        </w:tabs>
        <w:jc w:val="both"/>
        <w:rPr>
          <w:sz w:val="28"/>
          <w:szCs w:val="28"/>
          <w:lang w:eastAsia="en-US"/>
        </w:rPr>
      </w:pPr>
      <w:r w:rsidRPr="001814C6">
        <w:rPr>
          <w:sz w:val="28"/>
          <w:szCs w:val="28"/>
          <w:lang w:eastAsia="en-US"/>
        </w:rPr>
        <w:tab/>
        <w:t>В 2017 году, согласно утверждённому краткосрочному плану, на территории региона запланировано проведение капитального ремонта в 290 многоквартирных домах, с выполнением 908-ми отдельных видов работ общей стоимостью 776,1 млн. руб.</w:t>
      </w:r>
    </w:p>
    <w:p w:rsidR="00726FFE" w:rsidRPr="001814C6" w:rsidRDefault="00726FFE" w:rsidP="00124720">
      <w:pPr>
        <w:tabs>
          <w:tab w:val="left" w:pos="709"/>
        </w:tabs>
        <w:jc w:val="both"/>
        <w:rPr>
          <w:sz w:val="28"/>
          <w:szCs w:val="28"/>
        </w:rPr>
      </w:pPr>
      <w:r w:rsidRPr="001814C6">
        <w:rPr>
          <w:sz w:val="28"/>
          <w:szCs w:val="28"/>
        </w:rPr>
        <w:tab/>
        <w:t>В настоящее время завершено 18 видов работ в 15 домах. По 36 видам работы ведутся.</w:t>
      </w:r>
    </w:p>
    <w:p w:rsidR="00726FFE" w:rsidRPr="001814C6" w:rsidRDefault="00726FFE" w:rsidP="00124720">
      <w:pPr>
        <w:tabs>
          <w:tab w:val="left" w:pos="709"/>
        </w:tabs>
        <w:jc w:val="both"/>
        <w:rPr>
          <w:sz w:val="28"/>
          <w:szCs w:val="28"/>
        </w:rPr>
      </w:pPr>
      <w:r w:rsidRPr="001814C6">
        <w:rPr>
          <w:sz w:val="28"/>
          <w:szCs w:val="28"/>
        </w:rPr>
        <w:tab/>
        <w:t xml:space="preserve">Для успешной реализации региональной программы капитального ремонта Фондом проводится разъяснительная работа в средствах массовой информации. </w:t>
      </w:r>
    </w:p>
    <w:p w:rsidR="00726FFE" w:rsidRDefault="00726FFE" w:rsidP="00124720">
      <w:pPr>
        <w:tabs>
          <w:tab w:val="left" w:pos="709"/>
        </w:tabs>
        <w:jc w:val="both"/>
        <w:rPr>
          <w:sz w:val="28"/>
          <w:szCs w:val="28"/>
        </w:rPr>
      </w:pPr>
      <w:r w:rsidRPr="001814C6">
        <w:rPr>
          <w:sz w:val="28"/>
          <w:szCs w:val="28"/>
        </w:rPr>
        <w:tab/>
        <w:t>Постоянно осуществляется размещение информации в социальных сетях, наполнение новостной составляющей официального сайта и рассылка информации для размещения в районных печатных СМИ.</w:t>
      </w:r>
    </w:p>
    <w:p w:rsidR="00726FFE" w:rsidRDefault="00726FFE" w:rsidP="00124720">
      <w:pPr>
        <w:tabs>
          <w:tab w:val="left" w:pos="709"/>
        </w:tabs>
        <w:jc w:val="both"/>
        <w:rPr>
          <w:sz w:val="28"/>
          <w:szCs w:val="28"/>
        </w:rPr>
      </w:pPr>
    </w:p>
    <w:p w:rsidR="00726FFE" w:rsidRPr="00B948A1" w:rsidRDefault="00726FFE" w:rsidP="00124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sz w:val="28"/>
          <w:szCs w:val="28"/>
        </w:rPr>
      </w:pPr>
      <w:r w:rsidRPr="00B948A1">
        <w:rPr>
          <w:b/>
          <w:sz w:val="28"/>
          <w:szCs w:val="28"/>
        </w:rPr>
        <w:t>Благоустройство</w:t>
      </w:r>
    </w:p>
    <w:p w:rsidR="00726FFE" w:rsidRPr="00C32541" w:rsidRDefault="00726FFE" w:rsidP="00124720">
      <w:pPr>
        <w:adjustRightInd w:val="0"/>
        <w:ind w:firstLine="720"/>
        <w:jc w:val="both"/>
        <w:rPr>
          <w:b/>
          <w:i/>
          <w:sz w:val="28"/>
          <w:szCs w:val="28"/>
          <w:u w:val="single"/>
          <w:lang w:eastAsia="en-US"/>
        </w:rPr>
      </w:pPr>
      <w:r w:rsidRPr="00C32541">
        <w:rPr>
          <w:b/>
          <w:i/>
          <w:sz w:val="28"/>
          <w:szCs w:val="28"/>
          <w:u w:val="single"/>
          <w:lang w:eastAsia="en-US"/>
        </w:rPr>
        <w:t>Проект «Пятилетка благоустройства»</w:t>
      </w:r>
    </w:p>
    <w:p w:rsidR="00726FFE" w:rsidRPr="00C32541" w:rsidRDefault="00726FFE" w:rsidP="00124720">
      <w:pPr>
        <w:ind w:firstLine="709"/>
        <w:jc w:val="both"/>
        <w:rPr>
          <w:sz w:val="28"/>
          <w:szCs w:val="28"/>
          <w:lang w:eastAsia="en-US"/>
        </w:rPr>
      </w:pPr>
      <w:r w:rsidRPr="00C32541">
        <w:rPr>
          <w:sz w:val="28"/>
          <w:szCs w:val="28"/>
          <w:lang w:eastAsia="en-US"/>
        </w:rPr>
        <w:t xml:space="preserve">Одной из самых актуальных проблем в Ульяновской области является проблема  благоустройства, требующая системного решения. </w:t>
      </w:r>
    </w:p>
    <w:p w:rsidR="00726FFE" w:rsidRPr="00C32541" w:rsidRDefault="00726FFE" w:rsidP="00124720">
      <w:pPr>
        <w:ind w:firstLine="709"/>
        <w:jc w:val="both"/>
        <w:rPr>
          <w:sz w:val="28"/>
          <w:szCs w:val="28"/>
          <w:lang w:eastAsia="en-US"/>
        </w:rPr>
      </w:pPr>
      <w:r w:rsidRPr="00C32541">
        <w:rPr>
          <w:sz w:val="28"/>
          <w:szCs w:val="28"/>
          <w:lang w:eastAsia="en-US"/>
        </w:rPr>
        <w:t xml:space="preserve"> Вопросы благоустройства жизни, вопросы озеленения в соответствии с законом отнесены к компетенции местной власти. Тем не менее, данные вопросы должны регулироваться и региональной властью. Инновационным решением данной задачи в Ульяновской области является стартовавшая на территории региона на период 2016-2020гг  пятилетка по благоустройству территорий населённых пунктов, исполнение мероприятий  которой предусматривает приведение уровня благоустройства на территории  Ульяновской области в нормативное состояние. </w:t>
      </w:r>
    </w:p>
    <w:p w:rsidR="00726FFE" w:rsidRPr="00C32541" w:rsidRDefault="00726FFE" w:rsidP="00124720">
      <w:pPr>
        <w:ind w:firstLine="709"/>
        <w:jc w:val="both"/>
        <w:rPr>
          <w:sz w:val="28"/>
          <w:szCs w:val="28"/>
          <w:lang w:eastAsia="en-US"/>
        </w:rPr>
      </w:pPr>
      <w:r w:rsidRPr="00C32541">
        <w:rPr>
          <w:sz w:val="28"/>
          <w:szCs w:val="28"/>
          <w:lang w:eastAsia="en-US"/>
        </w:rPr>
        <w:t xml:space="preserve">За весенне-летний период в муниципальных образованиях установлено:  </w:t>
      </w:r>
    </w:p>
    <w:p w:rsidR="00726FFE" w:rsidRPr="00C32541" w:rsidRDefault="00726FFE" w:rsidP="00124720">
      <w:pPr>
        <w:ind w:firstLine="709"/>
        <w:jc w:val="both"/>
        <w:rPr>
          <w:sz w:val="28"/>
          <w:szCs w:val="28"/>
          <w:lang w:eastAsia="en-US"/>
        </w:rPr>
      </w:pPr>
      <w:r w:rsidRPr="00C32541">
        <w:rPr>
          <w:sz w:val="28"/>
          <w:szCs w:val="28"/>
          <w:lang w:eastAsia="en-US"/>
        </w:rPr>
        <w:t xml:space="preserve">254 ед. детских площадок, 86 качелей, 175 песочниц, 890 скамеек, 781 урн, 52 спортивных площадок, 59 родников благоустроено, 411 памятников отремонтировано, 15 въездных знаков благоустроено, 67 народных парков разбито, 70 парков благоустроено, 140 объектов с вертикальным озеленением, вазонов, топиарных фигур.  </w:t>
      </w:r>
    </w:p>
    <w:p w:rsidR="00726FFE" w:rsidRPr="00C32541" w:rsidRDefault="00726FFE" w:rsidP="00124720">
      <w:pPr>
        <w:ind w:firstLine="720"/>
        <w:jc w:val="both"/>
        <w:rPr>
          <w:bCs/>
          <w:iCs/>
          <w:sz w:val="28"/>
          <w:szCs w:val="28"/>
        </w:rPr>
      </w:pPr>
      <w:r w:rsidRPr="00C32541">
        <w:rPr>
          <w:bCs/>
          <w:iCs/>
          <w:sz w:val="28"/>
          <w:szCs w:val="28"/>
        </w:rPr>
        <w:t>Система эффективной  устойчивой системы санитарной очистки территорий региона в рамках Месячника по благоустройству территорий населённых пунктов Ульяновской области, в соответствие с требованиями  законодательства РФ</w:t>
      </w:r>
    </w:p>
    <w:p w:rsidR="00726FFE" w:rsidRPr="00C32541" w:rsidRDefault="00726FFE" w:rsidP="00124720">
      <w:pPr>
        <w:ind w:firstLine="720"/>
        <w:jc w:val="both"/>
        <w:rPr>
          <w:sz w:val="28"/>
          <w:szCs w:val="28"/>
        </w:rPr>
      </w:pPr>
      <w:r w:rsidRPr="00C32541">
        <w:rPr>
          <w:sz w:val="28"/>
          <w:szCs w:val="28"/>
        </w:rPr>
        <w:t xml:space="preserve">В Ульяновской области на регулярной основе  проводится работа, направленная  на благоустройство, обеспечение чистоты и порядка на территории Ульяновской области. </w:t>
      </w:r>
    </w:p>
    <w:p w:rsidR="00726FFE" w:rsidRPr="00C32541" w:rsidRDefault="00726FFE" w:rsidP="00124720">
      <w:pPr>
        <w:ind w:firstLine="720"/>
        <w:jc w:val="both"/>
        <w:rPr>
          <w:sz w:val="28"/>
          <w:szCs w:val="28"/>
        </w:rPr>
      </w:pPr>
      <w:r w:rsidRPr="00C32541">
        <w:rPr>
          <w:sz w:val="28"/>
          <w:szCs w:val="28"/>
        </w:rPr>
        <w:t xml:space="preserve">Так, в целях приведения в соответствие с санитарными нормами территорий населённых пунктов Ульяновской области и приведения в надлежащее состояние зон для обеспечения комфортного проживания и отдыха населения на территории Ульяновской области ежегодно проводятся областные осенние и весенние месячники по благоустройству. </w:t>
      </w:r>
    </w:p>
    <w:p w:rsidR="00726FFE" w:rsidRPr="00C32541" w:rsidRDefault="00726FFE" w:rsidP="00124720">
      <w:pPr>
        <w:ind w:firstLine="720"/>
        <w:jc w:val="both"/>
        <w:rPr>
          <w:sz w:val="28"/>
          <w:szCs w:val="28"/>
        </w:rPr>
      </w:pPr>
      <w:r w:rsidRPr="00C32541">
        <w:rPr>
          <w:sz w:val="28"/>
          <w:szCs w:val="28"/>
        </w:rPr>
        <w:t xml:space="preserve">В 2016 году, в соответствии с распоряжением Правительства Ульяновской области №108-пр от 25.02.2016 «Об организации и проведении месячников по благоустройству населённых пунктов Ульяновской области»: </w:t>
      </w:r>
    </w:p>
    <w:p w:rsidR="00726FFE" w:rsidRPr="00C32541" w:rsidRDefault="00726FFE" w:rsidP="00124720">
      <w:pPr>
        <w:ind w:firstLine="720"/>
        <w:jc w:val="both"/>
        <w:rPr>
          <w:sz w:val="28"/>
          <w:szCs w:val="28"/>
        </w:rPr>
      </w:pPr>
      <w:r w:rsidRPr="00C32541">
        <w:rPr>
          <w:sz w:val="28"/>
          <w:szCs w:val="28"/>
        </w:rPr>
        <w:t xml:space="preserve">-  с 04 апреля  по 25 мая 2016 года  был объявлен весенний месячник по благоустройству с организацией трёх областных субботников; </w:t>
      </w:r>
    </w:p>
    <w:p w:rsidR="00726FFE" w:rsidRPr="00C32541" w:rsidRDefault="00726FFE" w:rsidP="00124720">
      <w:pPr>
        <w:ind w:firstLine="720"/>
        <w:jc w:val="both"/>
        <w:rPr>
          <w:sz w:val="28"/>
          <w:szCs w:val="28"/>
        </w:rPr>
      </w:pPr>
      <w:r w:rsidRPr="00C32541">
        <w:rPr>
          <w:sz w:val="28"/>
          <w:szCs w:val="28"/>
        </w:rPr>
        <w:t xml:space="preserve">- с 05 сентября по 19 октября 2016  был объявлен осенний месячник по благоустройству.  </w:t>
      </w:r>
    </w:p>
    <w:p w:rsidR="00726FFE" w:rsidRPr="00C32541" w:rsidRDefault="00726FFE" w:rsidP="00124720">
      <w:pPr>
        <w:ind w:firstLine="720"/>
        <w:jc w:val="both"/>
        <w:rPr>
          <w:sz w:val="28"/>
          <w:szCs w:val="28"/>
        </w:rPr>
      </w:pPr>
      <w:r w:rsidRPr="00C32541">
        <w:rPr>
          <w:sz w:val="28"/>
          <w:szCs w:val="28"/>
        </w:rPr>
        <w:t xml:space="preserve">В рамках объявленных месячников прошли областные субботники по наведению чистоты и порядка, улучшению санитарного и экологического состояния населённых пунктов Ульяновской области. Министерством  велся мониторинг, осмотр  проверка полноты и качества выполненных работ по установленной форме.  </w:t>
      </w:r>
    </w:p>
    <w:p w:rsidR="00726FFE" w:rsidRPr="00C32541" w:rsidRDefault="00726FFE" w:rsidP="00124720">
      <w:pPr>
        <w:ind w:firstLine="720"/>
        <w:jc w:val="both"/>
        <w:rPr>
          <w:sz w:val="28"/>
          <w:szCs w:val="28"/>
        </w:rPr>
      </w:pPr>
      <w:r w:rsidRPr="00C32541">
        <w:rPr>
          <w:sz w:val="28"/>
          <w:szCs w:val="28"/>
        </w:rPr>
        <w:t xml:space="preserve">В 2017 году  работа по наведению чистоты и порядка, улучшению санитарного и экологического состояния населённых пунктов Ульяновской области будет продолжена. </w:t>
      </w:r>
    </w:p>
    <w:p w:rsidR="00726FFE" w:rsidRPr="00C32541" w:rsidRDefault="00726FFE" w:rsidP="00124720">
      <w:pPr>
        <w:ind w:firstLine="720"/>
        <w:jc w:val="both"/>
        <w:rPr>
          <w:sz w:val="28"/>
          <w:szCs w:val="28"/>
        </w:rPr>
      </w:pPr>
      <w:r w:rsidRPr="00C32541">
        <w:rPr>
          <w:sz w:val="28"/>
          <w:szCs w:val="28"/>
        </w:rPr>
        <w:t xml:space="preserve">В 2016 году в рамках проведённых месячников по благоустройству в соответствии  с Распоряжениями Правительства Ульяновской области 119-пр от 06.03.2015 на территории Ульяновской области были выполнены мероприятия </w:t>
      </w:r>
    </w:p>
    <w:p w:rsidR="00726FFE" w:rsidRPr="00C32541" w:rsidRDefault="00726FFE" w:rsidP="00124720">
      <w:pPr>
        <w:ind w:firstLine="720"/>
        <w:jc w:val="both"/>
        <w:rPr>
          <w:sz w:val="28"/>
          <w:szCs w:val="28"/>
        </w:rPr>
      </w:pPr>
      <w:r w:rsidRPr="00C32541">
        <w:rPr>
          <w:sz w:val="28"/>
          <w:szCs w:val="28"/>
        </w:rPr>
        <w:t xml:space="preserve">–  посадка деревьев – 45481 шт. </w:t>
      </w:r>
    </w:p>
    <w:p w:rsidR="00726FFE" w:rsidRPr="00C32541" w:rsidRDefault="00726FFE" w:rsidP="00124720">
      <w:pPr>
        <w:ind w:firstLine="720"/>
        <w:jc w:val="both"/>
        <w:rPr>
          <w:sz w:val="28"/>
          <w:szCs w:val="28"/>
        </w:rPr>
      </w:pPr>
      <w:r w:rsidRPr="00C32541">
        <w:rPr>
          <w:sz w:val="28"/>
          <w:szCs w:val="28"/>
        </w:rPr>
        <w:t xml:space="preserve">– посадка кустарников – 22117 шт. </w:t>
      </w:r>
    </w:p>
    <w:p w:rsidR="00726FFE" w:rsidRPr="00C32541" w:rsidRDefault="00726FFE" w:rsidP="00124720">
      <w:pPr>
        <w:ind w:firstLine="720"/>
        <w:jc w:val="both"/>
        <w:rPr>
          <w:sz w:val="28"/>
          <w:szCs w:val="28"/>
        </w:rPr>
      </w:pPr>
      <w:r w:rsidRPr="00C32541">
        <w:rPr>
          <w:sz w:val="28"/>
          <w:szCs w:val="28"/>
        </w:rPr>
        <w:t xml:space="preserve">– очистка от мусора территорий, прилегающих к полигонам твёрдых бытовых отходов и свалкам – 234765,6 кв.м; </w:t>
      </w:r>
    </w:p>
    <w:p w:rsidR="00726FFE" w:rsidRPr="00C32541" w:rsidRDefault="00726FFE" w:rsidP="00124720">
      <w:pPr>
        <w:ind w:firstLine="720"/>
        <w:jc w:val="both"/>
        <w:rPr>
          <w:sz w:val="28"/>
          <w:szCs w:val="28"/>
        </w:rPr>
      </w:pPr>
      <w:r w:rsidRPr="00C32541">
        <w:rPr>
          <w:sz w:val="28"/>
          <w:szCs w:val="28"/>
        </w:rPr>
        <w:t>- высажено более 50000 м.кв. цветников.</w:t>
      </w:r>
    </w:p>
    <w:p w:rsidR="00726FFE" w:rsidRPr="00C32541" w:rsidRDefault="00726FFE" w:rsidP="00124720">
      <w:pPr>
        <w:ind w:firstLine="720"/>
        <w:jc w:val="both"/>
        <w:rPr>
          <w:sz w:val="28"/>
          <w:szCs w:val="28"/>
        </w:rPr>
      </w:pPr>
    </w:p>
    <w:p w:rsidR="00726FFE" w:rsidRPr="00C32541" w:rsidRDefault="00726FFE" w:rsidP="00124720">
      <w:pPr>
        <w:ind w:firstLine="720"/>
        <w:jc w:val="both"/>
        <w:rPr>
          <w:b/>
          <w:sz w:val="28"/>
          <w:szCs w:val="28"/>
        </w:rPr>
      </w:pPr>
      <w:r w:rsidRPr="00C32541">
        <w:rPr>
          <w:b/>
          <w:sz w:val="28"/>
          <w:szCs w:val="28"/>
        </w:rPr>
        <w:t>Зимняя уборка дворовых  территорий</w:t>
      </w:r>
    </w:p>
    <w:p w:rsidR="00726FFE" w:rsidRDefault="00726FFE" w:rsidP="00124720">
      <w:pPr>
        <w:ind w:firstLine="720"/>
        <w:jc w:val="both"/>
        <w:rPr>
          <w:sz w:val="28"/>
          <w:szCs w:val="28"/>
        </w:rPr>
      </w:pPr>
      <w:r w:rsidRPr="00C32541">
        <w:rPr>
          <w:sz w:val="28"/>
          <w:szCs w:val="28"/>
        </w:rPr>
        <w:t xml:space="preserve"> Основной задачей  в сфере благоустройства в зимний период является   уборка  дорог, тротуаров, внутридворовых проездов, а так же кровель от снега и наледи.  Министерством вёлся ежедневный мониторинг за ходом выполнения работ по очистке тротуаров, придомовых территорий многоквартирных жилых домов в населённых пунктах Ульяновской области, администрации всех муниципальных образований представляли ежедневный отчёт об изменении показателей по расчистке тротуаров, придомовых территорий многоквартирных жилых домов, в том числе по наличию дворников и специализированной техники в населённых пунктах. Для оперативного реагирования на погодные условия во всех муниципальных образованиях районов организованы и действуют Единые дежурные диспетчерские службы (ЕДДС), в функции которых возложено, в том числе на отслеживание погодных условий на местах и незамедлительное доведение информации о предстоящих выпадениях осадков до руководства района, поселений, до организаций, структур, индивидуальных предпринимателей, иных заинтересованных лиц, участвующих в системе уборки и содержания закрепленных территорий согласно прямым служебным обязанностям, а также договорам и контрактам.</w:t>
      </w:r>
    </w:p>
    <w:p w:rsidR="00726FFE" w:rsidRDefault="00726FFE" w:rsidP="00124720">
      <w:pPr>
        <w:ind w:firstLine="720"/>
        <w:jc w:val="both"/>
        <w:rPr>
          <w:sz w:val="28"/>
          <w:szCs w:val="28"/>
        </w:rPr>
      </w:pPr>
      <w:r>
        <w:rPr>
          <w:sz w:val="28"/>
          <w:szCs w:val="28"/>
        </w:rPr>
        <w:t xml:space="preserve"> </w:t>
      </w:r>
    </w:p>
    <w:p w:rsidR="00726FFE" w:rsidRPr="00B948A1" w:rsidRDefault="00726FFE" w:rsidP="00124720">
      <w:pPr>
        <w:jc w:val="center"/>
        <w:rPr>
          <w:b/>
          <w:sz w:val="28"/>
          <w:szCs w:val="28"/>
        </w:rPr>
      </w:pPr>
      <w:r w:rsidRPr="00B948A1">
        <w:rPr>
          <w:b/>
          <w:sz w:val="28"/>
          <w:szCs w:val="28"/>
        </w:rPr>
        <w:t>О деятельности Главрегионнадзора Ульяновской  области</w:t>
      </w:r>
    </w:p>
    <w:p w:rsidR="00726FFE" w:rsidRPr="00C32541" w:rsidRDefault="00726FFE" w:rsidP="00124720">
      <w:pPr>
        <w:ind w:firstLine="720"/>
        <w:jc w:val="both"/>
        <w:rPr>
          <w:noProof/>
          <w:sz w:val="28"/>
          <w:szCs w:val="28"/>
        </w:rPr>
      </w:pPr>
      <w:r w:rsidRPr="00C32541">
        <w:rPr>
          <w:noProof/>
          <w:sz w:val="28"/>
          <w:szCs w:val="28"/>
        </w:rPr>
        <w:t xml:space="preserve">В сфере осуществления регионального государственного жилищного надзора и лицензионного контроля </w:t>
      </w:r>
      <w:r w:rsidRPr="00C32541">
        <w:rPr>
          <w:sz w:val="28"/>
          <w:szCs w:val="28"/>
        </w:rPr>
        <w:t xml:space="preserve">Главная государственная инспекция регионального надзора Ульяновской области (далее - Инспекция) </w:t>
      </w:r>
      <w:r w:rsidRPr="00C32541">
        <w:rPr>
          <w:noProof/>
          <w:sz w:val="28"/>
          <w:szCs w:val="28"/>
        </w:rPr>
        <w:t xml:space="preserve"> в 2016 году выполнены следующие мероприятия. </w:t>
      </w:r>
    </w:p>
    <w:p w:rsidR="00726FFE" w:rsidRPr="00C32541" w:rsidRDefault="00726FFE" w:rsidP="00124720">
      <w:pPr>
        <w:widowControl w:val="0"/>
        <w:tabs>
          <w:tab w:val="left" w:pos="-142"/>
          <w:tab w:val="left" w:pos="284"/>
        </w:tabs>
        <w:ind w:firstLine="720"/>
        <w:jc w:val="both"/>
        <w:rPr>
          <w:sz w:val="28"/>
          <w:szCs w:val="28"/>
        </w:rPr>
      </w:pPr>
      <w:r w:rsidRPr="00C32541">
        <w:rPr>
          <w:sz w:val="28"/>
          <w:szCs w:val="28"/>
        </w:rPr>
        <w:t>Обследовано 54 467,2 тыс. кв.м. (АППГ – 67 419,3</w:t>
      </w:r>
      <w:r w:rsidRPr="00C32541">
        <w:rPr>
          <w:bCs/>
          <w:sz w:val="28"/>
          <w:szCs w:val="28"/>
        </w:rPr>
        <w:t xml:space="preserve">) </w:t>
      </w:r>
      <w:r w:rsidRPr="00C32541">
        <w:rPr>
          <w:sz w:val="28"/>
          <w:szCs w:val="28"/>
        </w:rPr>
        <w:t>жилищного фонда Ульяновской области всех форм собственности.</w:t>
      </w:r>
    </w:p>
    <w:p w:rsidR="00726FFE" w:rsidRPr="00C32541" w:rsidRDefault="00726FFE" w:rsidP="00124720">
      <w:pPr>
        <w:widowControl w:val="0"/>
        <w:ind w:firstLine="720"/>
        <w:jc w:val="both"/>
        <w:rPr>
          <w:sz w:val="28"/>
          <w:szCs w:val="28"/>
        </w:rPr>
      </w:pPr>
      <w:r w:rsidRPr="00C32541">
        <w:rPr>
          <w:sz w:val="28"/>
          <w:szCs w:val="28"/>
        </w:rPr>
        <w:t>Проведены 2824 (АППГ – 3173</w:t>
      </w:r>
      <w:r w:rsidRPr="00C32541">
        <w:rPr>
          <w:bCs/>
          <w:sz w:val="28"/>
          <w:szCs w:val="28"/>
        </w:rPr>
        <w:t xml:space="preserve">) </w:t>
      </w:r>
      <w:r w:rsidRPr="00C32541">
        <w:rPr>
          <w:sz w:val="28"/>
          <w:szCs w:val="28"/>
        </w:rPr>
        <w:t>инспекционных проверок, из них плановых проверок – 13 (АППГ – 40</w:t>
      </w:r>
      <w:r w:rsidRPr="00C32541">
        <w:rPr>
          <w:bCs/>
          <w:sz w:val="28"/>
          <w:szCs w:val="28"/>
        </w:rPr>
        <w:t>)</w:t>
      </w:r>
      <w:r w:rsidRPr="00C32541">
        <w:rPr>
          <w:sz w:val="28"/>
          <w:szCs w:val="28"/>
        </w:rPr>
        <w:t>, внеплановых проверок по обращениям граждан</w:t>
      </w:r>
      <w:r w:rsidRPr="00C32541">
        <w:rPr>
          <w:b/>
          <w:sz w:val="28"/>
          <w:szCs w:val="28"/>
        </w:rPr>
        <w:t xml:space="preserve"> – </w:t>
      </w:r>
      <w:r w:rsidRPr="00C32541">
        <w:rPr>
          <w:sz w:val="28"/>
          <w:szCs w:val="28"/>
        </w:rPr>
        <w:t>2242 (АППГ – 2265</w:t>
      </w:r>
      <w:r w:rsidRPr="00C32541">
        <w:rPr>
          <w:bCs/>
          <w:sz w:val="28"/>
          <w:szCs w:val="28"/>
        </w:rPr>
        <w:t>)</w:t>
      </w:r>
      <w:r w:rsidRPr="00C32541">
        <w:rPr>
          <w:sz w:val="28"/>
          <w:szCs w:val="28"/>
        </w:rPr>
        <w:t>,</w:t>
      </w:r>
      <w:r w:rsidRPr="00C32541">
        <w:rPr>
          <w:b/>
          <w:sz w:val="28"/>
          <w:szCs w:val="28"/>
        </w:rPr>
        <w:t xml:space="preserve"> </w:t>
      </w:r>
      <w:r w:rsidRPr="00C32541">
        <w:rPr>
          <w:sz w:val="28"/>
          <w:szCs w:val="28"/>
        </w:rPr>
        <w:t>по исполнению предписаний – 549 (АППГ – 596</w:t>
      </w:r>
      <w:r w:rsidRPr="00C32541">
        <w:rPr>
          <w:bCs/>
          <w:sz w:val="28"/>
          <w:szCs w:val="28"/>
        </w:rPr>
        <w:t>)</w:t>
      </w:r>
      <w:r w:rsidRPr="00C32541">
        <w:rPr>
          <w:sz w:val="28"/>
          <w:szCs w:val="28"/>
        </w:rPr>
        <w:t xml:space="preserve">. </w:t>
      </w:r>
    </w:p>
    <w:p w:rsidR="00726FFE" w:rsidRPr="00C32541" w:rsidRDefault="00726FFE" w:rsidP="00124720">
      <w:pPr>
        <w:widowControl w:val="0"/>
        <w:ind w:firstLine="720"/>
        <w:jc w:val="both"/>
        <w:rPr>
          <w:sz w:val="28"/>
          <w:szCs w:val="28"/>
        </w:rPr>
      </w:pPr>
      <w:r w:rsidRPr="00C32541">
        <w:rPr>
          <w:sz w:val="28"/>
          <w:szCs w:val="28"/>
        </w:rPr>
        <w:t>Кроме того, в соответствии с Постановлением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 (далее – Постановление)  проведено 12 внеплановых проверок по соблюдению требований, установленных указанным законодательным актом.</w:t>
      </w:r>
    </w:p>
    <w:p w:rsidR="00726FFE" w:rsidRPr="00C32541" w:rsidRDefault="00726FFE" w:rsidP="00124720">
      <w:pPr>
        <w:widowControl w:val="0"/>
        <w:shd w:val="clear" w:color="auto" w:fill="FFFFFF"/>
        <w:ind w:firstLine="720"/>
        <w:jc w:val="both"/>
        <w:rPr>
          <w:sz w:val="28"/>
          <w:szCs w:val="28"/>
        </w:rPr>
      </w:pPr>
      <w:r w:rsidRPr="00C32541">
        <w:rPr>
          <w:sz w:val="28"/>
          <w:szCs w:val="28"/>
        </w:rPr>
        <w:t>При проведении мероприятий по надзору выявлено 2013 (АППГ - 3441</w:t>
      </w:r>
      <w:r w:rsidRPr="00C32541">
        <w:rPr>
          <w:bCs/>
          <w:sz w:val="28"/>
          <w:szCs w:val="28"/>
        </w:rPr>
        <w:t xml:space="preserve">) </w:t>
      </w:r>
      <w:r w:rsidRPr="00C32541">
        <w:rPr>
          <w:sz w:val="28"/>
          <w:szCs w:val="28"/>
        </w:rPr>
        <w:t>нарушений из них:</w:t>
      </w:r>
    </w:p>
    <w:p w:rsidR="00726FFE" w:rsidRPr="00C32541" w:rsidRDefault="00726FFE" w:rsidP="00124720">
      <w:pPr>
        <w:widowControl w:val="0"/>
        <w:shd w:val="clear" w:color="auto" w:fill="FFFFFF"/>
        <w:ind w:firstLine="720"/>
        <w:jc w:val="both"/>
        <w:rPr>
          <w:sz w:val="28"/>
          <w:szCs w:val="28"/>
        </w:rPr>
      </w:pPr>
      <w:r w:rsidRPr="00C32541">
        <w:rPr>
          <w:sz w:val="28"/>
          <w:szCs w:val="28"/>
        </w:rPr>
        <w:t>10 (АППГ - 57</w:t>
      </w:r>
      <w:r w:rsidRPr="00C32541">
        <w:rPr>
          <w:bCs/>
          <w:sz w:val="28"/>
          <w:szCs w:val="28"/>
        </w:rPr>
        <w:t xml:space="preserve">) </w:t>
      </w:r>
      <w:r w:rsidRPr="00C32541">
        <w:rPr>
          <w:sz w:val="28"/>
          <w:szCs w:val="28"/>
        </w:rPr>
        <w:t>нарушения в части раскрытия информации организациями, осуществляющими деятельность в сфере управления многоквартирными домами;</w:t>
      </w:r>
    </w:p>
    <w:p w:rsidR="00726FFE" w:rsidRPr="00C32541" w:rsidRDefault="00726FFE" w:rsidP="00124720">
      <w:pPr>
        <w:widowControl w:val="0"/>
        <w:shd w:val="clear" w:color="auto" w:fill="FFFFFF"/>
        <w:ind w:firstLine="720"/>
        <w:jc w:val="both"/>
        <w:rPr>
          <w:sz w:val="28"/>
          <w:szCs w:val="28"/>
        </w:rPr>
      </w:pPr>
      <w:r w:rsidRPr="00C32541">
        <w:rPr>
          <w:sz w:val="28"/>
          <w:szCs w:val="28"/>
        </w:rPr>
        <w:t>1486 (АППГ - 2317</w:t>
      </w:r>
      <w:r w:rsidRPr="00C32541">
        <w:rPr>
          <w:bCs/>
          <w:sz w:val="28"/>
          <w:szCs w:val="28"/>
        </w:rPr>
        <w:t xml:space="preserve">) </w:t>
      </w:r>
      <w:r w:rsidRPr="00C32541">
        <w:rPr>
          <w:sz w:val="28"/>
          <w:szCs w:val="28"/>
        </w:rPr>
        <w:t xml:space="preserve">нарушения правил технической эксплуатации и ремонта жилищного фонда; </w:t>
      </w:r>
    </w:p>
    <w:p w:rsidR="00726FFE" w:rsidRPr="00C32541" w:rsidRDefault="00726FFE" w:rsidP="00124720">
      <w:pPr>
        <w:widowControl w:val="0"/>
        <w:shd w:val="clear" w:color="auto" w:fill="FFFFFF"/>
        <w:ind w:firstLine="720"/>
        <w:jc w:val="both"/>
        <w:rPr>
          <w:sz w:val="28"/>
          <w:szCs w:val="28"/>
        </w:rPr>
      </w:pPr>
      <w:r w:rsidRPr="00C32541">
        <w:rPr>
          <w:sz w:val="28"/>
          <w:szCs w:val="28"/>
        </w:rPr>
        <w:t>141 (АППГ - 70</w:t>
      </w:r>
      <w:r w:rsidRPr="00C32541">
        <w:rPr>
          <w:bCs/>
          <w:sz w:val="28"/>
          <w:szCs w:val="28"/>
        </w:rPr>
        <w:t xml:space="preserve">) </w:t>
      </w:r>
      <w:r w:rsidRPr="00C32541">
        <w:rPr>
          <w:sz w:val="28"/>
          <w:szCs w:val="28"/>
        </w:rPr>
        <w:t>нарушений порядка расчета за жилищно-коммунальные услуги;</w:t>
      </w:r>
    </w:p>
    <w:p w:rsidR="00726FFE" w:rsidRPr="00C32541" w:rsidRDefault="00726FFE" w:rsidP="00124720">
      <w:pPr>
        <w:widowControl w:val="0"/>
        <w:shd w:val="clear" w:color="auto" w:fill="FFFFFF"/>
        <w:ind w:firstLine="720"/>
        <w:jc w:val="both"/>
        <w:rPr>
          <w:sz w:val="28"/>
          <w:szCs w:val="28"/>
        </w:rPr>
      </w:pPr>
      <w:r w:rsidRPr="00C32541">
        <w:rPr>
          <w:sz w:val="28"/>
          <w:szCs w:val="28"/>
        </w:rPr>
        <w:t>116 (АППГ - 133</w:t>
      </w:r>
      <w:r w:rsidRPr="00C32541">
        <w:rPr>
          <w:bCs/>
          <w:sz w:val="28"/>
          <w:szCs w:val="28"/>
        </w:rPr>
        <w:t xml:space="preserve">) </w:t>
      </w:r>
      <w:r w:rsidRPr="00C32541">
        <w:rPr>
          <w:sz w:val="28"/>
          <w:szCs w:val="28"/>
        </w:rPr>
        <w:t xml:space="preserve">нарушений норм уровня и режима обеспечения населения коммунальными услугами; </w:t>
      </w:r>
    </w:p>
    <w:p w:rsidR="00726FFE" w:rsidRPr="00C32541" w:rsidRDefault="00726FFE" w:rsidP="00124720">
      <w:pPr>
        <w:widowControl w:val="0"/>
        <w:shd w:val="clear" w:color="auto" w:fill="FFFFFF"/>
        <w:ind w:firstLine="720"/>
        <w:jc w:val="both"/>
        <w:rPr>
          <w:sz w:val="28"/>
          <w:szCs w:val="28"/>
        </w:rPr>
      </w:pPr>
      <w:r w:rsidRPr="00C32541">
        <w:rPr>
          <w:sz w:val="28"/>
          <w:szCs w:val="28"/>
        </w:rPr>
        <w:t>0 (АППГ - 1</w:t>
      </w:r>
      <w:r w:rsidRPr="00C32541">
        <w:rPr>
          <w:bCs/>
          <w:sz w:val="28"/>
          <w:szCs w:val="28"/>
        </w:rPr>
        <w:t xml:space="preserve">) </w:t>
      </w:r>
      <w:r w:rsidRPr="00C32541">
        <w:rPr>
          <w:sz w:val="28"/>
          <w:szCs w:val="28"/>
        </w:rPr>
        <w:t xml:space="preserve">нарушений в части создания ТСЖ; </w:t>
      </w:r>
    </w:p>
    <w:p w:rsidR="00726FFE" w:rsidRPr="00C32541" w:rsidRDefault="00726FFE" w:rsidP="00124720">
      <w:pPr>
        <w:widowControl w:val="0"/>
        <w:shd w:val="clear" w:color="auto" w:fill="FFFFFF"/>
        <w:ind w:firstLine="720"/>
        <w:jc w:val="both"/>
        <w:rPr>
          <w:sz w:val="28"/>
          <w:szCs w:val="28"/>
        </w:rPr>
      </w:pPr>
      <w:r w:rsidRPr="00C32541">
        <w:rPr>
          <w:sz w:val="28"/>
          <w:szCs w:val="28"/>
        </w:rPr>
        <w:t>82 (АППГ - 130</w:t>
      </w:r>
      <w:r w:rsidRPr="00C32541">
        <w:rPr>
          <w:bCs/>
          <w:sz w:val="28"/>
          <w:szCs w:val="28"/>
        </w:rPr>
        <w:t xml:space="preserve">) </w:t>
      </w:r>
      <w:r w:rsidRPr="00C32541">
        <w:rPr>
          <w:sz w:val="28"/>
          <w:szCs w:val="28"/>
        </w:rPr>
        <w:t>нарушения по начислениям размера платы за содержание и ремонт;</w:t>
      </w:r>
    </w:p>
    <w:p w:rsidR="00726FFE" w:rsidRPr="00C32541" w:rsidRDefault="00726FFE" w:rsidP="00124720">
      <w:pPr>
        <w:widowControl w:val="0"/>
        <w:shd w:val="clear" w:color="auto" w:fill="FFFFFF"/>
        <w:ind w:firstLine="720"/>
        <w:jc w:val="both"/>
        <w:rPr>
          <w:sz w:val="28"/>
          <w:szCs w:val="28"/>
        </w:rPr>
      </w:pPr>
      <w:r w:rsidRPr="00C32541">
        <w:rPr>
          <w:sz w:val="28"/>
          <w:szCs w:val="28"/>
        </w:rPr>
        <w:t>0 (АППГ - 122</w:t>
      </w:r>
      <w:r w:rsidRPr="00C32541">
        <w:rPr>
          <w:bCs/>
          <w:sz w:val="28"/>
          <w:szCs w:val="28"/>
        </w:rPr>
        <w:t>) н</w:t>
      </w:r>
      <w:r w:rsidRPr="00C32541">
        <w:rPr>
          <w:sz w:val="28"/>
          <w:szCs w:val="28"/>
        </w:rPr>
        <w:t>арушений в части выбора способа управления;</w:t>
      </w:r>
    </w:p>
    <w:p w:rsidR="00726FFE" w:rsidRPr="00C32541" w:rsidRDefault="00726FFE" w:rsidP="00124720">
      <w:pPr>
        <w:widowControl w:val="0"/>
        <w:shd w:val="clear" w:color="auto" w:fill="FFFFFF"/>
        <w:ind w:firstLine="720"/>
        <w:jc w:val="both"/>
        <w:rPr>
          <w:sz w:val="28"/>
          <w:szCs w:val="28"/>
        </w:rPr>
      </w:pPr>
      <w:r w:rsidRPr="00C32541">
        <w:rPr>
          <w:sz w:val="28"/>
          <w:szCs w:val="28"/>
        </w:rPr>
        <w:t>11 (АППГ - 3</w:t>
      </w:r>
      <w:r w:rsidRPr="00C32541">
        <w:rPr>
          <w:bCs/>
          <w:sz w:val="28"/>
          <w:szCs w:val="28"/>
        </w:rPr>
        <w:t xml:space="preserve">) </w:t>
      </w:r>
      <w:r w:rsidRPr="00C32541">
        <w:rPr>
          <w:sz w:val="28"/>
          <w:szCs w:val="28"/>
        </w:rPr>
        <w:t xml:space="preserve">нарушений в части передачи технической документации; </w:t>
      </w:r>
    </w:p>
    <w:p w:rsidR="00726FFE" w:rsidRPr="00C32541" w:rsidRDefault="00726FFE" w:rsidP="00124720">
      <w:pPr>
        <w:widowControl w:val="0"/>
        <w:shd w:val="clear" w:color="auto" w:fill="FFFFFF"/>
        <w:ind w:firstLine="720"/>
        <w:jc w:val="both"/>
        <w:rPr>
          <w:sz w:val="28"/>
          <w:szCs w:val="28"/>
        </w:rPr>
      </w:pPr>
      <w:r w:rsidRPr="00C32541">
        <w:rPr>
          <w:sz w:val="28"/>
          <w:szCs w:val="28"/>
        </w:rPr>
        <w:t>62 (АППГ - 91</w:t>
      </w:r>
      <w:r w:rsidRPr="00C32541">
        <w:rPr>
          <w:bCs/>
          <w:sz w:val="28"/>
          <w:szCs w:val="28"/>
        </w:rPr>
        <w:t xml:space="preserve">) </w:t>
      </w:r>
      <w:r w:rsidRPr="00C32541">
        <w:rPr>
          <w:sz w:val="28"/>
          <w:szCs w:val="28"/>
        </w:rPr>
        <w:t xml:space="preserve"> нарушений правил пользования жилыми помещениями;</w:t>
      </w:r>
    </w:p>
    <w:p w:rsidR="00726FFE" w:rsidRPr="00C32541" w:rsidRDefault="00726FFE" w:rsidP="00124720">
      <w:pPr>
        <w:widowControl w:val="0"/>
        <w:shd w:val="clear" w:color="auto" w:fill="FFFFFF"/>
        <w:ind w:firstLine="720"/>
        <w:jc w:val="both"/>
        <w:rPr>
          <w:sz w:val="28"/>
          <w:szCs w:val="28"/>
        </w:rPr>
      </w:pPr>
      <w:r w:rsidRPr="00C32541">
        <w:rPr>
          <w:sz w:val="28"/>
          <w:szCs w:val="28"/>
        </w:rPr>
        <w:t>115 (АППГ - 639</w:t>
      </w:r>
      <w:r w:rsidRPr="00C32541">
        <w:rPr>
          <w:bCs/>
          <w:sz w:val="28"/>
          <w:szCs w:val="28"/>
        </w:rPr>
        <w:t xml:space="preserve">) </w:t>
      </w:r>
      <w:r w:rsidRPr="00C32541">
        <w:rPr>
          <w:sz w:val="28"/>
          <w:szCs w:val="28"/>
        </w:rPr>
        <w:t xml:space="preserve"> иных нарушений.</w:t>
      </w:r>
    </w:p>
    <w:p w:rsidR="00726FFE" w:rsidRPr="00C32541" w:rsidRDefault="00726FFE" w:rsidP="00124720">
      <w:pPr>
        <w:widowControl w:val="0"/>
        <w:shd w:val="clear" w:color="auto" w:fill="FFFFFF"/>
        <w:ind w:firstLine="720"/>
        <w:jc w:val="both"/>
        <w:rPr>
          <w:sz w:val="28"/>
          <w:szCs w:val="28"/>
        </w:rPr>
      </w:pPr>
      <w:r w:rsidRPr="00C32541">
        <w:rPr>
          <w:sz w:val="28"/>
          <w:szCs w:val="28"/>
        </w:rPr>
        <w:t>На основании выявленных нарушений составлено 6592 (АППГ –8071</w:t>
      </w:r>
      <w:r w:rsidRPr="00C32541">
        <w:rPr>
          <w:bCs/>
          <w:sz w:val="28"/>
          <w:szCs w:val="28"/>
        </w:rPr>
        <w:t xml:space="preserve">) </w:t>
      </w:r>
      <w:r w:rsidRPr="00C32541">
        <w:rPr>
          <w:sz w:val="28"/>
          <w:szCs w:val="28"/>
        </w:rPr>
        <w:t>исполнительных документов, в том числе 5044 актов (АППГ – 6073</w:t>
      </w:r>
      <w:r w:rsidRPr="00C32541">
        <w:rPr>
          <w:bCs/>
          <w:sz w:val="28"/>
          <w:szCs w:val="28"/>
        </w:rPr>
        <w:t>)</w:t>
      </w:r>
      <w:r w:rsidRPr="00C32541">
        <w:rPr>
          <w:sz w:val="28"/>
          <w:szCs w:val="28"/>
        </w:rPr>
        <w:t>, 639 (АППГ –911</w:t>
      </w:r>
      <w:r w:rsidRPr="00C32541">
        <w:rPr>
          <w:bCs/>
          <w:sz w:val="28"/>
          <w:szCs w:val="28"/>
        </w:rPr>
        <w:t xml:space="preserve">) </w:t>
      </w:r>
      <w:r w:rsidRPr="00C32541">
        <w:rPr>
          <w:sz w:val="28"/>
          <w:szCs w:val="28"/>
        </w:rPr>
        <w:t>предписаний, 907 (АППГ –1087</w:t>
      </w:r>
      <w:r w:rsidRPr="00C32541">
        <w:rPr>
          <w:bCs/>
          <w:sz w:val="28"/>
          <w:szCs w:val="28"/>
        </w:rPr>
        <w:t xml:space="preserve">) </w:t>
      </w:r>
      <w:r w:rsidRPr="00C32541">
        <w:rPr>
          <w:sz w:val="28"/>
          <w:szCs w:val="28"/>
        </w:rPr>
        <w:t>протоколов об административных правонарушениях в соответствии с Кодексом об административных правонарушениях Российской Федерации.</w:t>
      </w:r>
    </w:p>
    <w:p w:rsidR="00726FFE" w:rsidRPr="00C32541" w:rsidRDefault="00726FFE" w:rsidP="00124720">
      <w:pPr>
        <w:ind w:firstLine="851"/>
        <w:jc w:val="both"/>
        <w:rPr>
          <w:sz w:val="28"/>
          <w:szCs w:val="28"/>
        </w:rPr>
      </w:pPr>
      <w:r w:rsidRPr="00C32541">
        <w:rPr>
          <w:sz w:val="28"/>
          <w:szCs w:val="28"/>
        </w:rPr>
        <w:t>- предоставление государственной услуги по лицензированию предпринимательской деятельности по управлению многоквартирными домами на территории Ульяновской области (рассмотрено 176 заявлений, из них в 2016 году - 19, в 2015 году – 157).</w:t>
      </w:r>
    </w:p>
    <w:p w:rsidR="00726FFE" w:rsidRPr="00C32541" w:rsidRDefault="00726FFE" w:rsidP="00124720">
      <w:pPr>
        <w:ind w:firstLine="851"/>
        <w:jc w:val="both"/>
        <w:rPr>
          <w:sz w:val="28"/>
          <w:szCs w:val="28"/>
        </w:rPr>
      </w:pPr>
      <w:r w:rsidRPr="00C32541">
        <w:rPr>
          <w:sz w:val="28"/>
          <w:szCs w:val="28"/>
        </w:rPr>
        <w:t xml:space="preserve"> -выдан 301 квалификационный аттестат, из них в 2016 году - 55, в 2015 году - 246.</w:t>
      </w:r>
    </w:p>
    <w:p w:rsidR="00726FFE" w:rsidRPr="00C32541" w:rsidRDefault="00726FFE" w:rsidP="00124720">
      <w:pPr>
        <w:ind w:firstLine="851"/>
        <w:jc w:val="both"/>
        <w:rPr>
          <w:sz w:val="28"/>
          <w:szCs w:val="28"/>
        </w:rPr>
      </w:pPr>
      <w:r w:rsidRPr="00C32541">
        <w:rPr>
          <w:sz w:val="28"/>
          <w:szCs w:val="28"/>
        </w:rPr>
        <w:t xml:space="preserve"> -поступило 1 186 заявлений  о внесении изменений в реестр лицензий Ульяновской области о  включении/исключении сведений о многоквартирных домах, из них в 2016 году – 738, в 2015 году - 448.</w:t>
      </w:r>
    </w:p>
    <w:p w:rsidR="00726FFE" w:rsidRPr="00C32541" w:rsidRDefault="00726FFE" w:rsidP="00124720">
      <w:pPr>
        <w:ind w:firstLine="851"/>
        <w:jc w:val="both"/>
        <w:rPr>
          <w:sz w:val="28"/>
          <w:szCs w:val="28"/>
        </w:rPr>
      </w:pPr>
      <w:r w:rsidRPr="00C32541">
        <w:rPr>
          <w:sz w:val="28"/>
          <w:szCs w:val="28"/>
        </w:rPr>
        <w:t xml:space="preserve">За 2016 год сотрудниками Управления регионального государственного жилищного надзора выявлено 2013 нарушений (АППГ - 3441), что на 41,5% меньше, чем в 2015 году. </w:t>
      </w:r>
    </w:p>
    <w:p w:rsidR="00726FFE" w:rsidRPr="00C32541" w:rsidRDefault="00726FFE" w:rsidP="00124720">
      <w:pPr>
        <w:ind w:firstLine="851"/>
        <w:jc w:val="both"/>
        <w:rPr>
          <w:sz w:val="28"/>
          <w:szCs w:val="28"/>
        </w:rPr>
      </w:pPr>
      <w:r w:rsidRPr="00C32541">
        <w:rPr>
          <w:sz w:val="28"/>
          <w:szCs w:val="28"/>
        </w:rPr>
        <w:t>Показатели и анализ работы органа государственного жилищного надзора за 2016 год  позволяют сделать следующие выводы в части осуществления регионального государственного жилищного надзора.</w:t>
      </w:r>
    </w:p>
    <w:p w:rsidR="00726FFE" w:rsidRPr="00C32541" w:rsidRDefault="00726FFE" w:rsidP="00124720">
      <w:pPr>
        <w:ind w:firstLine="851"/>
        <w:jc w:val="both"/>
        <w:rPr>
          <w:sz w:val="28"/>
          <w:szCs w:val="28"/>
        </w:rPr>
      </w:pPr>
      <w:r w:rsidRPr="00C32541">
        <w:rPr>
          <w:sz w:val="28"/>
          <w:szCs w:val="28"/>
        </w:rPr>
        <w:t xml:space="preserve">По итогам контрольно-надзорной деятельности уменьшился объем обследованной площади жилищного фонда Ульяновской области при проведении инспекционных проверок и обследований за 2016 год, в связи                          с увеличением количества документарных проверок. </w:t>
      </w:r>
    </w:p>
    <w:p w:rsidR="00726FFE" w:rsidRPr="00C32541" w:rsidRDefault="00726FFE" w:rsidP="00124720">
      <w:pPr>
        <w:ind w:firstLine="851"/>
        <w:jc w:val="both"/>
        <w:rPr>
          <w:sz w:val="28"/>
          <w:szCs w:val="28"/>
        </w:rPr>
      </w:pPr>
      <w:r w:rsidRPr="00C32541">
        <w:rPr>
          <w:sz w:val="28"/>
          <w:szCs w:val="28"/>
        </w:rPr>
        <w:t>Снижение количества выявленных в жилищной сфере нарушений обусловлено рядом факторов:</w:t>
      </w:r>
    </w:p>
    <w:p w:rsidR="00726FFE" w:rsidRPr="00C32541" w:rsidRDefault="00726FFE" w:rsidP="00124720">
      <w:pPr>
        <w:ind w:firstLine="851"/>
        <w:jc w:val="both"/>
        <w:rPr>
          <w:sz w:val="28"/>
          <w:szCs w:val="28"/>
        </w:rPr>
      </w:pPr>
      <w:r w:rsidRPr="00C32541">
        <w:rPr>
          <w:sz w:val="28"/>
          <w:szCs w:val="28"/>
        </w:rPr>
        <w:t>1) не подтверждение фактов нарушений жилищного законодательства, указанных  в обращениях (заявлениях) граждан и юридических лиц, в момент проведения проверки (обследования), так как управляющие организации до проведения проверок принимают соответствующие меры по проблемным вопросам во избежание ответственности  в целях удовлетворения жалоб, заявлений граждан, юридических лиц. Данной тенденции во многом способствовало широкое информационное сопровождение закона                                     о лицензировании деятельности управляющих организаций;</w:t>
      </w:r>
    </w:p>
    <w:p w:rsidR="00726FFE" w:rsidRPr="00C32541" w:rsidRDefault="00726FFE" w:rsidP="00124720">
      <w:pPr>
        <w:ind w:firstLine="851"/>
        <w:jc w:val="both"/>
        <w:rPr>
          <w:sz w:val="28"/>
          <w:szCs w:val="28"/>
        </w:rPr>
      </w:pPr>
      <w:r w:rsidRPr="00C32541">
        <w:rPr>
          <w:sz w:val="28"/>
          <w:szCs w:val="28"/>
        </w:rPr>
        <w:t>2) рост принимаемых мер  управляющими организациями по устранению выявленных нарушений и исполнения в кратчайшие сроки требований предписаний Управления Инспекции;</w:t>
      </w:r>
    </w:p>
    <w:p w:rsidR="00726FFE" w:rsidRPr="00C32541" w:rsidRDefault="00726FFE" w:rsidP="00124720">
      <w:pPr>
        <w:ind w:firstLine="851"/>
        <w:jc w:val="both"/>
        <w:rPr>
          <w:sz w:val="28"/>
          <w:szCs w:val="28"/>
        </w:rPr>
      </w:pPr>
      <w:r w:rsidRPr="00C32541">
        <w:rPr>
          <w:sz w:val="28"/>
          <w:szCs w:val="28"/>
        </w:rPr>
        <w:t>3) отсутствие в обращениях граждан оснований для проведения внеплановых выездных (документарных) проверок, установленных требованиями Федерального закона РФ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26FFE" w:rsidRPr="00C32541" w:rsidRDefault="00726FFE" w:rsidP="00124720">
      <w:pPr>
        <w:ind w:firstLine="851"/>
        <w:jc w:val="both"/>
        <w:rPr>
          <w:sz w:val="28"/>
          <w:szCs w:val="28"/>
        </w:rPr>
      </w:pPr>
      <w:r w:rsidRPr="00C32541">
        <w:rPr>
          <w:sz w:val="28"/>
          <w:szCs w:val="28"/>
        </w:rPr>
        <w:t>4) увеличение количества внеплановых документарных проверок                           в отношении управляющих организаций (снижение количества проверок по вопросам технического состояния жилищного фонда, в то же время увеличение количества проверок по оплате за жилищно-коммунальные услуги, выбору способа управления многоквартирными домами и других документарных проверок).</w:t>
      </w:r>
    </w:p>
    <w:p w:rsidR="00726FFE" w:rsidRPr="00C32541" w:rsidRDefault="00726FFE" w:rsidP="00124720">
      <w:pPr>
        <w:ind w:firstLine="851"/>
        <w:jc w:val="both"/>
        <w:rPr>
          <w:sz w:val="28"/>
          <w:szCs w:val="28"/>
        </w:rPr>
      </w:pPr>
      <w:r w:rsidRPr="00C32541">
        <w:rPr>
          <w:sz w:val="28"/>
          <w:szCs w:val="28"/>
        </w:rPr>
        <w:t xml:space="preserve">По сравнению с 2015годом в 2016 году увеличилось число обращений, поступивших в орган регионального государственного жилищного надзора – 8674 (АППГ – 6235), в том числе по фактам нарушений порядка расчетов платы за  жилищные и коммунальные услуги, в том числе за коммунальные услуги, предоставленные  на общедомовые нужды – более 2727 обращений, правил пользования жилыми помещениями, по передаче технической документации,  что соответственно привело к увеличению числа документарных проверок и выявленных нарушений. Данная ситуация обусловлена отменой в  2015 – 2016 гг. в  судебном порядке приказов Министерства экономического развития Ульяновской области об установлении нормативов потребления коммунальных услуг на общедомовые нужды  и неурегулированностью в регионе данного вопроса, увеличением тарифов за коммунальные услуги. </w:t>
      </w:r>
    </w:p>
    <w:p w:rsidR="00726FFE" w:rsidRPr="00C32541" w:rsidRDefault="00726FFE" w:rsidP="00124720">
      <w:pPr>
        <w:ind w:firstLine="851"/>
        <w:jc w:val="both"/>
        <w:rPr>
          <w:sz w:val="28"/>
          <w:szCs w:val="28"/>
        </w:rPr>
      </w:pPr>
      <w:r w:rsidRPr="00C32541">
        <w:rPr>
          <w:sz w:val="28"/>
          <w:szCs w:val="28"/>
        </w:rPr>
        <w:t>Более 45% поступивших на рассмотрение обращений по вопросам начисления и оплаты за жилищно-коммунальные услуги касались перерасчета размера платы за коммунальные услуги «Электроснабжение», «Горячее водоснабжение», в том числе предоставленные на общедомовые нужды. В связи с расторжением ОАО «Ульяновскэнерго» в одностороннем порядке договора энергоснабжения с управляющими организациями в 2016 году увеличилось число обращений граждан на неправомерные действия, как управляющих, так и ресурсоснабжающей организации. Собственников помещений в многоквартирных домах в 2016 году волновали вопросы, связанные с установлением размера платы за содержание и ремонт общего имущества в многоквартирных домах, вопросы оплаты вознаграждения председателям (членам совета МКД) совета многоквартирного дома, вопросы образования задолженности за жилищно-коммунальные услуги.</w:t>
      </w:r>
    </w:p>
    <w:p w:rsidR="00726FFE" w:rsidRPr="00C32541" w:rsidRDefault="00726FFE" w:rsidP="00124720">
      <w:pPr>
        <w:ind w:firstLine="851"/>
        <w:jc w:val="both"/>
        <w:rPr>
          <w:sz w:val="28"/>
          <w:szCs w:val="28"/>
        </w:rPr>
      </w:pPr>
      <w:r w:rsidRPr="00C32541">
        <w:rPr>
          <w:sz w:val="28"/>
          <w:szCs w:val="28"/>
        </w:rPr>
        <w:t>Кроме того органом сформирован и в актуальном режиме ведется раздел реестра лицензий Ульяновской области, который  включает сведения о  проверках лицензиатов:</w:t>
      </w:r>
    </w:p>
    <w:p w:rsidR="00726FFE" w:rsidRPr="00C32541" w:rsidRDefault="00726FFE" w:rsidP="00124720">
      <w:pPr>
        <w:ind w:firstLine="851"/>
        <w:jc w:val="both"/>
        <w:rPr>
          <w:sz w:val="28"/>
          <w:szCs w:val="28"/>
        </w:rPr>
      </w:pPr>
      <w:r w:rsidRPr="00C32541">
        <w:rPr>
          <w:sz w:val="28"/>
          <w:szCs w:val="28"/>
        </w:rPr>
        <w:t>-всего внесено сведений о проведении 4 462 проверках, из них: в 2016 году – 2 787, в 2015 году – 1 675.</w:t>
      </w:r>
    </w:p>
    <w:p w:rsidR="00726FFE" w:rsidRPr="00C32541" w:rsidRDefault="00726FFE" w:rsidP="00124720">
      <w:pPr>
        <w:ind w:firstLine="851"/>
        <w:jc w:val="both"/>
        <w:rPr>
          <w:sz w:val="28"/>
          <w:szCs w:val="28"/>
        </w:rPr>
      </w:pPr>
      <w:r w:rsidRPr="00C32541">
        <w:rPr>
          <w:sz w:val="28"/>
          <w:szCs w:val="28"/>
        </w:rPr>
        <w:t xml:space="preserve"> -на основании ст. 16 Федерального закона от 04.05.2011 № 99-ФЗ «О лицензировании отдельных видов деятельности» осуществляется ведение 176 лицензионных  дел, в которые на постоянной основе включаются материалы проверок и рассмотрения административных дел. </w:t>
      </w:r>
    </w:p>
    <w:p w:rsidR="00726FFE" w:rsidRPr="00C32541" w:rsidRDefault="00726FFE" w:rsidP="00124720">
      <w:pPr>
        <w:ind w:firstLine="851"/>
        <w:jc w:val="both"/>
        <w:rPr>
          <w:sz w:val="28"/>
          <w:szCs w:val="28"/>
        </w:rPr>
      </w:pPr>
      <w:r w:rsidRPr="00C32541">
        <w:rPr>
          <w:sz w:val="28"/>
          <w:szCs w:val="28"/>
        </w:rPr>
        <w:t xml:space="preserve">- во исполнение ч. 11 ст. 46 ЖК РФ осуществляется учет и хранение копий протоколов общих собраний собственников помещений многоквартирных домов, в ежедневном режиме ведется реестр поступивших протоколов. Всего поступило и систематизировано 5 857 протоколов, из них в 2016 году – 4 255, в  2015 году – 1 602). </w:t>
      </w:r>
    </w:p>
    <w:p w:rsidR="00726FFE" w:rsidRPr="00C32541" w:rsidRDefault="00726FFE" w:rsidP="00124720">
      <w:pPr>
        <w:ind w:firstLine="851"/>
        <w:jc w:val="both"/>
        <w:rPr>
          <w:sz w:val="28"/>
          <w:szCs w:val="28"/>
        </w:rPr>
      </w:pPr>
      <w:r w:rsidRPr="00C32541">
        <w:rPr>
          <w:sz w:val="28"/>
          <w:szCs w:val="28"/>
        </w:rPr>
        <w:tab/>
        <w:t xml:space="preserve">Становление в Российской Федерации процесса лицензирования деятельности управляющих организаций по управлению многоквартирными домами имеет </w:t>
      </w:r>
      <w:r w:rsidRPr="00C32541">
        <w:rPr>
          <w:b/>
          <w:sz w:val="28"/>
          <w:szCs w:val="28"/>
        </w:rPr>
        <w:t>положительную динамику,</w:t>
      </w:r>
      <w:r w:rsidRPr="00C32541">
        <w:rPr>
          <w:sz w:val="28"/>
          <w:szCs w:val="28"/>
        </w:rPr>
        <w:t xml:space="preserve"> в том числе и в нашем регионе: </w:t>
      </w:r>
    </w:p>
    <w:p w:rsidR="00726FFE" w:rsidRPr="00C32541" w:rsidRDefault="00726FFE" w:rsidP="00124720">
      <w:pPr>
        <w:ind w:firstLine="851"/>
        <w:jc w:val="both"/>
        <w:rPr>
          <w:sz w:val="28"/>
          <w:szCs w:val="28"/>
        </w:rPr>
      </w:pPr>
      <w:r w:rsidRPr="00C32541">
        <w:rPr>
          <w:sz w:val="28"/>
          <w:szCs w:val="28"/>
        </w:rPr>
        <w:t>- управляющие организации при получении лицензии максимально раскрыли информацию о своей деятельности и деятельности по управлению конкретным многоквартирным домом;</w:t>
      </w:r>
    </w:p>
    <w:p w:rsidR="00726FFE" w:rsidRPr="00C32541" w:rsidRDefault="00726FFE" w:rsidP="00124720">
      <w:pPr>
        <w:ind w:firstLine="851"/>
        <w:jc w:val="both"/>
        <w:rPr>
          <w:sz w:val="28"/>
          <w:szCs w:val="28"/>
        </w:rPr>
      </w:pPr>
      <w:r w:rsidRPr="00C32541">
        <w:rPr>
          <w:sz w:val="28"/>
          <w:szCs w:val="28"/>
        </w:rPr>
        <w:t>- ОГЖН ведется учет организаций осуществляющих деятельность по управлению многоквартирными домами, ведется соответствующий реестр в свободном доступе;</w:t>
      </w:r>
    </w:p>
    <w:p w:rsidR="00726FFE" w:rsidRPr="00C32541" w:rsidRDefault="00726FFE" w:rsidP="00124720">
      <w:pPr>
        <w:ind w:firstLine="851"/>
        <w:jc w:val="both"/>
        <w:rPr>
          <w:sz w:val="28"/>
          <w:szCs w:val="28"/>
        </w:rPr>
      </w:pPr>
      <w:r w:rsidRPr="00C32541">
        <w:rPr>
          <w:sz w:val="28"/>
          <w:szCs w:val="28"/>
        </w:rPr>
        <w:t>- при получении квалификационного аттестата, сотрудники управляющих организаций изучают более глубоко жилищное законодательство, правила и нормы технической эксплуатации жилищного фонда;</w:t>
      </w:r>
    </w:p>
    <w:p w:rsidR="00726FFE" w:rsidRPr="00C32541" w:rsidRDefault="00726FFE" w:rsidP="00124720">
      <w:pPr>
        <w:ind w:firstLine="851"/>
        <w:jc w:val="both"/>
        <w:rPr>
          <w:sz w:val="28"/>
          <w:szCs w:val="28"/>
        </w:rPr>
      </w:pPr>
      <w:r w:rsidRPr="00C32541">
        <w:rPr>
          <w:sz w:val="28"/>
          <w:szCs w:val="28"/>
        </w:rPr>
        <w:t>- под контролем находится процесс выбора способа управления многоквартирными домами, так как инициаторы общих собраний обязаны в рамках требований жилищного законодательства представлять в ОГЖН все протоколы общих собраний;</w:t>
      </w:r>
    </w:p>
    <w:p w:rsidR="00726FFE" w:rsidRPr="00C32541" w:rsidRDefault="00726FFE" w:rsidP="00124720">
      <w:pPr>
        <w:ind w:firstLine="851"/>
        <w:jc w:val="both"/>
        <w:rPr>
          <w:sz w:val="28"/>
          <w:szCs w:val="28"/>
        </w:rPr>
      </w:pPr>
      <w:r w:rsidRPr="00C32541">
        <w:rPr>
          <w:sz w:val="28"/>
          <w:szCs w:val="28"/>
        </w:rPr>
        <w:t>- по всем лицензиатам ведутся лицензионные дела, где имеется вся информация об организации, учредителях, директоре, материалы проверок, административные протоколы и судебные решения.</w:t>
      </w:r>
    </w:p>
    <w:p w:rsidR="00726FFE" w:rsidRPr="00C32541" w:rsidRDefault="00726FFE" w:rsidP="00124720">
      <w:pPr>
        <w:ind w:firstLine="851"/>
        <w:jc w:val="both"/>
        <w:rPr>
          <w:sz w:val="28"/>
          <w:szCs w:val="28"/>
        </w:rPr>
      </w:pPr>
      <w:r w:rsidRPr="00C32541">
        <w:rPr>
          <w:sz w:val="28"/>
          <w:szCs w:val="28"/>
        </w:rPr>
        <w:t>В 2016 году по результатам выявленных нарушений обязательных требований жилищного законодательства органом регионального государственного жилищного надзора и судами в 2245 (АППГ- 859) случаях  виновные лица были привлечены к административной ответственности в виде наложения штрафов на общую сумму 27 198 000 руб. (АППГ – 12 282 500 руб.),     в том числе:</w:t>
      </w:r>
    </w:p>
    <w:p w:rsidR="00726FFE" w:rsidRPr="00C32541" w:rsidRDefault="00726FFE" w:rsidP="00124720">
      <w:pPr>
        <w:ind w:firstLine="851"/>
        <w:jc w:val="both"/>
        <w:rPr>
          <w:sz w:val="28"/>
          <w:szCs w:val="28"/>
        </w:rPr>
      </w:pPr>
      <w:r w:rsidRPr="00C32541">
        <w:rPr>
          <w:sz w:val="28"/>
          <w:szCs w:val="28"/>
        </w:rPr>
        <w:t>в сфере регионального государственного жилищного надзора – 1 778 000 руб., из них:</w:t>
      </w:r>
    </w:p>
    <w:p w:rsidR="00726FFE" w:rsidRPr="00C32541" w:rsidRDefault="00726FFE" w:rsidP="00124720">
      <w:pPr>
        <w:ind w:firstLine="851"/>
        <w:jc w:val="both"/>
        <w:rPr>
          <w:sz w:val="28"/>
          <w:szCs w:val="28"/>
        </w:rPr>
      </w:pPr>
      <w:r w:rsidRPr="00C32541">
        <w:rPr>
          <w:sz w:val="28"/>
          <w:szCs w:val="28"/>
        </w:rPr>
        <w:t xml:space="preserve">по 40 делам  юридические лица на сумму 880 000 руб.; </w:t>
      </w:r>
    </w:p>
    <w:p w:rsidR="00726FFE" w:rsidRPr="00C32541" w:rsidRDefault="00726FFE" w:rsidP="00124720">
      <w:pPr>
        <w:ind w:firstLine="851"/>
        <w:jc w:val="both"/>
        <w:rPr>
          <w:sz w:val="28"/>
          <w:szCs w:val="28"/>
        </w:rPr>
      </w:pPr>
      <w:r w:rsidRPr="00C32541">
        <w:rPr>
          <w:sz w:val="28"/>
          <w:szCs w:val="28"/>
        </w:rPr>
        <w:t>по 16 делам  должностные  лица  на  сумму 22 000 руб.;</w:t>
      </w:r>
    </w:p>
    <w:p w:rsidR="00726FFE" w:rsidRPr="00C32541" w:rsidRDefault="00726FFE" w:rsidP="00124720">
      <w:pPr>
        <w:ind w:firstLine="851"/>
        <w:jc w:val="both"/>
        <w:rPr>
          <w:sz w:val="28"/>
          <w:szCs w:val="28"/>
        </w:rPr>
      </w:pPr>
      <w:r w:rsidRPr="00C32541">
        <w:rPr>
          <w:sz w:val="28"/>
          <w:szCs w:val="28"/>
        </w:rPr>
        <w:t>по 1738 делам  физические лица на  сумму  876 000 руб.;</w:t>
      </w:r>
    </w:p>
    <w:p w:rsidR="00726FFE" w:rsidRPr="00C32541" w:rsidRDefault="00726FFE" w:rsidP="00124720">
      <w:pPr>
        <w:ind w:firstLine="851"/>
        <w:jc w:val="both"/>
        <w:rPr>
          <w:sz w:val="28"/>
          <w:szCs w:val="28"/>
        </w:rPr>
      </w:pPr>
      <w:r w:rsidRPr="00C32541">
        <w:rPr>
          <w:sz w:val="28"/>
          <w:szCs w:val="28"/>
        </w:rPr>
        <w:t>в сфере лицензионного контроля – 25 420 000 руб., из них:</w:t>
      </w:r>
    </w:p>
    <w:p w:rsidR="00726FFE" w:rsidRPr="00C32541" w:rsidRDefault="00726FFE" w:rsidP="00124720">
      <w:pPr>
        <w:ind w:firstLine="851"/>
        <w:jc w:val="both"/>
        <w:rPr>
          <w:sz w:val="28"/>
          <w:szCs w:val="28"/>
        </w:rPr>
      </w:pPr>
      <w:r w:rsidRPr="00C32541">
        <w:rPr>
          <w:sz w:val="28"/>
          <w:szCs w:val="28"/>
        </w:rPr>
        <w:t>по 331 делу  юридические лица - лицензиаты на сумму 24 783 000 руб.;</w:t>
      </w:r>
    </w:p>
    <w:p w:rsidR="00726FFE" w:rsidRPr="00C32541" w:rsidRDefault="00726FFE" w:rsidP="00124720">
      <w:pPr>
        <w:ind w:firstLine="851"/>
        <w:jc w:val="both"/>
        <w:rPr>
          <w:sz w:val="28"/>
          <w:szCs w:val="28"/>
        </w:rPr>
      </w:pPr>
      <w:r w:rsidRPr="00C32541">
        <w:rPr>
          <w:sz w:val="28"/>
          <w:szCs w:val="28"/>
        </w:rPr>
        <w:t>по 1 делу индивидуальный предприниматель - лицензиат на сумму 4 000 руб.;</w:t>
      </w:r>
    </w:p>
    <w:p w:rsidR="00726FFE" w:rsidRPr="00C32541" w:rsidRDefault="00726FFE" w:rsidP="00124720">
      <w:pPr>
        <w:ind w:firstLine="851"/>
        <w:jc w:val="both"/>
        <w:rPr>
          <w:sz w:val="28"/>
          <w:szCs w:val="28"/>
        </w:rPr>
      </w:pPr>
      <w:r w:rsidRPr="00C32541">
        <w:rPr>
          <w:sz w:val="28"/>
          <w:szCs w:val="28"/>
        </w:rPr>
        <w:t>по 123 делам  должностные  лица лицензиатов  на  сумму  633 000 руб.</w:t>
      </w:r>
    </w:p>
    <w:p w:rsidR="00726FFE" w:rsidRPr="00C32541" w:rsidRDefault="00726FFE" w:rsidP="00124720">
      <w:pPr>
        <w:ind w:firstLine="851"/>
        <w:jc w:val="both"/>
        <w:rPr>
          <w:sz w:val="28"/>
          <w:szCs w:val="28"/>
        </w:rPr>
      </w:pPr>
      <w:r w:rsidRPr="00C32541">
        <w:rPr>
          <w:sz w:val="28"/>
          <w:szCs w:val="28"/>
        </w:rPr>
        <w:t xml:space="preserve">Сумма, подлежащая фактическому взысканию, по состоянию на 01.01.2017 составляет 12 329 500 руб. (АППГ – 7 042 500руб.). </w:t>
      </w:r>
    </w:p>
    <w:p w:rsidR="00726FFE" w:rsidRPr="00C32541" w:rsidRDefault="00726FFE" w:rsidP="00124720">
      <w:pPr>
        <w:ind w:firstLine="851"/>
        <w:jc w:val="both"/>
        <w:rPr>
          <w:sz w:val="28"/>
          <w:szCs w:val="28"/>
        </w:rPr>
      </w:pPr>
      <w:r w:rsidRPr="00C32541">
        <w:rPr>
          <w:sz w:val="28"/>
          <w:szCs w:val="28"/>
        </w:rPr>
        <w:t>На принудительном исполнении в УФССП России по Ульяновской области находится исполнительные документы Инспекции на сумму 3 888 500 руб.</w:t>
      </w:r>
    </w:p>
    <w:p w:rsidR="00726FFE" w:rsidRPr="00C32541" w:rsidRDefault="00726FFE" w:rsidP="00124720">
      <w:pPr>
        <w:ind w:firstLine="851"/>
        <w:jc w:val="both"/>
        <w:rPr>
          <w:sz w:val="28"/>
          <w:szCs w:val="28"/>
        </w:rPr>
      </w:pPr>
      <w:r w:rsidRPr="00C32541">
        <w:rPr>
          <w:sz w:val="28"/>
          <w:szCs w:val="28"/>
        </w:rPr>
        <w:t>Общая сумма поступлений в доход бюджета по ранее наложенным штрафным санкциям по данным УФК МФ РФ по Ульяновской области в период с января по декабрь 2016 года по состоянию на 01.01.2017 составила 5 574 120,26 руб. (АППГ –  9 933 388,8  руб.).</w:t>
      </w:r>
    </w:p>
    <w:p w:rsidR="00726FFE" w:rsidRPr="00C32541" w:rsidRDefault="00726FFE" w:rsidP="00124720">
      <w:pPr>
        <w:ind w:firstLine="851"/>
        <w:jc w:val="both"/>
        <w:rPr>
          <w:sz w:val="28"/>
          <w:szCs w:val="28"/>
        </w:rPr>
      </w:pPr>
      <w:r w:rsidRPr="00C32541">
        <w:rPr>
          <w:sz w:val="28"/>
          <w:szCs w:val="28"/>
        </w:rPr>
        <w:t>Инспекцией принимались меры по защите прав граждан в судебном порядке.</w:t>
      </w:r>
    </w:p>
    <w:p w:rsidR="00726FFE" w:rsidRPr="00C32541" w:rsidRDefault="00726FFE" w:rsidP="00124720">
      <w:pPr>
        <w:ind w:firstLine="851"/>
        <w:jc w:val="both"/>
        <w:rPr>
          <w:sz w:val="28"/>
          <w:szCs w:val="28"/>
        </w:rPr>
      </w:pPr>
      <w:r w:rsidRPr="00C32541">
        <w:rPr>
          <w:sz w:val="28"/>
          <w:szCs w:val="28"/>
        </w:rPr>
        <w:t>За 12 месяцев 2016 года судами было рассмотрено 6 исковых заявлений Инспекции, направленных в защиту прав и законных интересов собственников, нанимателей и других пользователей жилых помещений по их обращениям, из них:</w:t>
      </w:r>
    </w:p>
    <w:p w:rsidR="00726FFE" w:rsidRPr="00C32541" w:rsidRDefault="00726FFE" w:rsidP="00124720">
      <w:pPr>
        <w:ind w:firstLine="851"/>
        <w:jc w:val="both"/>
        <w:rPr>
          <w:sz w:val="28"/>
          <w:szCs w:val="28"/>
        </w:rPr>
      </w:pPr>
      <w:r w:rsidRPr="00C32541">
        <w:rPr>
          <w:sz w:val="28"/>
          <w:szCs w:val="28"/>
        </w:rPr>
        <w:t>в 3-х случаях заявленные Инспекцией требования были удовлетворены.</w:t>
      </w:r>
    </w:p>
    <w:p w:rsidR="00726FFE" w:rsidRPr="00C32541" w:rsidRDefault="00726FFE" w:rsidP="00124720">
      <w:pPr>
        <w:ind w:firstLine="851"/>
        <w:jc w:val="both"/>
        <w:rPr>
          <w:sz w:val="28"/>
          <w:szCs w:val="28"/>
        </w:rPr>
      </w:pPr>
      <w:r w:rsidRPr="00C32541">
        <w:rPr>
          <w:sz w:val="28"/>
          <w:szCs w:val="28"/>
        </w:rPr>
        <w:t>В 2016 году Управление регионального государственного жилищного надзора (далее – Управление) провело 36 выездных публичных семинаров с собственниками помещений в многоквартирных домах практически во всех муниципальных образованиях Ульяновской области. Встречи с собственниками помещений будут проводиться по утвержденному графику Департаментом жилищного надзора и регионального государственного жилищного надзора и в 2017 году (график направлен в муниципальные образования области 20.12.2016). Так же семинары в 2017 году будут проводиться  с председателями ТСЖ (ТСН), ЖСК и работниками управляющих организаций, осуществляющими деятельность по управлению многоквартирными домами. Кроме того принят на личном приеме 131 гражданин с обращениями по жилищно – коммунальным вопросам.</w:t>
      </w:r>
    </w:p>
    <w:p w:rsidR="00726FFE" w:rsidRDefault="00726FFE" w:rsidP="00124720">
      <w:pPr>
        <w:ind w:firstLine="851"/>
        <w:jc w:val="both"/>
        <w:rPr>
          <w:sz w:val="27"/>
          <w:szCs w:val="27"/>
        </w:rPr>
      </w:pPr>
    </w:p>
    <w:p w:rsidR="00726FFE" w:rsidRDefault="00726FFE" w:rsidP="00124720">
      <w:pPr>
        <w:widowControl w:val="0"/>
        <w:autoSpaceDE w:val="0"/>
        <w:autoSpaceDN w:val="0"/>
        <w:adjustRightInd w:val="0"/>
        <w:spacing w:line="360" w:lineRule="auto"/>
        <w:ind w:firstLine="708"/>
        <w:jc w:val="center"/>
        <w:rPr>
          <w:b/>
          <w:sz w:val="28"/>
          <w:szCs w:val="28"/>
        </w:rPr>
      </w:pPr>
      <w:r>
        <w:rPr>
          <w:b/>
          <w:sz w:val="28"/>
          <w:szCs w:val="28"/>
        </w:rPr>
        <w:t>Подготовке кадров для отрасли ЖКХ</w:t>
      </w:r>
    </w:p>
    <w:p w:rsidR="00726FFE" w:rsidRPr="00407CB6" w:rsidRDefault="00726FFE" w:rsidP="00124720">
      <w:pPr>
        <w:widowControl w:val="0"/>
        <w:autoSpaceDE w:val="0"/>
        <w:autoSpaceDN w:val="0"/>
        <w:adjustRightInd w:val="0"/>
        <w:ind w:firstLine="708"/>
        <w:jc w:val="both"/>
        <w:rPr>
          <w:sz w:val="28"/>
          <w:szCs w:val="28"/>
        </w:rPr>
      </w:pPr>
      <w:r>
        <w:rPr>
          <w:sz w:val="28"/>
          <w:szCs w:val="28"/>
        </w:rPr>
        <w:t>По итогам мониторинга проведённого в декабре 2016 года Министерством промышленности,</w:t>
      </w:r>
      <w:r>
        <w:rPr>
          <w:color w:val="FF0000"/>
          <w:sz w:val="28"/>
          <w:szCs w:val="28"/>
        </w:rPr>
        <w:t xml:space="preserve"> </w:t>
      </w:r>
      <w:r>
        <w:rPr>
          <w:sz w:val="28"/>
          <w:szCs w:val="28"/>
        </w:rPr>
        <w:t>строительства, ЖКК и транспорта Ульяновской области, потребность в специалистах с высшим образованием</w:t>
      </w:r>
      <w:r>
        <w:rPr>
          <w:sz w:val="28"/>
          <w:szCs w:val="28"/>
        </w:rPr>
        <w:br/>
        <w:t>на всех предприятиях и организациях жилищно-коммунального комплекса осуществляющих свою деятельность на территории Ульяновской области,</w:t>
      </w:r>
      <w:r>
        <w:rPr>
          <w:sz w:val="28"/>
          <w:szCs w:val="28"/>
        </w:rPr>
        <w:br/>
        <w:t xml:space="preserve">на 31 декабря 2016 года составляет не менее </w:t>
      </w:r>
      <w:r w:rsidRPr="00407CB6">
        <w:rPr>
          <w:sz w:val="28"/>
          <w:szCs w:val="28"/>
        </w:rPr>
        <w:t xml:space="preserve">237 штатных единиц, в том числе: </w:t>
      </w:r>
    </w:p>
    <w:p w:rsidR="00726FFE" w:rsidRPr="00407CB6" w:rsidRDefault="00726FFE" w:rsidP="00124720">
      <w:pPr>
        <w:widowControl w:val="0"/>
        <w:autoSpaceDE w:val="0"/>
        <w:autoSpaceDN w:val="0"/>
        <w:adjustRightInd w:val="0"/>
        <w:ind w:firstLine="708"/>
        <w:jc w:val="both"/>
        <w:rPr>
          <w:sz w:val="28"/>
          <w:szCs w:val="28"/>
        </w:rPr>
      </w:pPr>
      <w:r w:rsidRPr="00407CB6">
        <w:rPr>
          <w:sz w:val="28"/>
          <w:szCs w:val="28"/>
        </w:rPr>
        <w:t xml:space="preserve">для ресурсоснабжающих организаций - 120 специалиста; </w:t>
      </w:r>
    </w:p>
    <w:p w:rsidR="00726FFE" w:rsidRPr="00407CB6" w:rsidRDefault="00726FFE" w:rsidP="00124720">
      <w:pPr>
        <w:widowControl w:val="0"/>
        <w:autoSpaceDE w:val="0"/>
        <w:autoSpaceDN w:val="0"/>
        <w:adjustRightInd w:val="0"/>
        <w:ind w:firstLine="708"/>
        <w:jc w:val="both"/>
        <w:rPr>
          <w:sz w:val="28"/>
          <w:szCs w:val="28"/>
        </w:rPr>
      </w:pPr>
      <w:r w:rsidRPr="00407CB6">
        <w:rPr>
          <w:sz w:val="28"/>
          <w:szCs w:val="28"/>
        </w:rPr>
        <w:t>для управляющих организаций - 117 специалистов.</w:t>
      </w:r>
    </w:p>
    <w:p w:rsidR="00726FFE" w:rsidRPr="00407CB6" w:rsidRDefault="00726FFE" w:rsidP="00124720">
      <w:pPr>
        <w:widowControl w:val="0"/>
        <w:autoSpaceDE w:val="0"/>
        <w:autoSpaceDN w:val="0"/>
        <w:adjustRightInd w:val="0"/>
        <w:ind w:firstLine="708"/>
        <w:jc w:val="both"/>
        <w:rPr>
          <w:sz w:val="28"/>
          <w:szCs w:val="28"/>
        </w:rPr>
      </w:pPr>
      <w:r w:rsidRPr="00407CB6">
        <w:rPr>
          <w:sz w:val="28"/>
          <w:szCs w:val="28"/>
        </w:rPr>
        <w:t>Средний возраст работников с инженерным образованием в организациях жилищно-коммунального хозяйства в наст</w:t>
      </w:r>
      <w:r>
        <w:rPr>
          <w:sz w:val="28"/>
          <w:szCs w:val="28"/>
        </w:rPr>
        <w:t>оящее время составляет 53 года,</w:t>
      </w:r>
      <w:r w:rsidRPr="00407CB6">
        <w:rPr>
          <w:sz w:val="28"/>
          <w:szCs w:val="28"/>
        </w:rPr>
        <w:t>на предприятиях тепло-, водоснабжения – 57 лет.</w:t>
      </w:r>
    </w:p>
    <w:p w:rsidR="00726FFE" w:rsidRPr="00407CB6" w:rsidRDefault="00726FFE" w:rsidP="00124720">
      <w:pPr>
        <w:widowControl w:val="0"/>
        <w:autoSpaceDE w:val="0"/>
        <w:autoSpaceDN w:val="0"/>
        <w:adjustRightInd w:val="0"/>
        <w:ind w:firstLine="708"/>
        <w:jc w:val="both"/>
        <w:rPr>
          <w:sz w:val="28"/>
          <w:szCs w:val="28"/>
        </w:rPr>
      </w:pPr>
      <w:r w:rsidRPr="00407CB6">
        <w:rPr>
          <w:sz w:val="28"/>
          <w:szCs w:val="28"/>
        </w:rPr>
        <w:t xml:space="preserve">В период до 2020 года с учётом увольнения лиц пенсионного возраста потребность в квалифицированных специалистах составит: </w:t>
      </w:r>
    </w:p>
    <w:p w:rsidR="00726FFE" w:rsidRPr="00407CB6" w:rsidRDefault="00726FFE" w:rsidP="00124720">
      <w:pPr>
        <w:widowControl w:val="0"/>
        <w:autoSpaceDE w:val="0"/>
        <w:autoSpaceDN w:val="0"/>
        <w:adjustRightInd w:val="0"/>
        <w:ind w:firstLine="708"/>
        <w:jc w:val="both"/>
        <w:rPr>
          <w:sz w:val="28"/>
          <w:szCs w:val="28"/>
        </w:rPr>
      </w:pPr>
      <w:r w:rsidRPr="00407CB6">
        <w:rPr>
          <w:sz w:val="28"/>
          <w:szCs w:val="28"/>
        </w:rPr>
        <w:t xml:space="preserve">для ресурсоснабжающих организаций не менее 275 специалистов; </w:t>
      </w:r>
    </w:p>
    <w:p w:rsidR="00726FFE" w:rsidRPr="00407CB6" w:rsidRDefault="00726FFE" w:rsidP="00124720">
      <w:pPr>
        <w:widowControl w:val="0"/>
        <w:autoSpaceDE w:val="0"/>
        <w:autoSpaceDN w:val="0"/>
        <w:adjustRightInd w:val="0"/>
        <w:ind w:firstLine="708"/>
        <w:jc w:val="both"/>
        <w:rPr>
          <w:sz w:val="28"/>
          <w:szCs w:val="28"/>
        </w:rPr>
      </w:pPr>
      <w:r w:rsidRPr="00407CB6">
        <w:rPr>
          <w:sz w:val="28"/>
          <w:szCs w:val="28"/>
        </w:rPr>
        <w:t>для управляющих организаций не менее 210 специалистов.</w:t>
      </w:r>
    </w:p>
    <w:p w:rsidR="00726FFE" w:rsidRPr="00407CB6" w:rsidRDefault="00726FFE" w:rsidP="00124720">
      <w:pPr>
        <w:widowControl w:val="0"/>
        <w:autoSpaceDE w:val="0"/>
        <w:autoSpaceDN w:val="0"/>
        <w:adjustRightInd w:val="0"/>
        <w:ind w:firstLine="708"/>
        <w:jc w:val="both"/>
        <w:rPr>
          <w:sz w:val="28"/>
          <w:szCs w:val="28"/>
        </w:rPr>
      </w:pPr>
      <w:r w:rsidRPr="00407CB6">
        <w:rPr>
          <w:sz w:val="28"/>
          <w:szCs w:val="28"/>
        </w:rPr>
        <w:t xml:space="preserve">По итогам 2016 года в Ульяновской области выпущено 206 дипломированных специалистов в сфере жилищно-коммунального хозяйства. </w:t>
      </w:r>
    </w:p>
    <w:p w:rsidR="00726FFE" w:rsidRDefault="00726FFE" w:rsidP="00124720">
      <w:pPr>
        <w:widowControl w:val="0"/>
        <w:autoSpaceDE w:val="0"/>
        <w:autoSpaceDN w:val="0"/>
        <w:adjustRightInd w:val="0"/>
        <w:ind w:firstLine="708"/>
        <w:jc w:val="both"/>
        <w:rPr>
          <w:color w:val="000000"/>
          <w:sz w:val="28"/>
          <w:szCs w:val="28"/>
        </w:rPr>
      </w:pPr>
      <w:r>
        <w:rPr>
          <w:sz w:val="28"/>
          <w:szCs w:val="28"/>
        </w:rPr>
        <w:t>Только 72 % указанных выпускников трудоустроены по специальности</w:t>
      </w:r>
      <w:r>
        <w:rPr>
          <w:sz w:val="28"/>
          <w:szCs w:val="28"/>
        </w:rPr>
        <w:br/>
        <w:t>в организации жилищно-коммунального хозяйства такие как: ООО «Газпром распределение Ульяновск», МРСК Вогла, ООО «Энергохолдинг», ООО «КПД-2 Жилсервис», УМУП «Городская теплосеть» ООО «Инза Сервис», УМУП «Городской теплосервис», в связи с чем возникает дефицит кадров</w:t>
      </w:r>
      <w:r>
        <w:rPr>
          <w:sz w:val="28"/>
          <w:szCs w:val="28"/>
        </w:rPr>
        <w:br/>
        <w:t>на предприятиях жилищно-коммунального хозяйства в муниципальных образованиях Ульяновской области.</w:t>
      </w:r>
    </w:p>
    <w:p w:rsidR="00726FFE" w:rsidRDefault="00726FFE" w:rsidP="00124720">
      <w:pPr>
        <w:widowControl w:val="0"/>
        <w:autoSpaceDE w:val="0"/>
        <w:autoSpaceDN w:val="0"/>
        <w:adjustRightInd w:val="0"/>
        <w:ind w:firstLine="708"/>
        <w:jc w:val="both"/>
        <w:rPr>
          <w:sz w:val="28"/>
          <w:szCs w:val="28"/>
        </w:rPr>
      </w:pPr>
      <w:r>
        <w:rPr>
          <w:sz w:val="28"/>
          <w:szCs w:val="28"/>
        </w:rPr>
        <w:t>В большинстве организаций Ульяновской области обслуживающих системы водо-, теплоснабжения и жилой фонд сельских муниципальных образований, отсутствуют руководители высшего и среднего звена</w:t>
      </w:r>
      <w:r>
        <w:rPr>
          <w:sz w:val="28"/>
          <w:szCs w:val="28"/>
        </w:rPr>
        <w:br/>
        <w:t>с профильным высшим образованием. Незнание современных технологий, неспособность оценить экономические последствия принимаемых руководителем решений приводит к образованию убытков, росту просроченной кредиторской задолженности и массовому банкротству организаций жилищно-коммунального хозяйства.</w:t>
      </w:r>
    </w:p>
    <w:p w:rsidR="00726FFE" w:rsidRDefault="00726FFE" w:rsidP="00124720">
      <w:pPr>
        <w:widowControl w:val="0"/>
        <w:autoSpaceDE w:val="0"/>
        <w:autoSpaceDN w:val="0"/>
        <w:adjustRightInd w:val="0"/>
        <w:ind w:firstLine="708"/>
        <w:jc w:val="both"/>
        <w:rPr>
          <w:sz w:val="28"/>
          <w:szCs w:val="28"/>
        </w:rPr>
      </w:pPr>
      <w:r>
        <w:rPr>
          <w:sz w:val="28"/>
          <w:szCs w:val="28"/>
        </w:rPr>
        <w:t>В целях повышения образовательного уровня работников в сфере жилищно-коммунального хозяйства Ульяновской области на базе ФБГОУ ВПО «Ульяновский государственный технический университет» с 2015 года ведется подготовка по программам бакалавриата и магистратуры «Строительство», профиль «Управление и эксплуатация систем жилищно-коммунального хозяйства». По состоянию на 1 февраля 2017 года обучаются:</w:t>
      </w:r>
    </w:p>
    <w:p w:rsidR="00726FFE" w:rsidRDefault="00726FFE" w:rsidP="00124720">
      <w:pPr>
        <w:widowControl w:val="0"/>
        <w:autoSpaceDE w:val="0"/>
        <w:autoSpaceDN w:val="0"/>
        <w:adjustRightInd w:val="0"/>
        <w:ind w:firstLine="709"/>
        <w:jc w:val="both"/>
        <w:rPr>
          <w:sz w:val="28"/>
          <w:szCs w:val="28"/>
        </w:rPr>
      </w:pPr>
      <w:r>
        <w:rPr>
          <w:sz w:val="28"/>
          <w:szCs w:val="28"/>
        </w:rPr>
        <w:t>83 студента (уровень — бакалавриат), из них:</w:t>
      </w:r>
    </w:p>
    <w:p w:rsidR="00726FFE" w:rsidRDefault="00726FFE" w:rsidP="00124720">
      <w:pPr>
        <w:widowControl w:val="0"/>
        <w:suppressAutoHyphens/>
        <w:jc w:val="both"/>
        <w:rPr>
          <w:sz w:val="28"/>
          <w:szCs w:val="28"/>
        </w:rPr>
      </w:pPr>
      <w:r>
        <w:rPr>
          <w:sz w:val="28"/>
          <w:szCs w:val="28"/>
        </w:rPr>
        <w:t>- 39 студентов первого года обучения,</w:t>
      </w:r>
    </w:p>
    <w:p w:rsidR="00726FFE" w:rsidRDefault="00726FFE" w:rsidP="00124720">
      <w:pPr>
        <w:widowControl w:val="0"/>
        <w:suppressAutoHyphens/>
        <w:jc w:val="both"/>
        <w:rPr>
          <w:sz w:val="28"/>
          <w:szCs w:val="28"/>
        </w:rPr>
      </w:pPr>
      <w:r>
        <w:rPr>
          <w:sz w:val="28"/>
          <w:szCs w:val="28"/>
        </w:rPr>
        <w:t>- 44 студента второго года обучения;</w:t>
      </w:r>
    </w:p>
    <w:p w:rsidR="00726FFE" w:rsidRDefault="00726FFE" w:rsidP="00124720">
      <w:pPr>
        <w:widowControl w:val="0"/>
        <w:suppressAutoHyphens/>
        <w:ind w:firstLine="709"/>
        <w:jc w:val="both"/>
        <w:rPr>
          <w:sz w:val="28"/>
          <w:szCs w:val="28"/>
        </w:rPr>
      </w:pPr>
      <w:r>
        <w:rPr>
          <w:sz w:val="28"/>
          <w:szCs w:val="28"/>
        </w:rPr>
        <w:t>10 студентов (уровень — магистратура) первого года обучения.</w:t>
      </w:r>
    </w:p>
    <w:p w:rsidR="00726FFE" w:rsidRDefault="00726FFE" w:rsidP="00124720">
      <w:pPr>
        <w:widowControl w:val="0"/>
        <w:suppressAutoHyphens/>
        <w:ind w:firstLine="709"/>
        <w:jc w:val="both"/>
        <w:rPr>
          <w:sz w:val="28"/>
          <w:szCs w:val="28"/>
        </w:rPr>
      </w:pPr>
      <w:r>
        <w:rPr>
          <w:sz w:val="28"/>
          <w:szCs w:val="28"/>
        </w:rPr>
        <w:t>В 2015 году был осуществлён первый набор студентов на данный профиль обучения (бакалавриат) в количестве 56 человек, из которых за 2015/2016 учебный год отчислено 7 человек и 5 человек были переведены на другие направления обучения УлГТУ или в другие ВУЗы.</w:t>
      </w:r>
    </w:p>
    <w:p w:rsidR="00726FFE" w:rsidRDefault="00726FFE" w:rsidP="00124720">
      <w:pPr>
        <w:widowControl w:val="0"/>
        <w:suppressAutoHyphens/>
        <w:ind w:firstLine="709"/>
        <w:jc w:val="both"/>
        <w:rPr>
          <w:sz w:val="28"/>
          <w:szCs w:val="28"/>
        </w:rPr>
      </w:pPr>
      <w:r>
        <w:rPr>
          <w:sz w:val="28"/>
          <w:szCs w:val="28"/>
        </w:rPr>
        <w:t>В приёмную кампанию 2016 года было зачислено 37 человек на первый курс бакалавриата профиля «Управление и эксплуатация систем жилищно-коммунального хозяйства», из которых 2 студента впоследствии были отчислены по собственному желанию, но 4 студента изъявили желание перевестись с других факультетов на профиль обучения ЖКХ.</w:t>
      </w:r>
    </w:p>
    <w:p w:rsidR="00726FFE" w:rsidRDefault="00726FFE" w:rsidP="00124720">
      <w:pPr>
        <w:widowControl w:val="0"/>
        <w:suppressAutoHyphens/>
        <w:ind w:firstLine="709"/>
        <w:jc w:val="both"/>
        <w:rPr>
          <w:sz w:val="28"/>
          <w:szCs w:val="28"/>
        </w:rPr>
      </w:pPr>
      <w:r>
        <w:rPr>
          <w:sz w:val="28"/>
          <w:szCs w:val="28"/>
        </w:rPr>
        <w:t>Кроме того, в 2016 году через вступительные испытания впервые был осуществлён набор на первый курс магистратуры профиля ЖКХ. В магистратуре обучается контингент студентов, как правило, уже имеющих опыт работы в сфере жилищно-коммунального хозяйства, вследствие чего вполне понимающих зачем они пришли учиться.</w:t>
      </w:r>
    </w:p>
    <w:p w:rsidR="00726FFE" w:rsidRDefault="00726FFE" w:rsidP="00124720">
      <w:pPr>
        <w:widowControl w:val="0"/>
        <w:suppressAutoHyphens/>
        <w:ind w:firstLine="709"/>
        <w:jc w:val="both"/>
        <w:rPr>
          <w:sz w:val="28"/>
          <w:szCs w:val="28"/>
        </w:rPr>
      </w:pPr>
      <w:r>
        <w:rPr>
          <w:sz w:val="28"/>
          <w:szCs w:val="28"/>
        </w:rPr>
        <w:t>В декабре 2016 и январе 2017 года в соответствие с графиком учебного процесса, у студентов проходила зимняя экзаменационная сессия, по результатам которой около половины студентов ЖКХ показали удовлетворительные знания, а те студенты, у которых образовались академические задолженности, в соответствие со ст. 58 Федерального закона №273 «Об образовании в Российской Федерации», могут их ликвидировать в течение года.</w:t>
      </w:r>
    </w:p>
    <w:p w:rsidR="00726FFE" w:rsidRDefault="00726FFE" w:rsidP="00124720">
      <w:pPr>
        <w:widowControl w:val="0"/>
        <w:suppressAutoHyphens/>
        <w:ind w:firstLine="709"/>
        <w:jc w:val="both"/>
        <w:rPr>
          <w:sz w:val="28"/>
          <w:szCs w:val="28"/>
        </w:rPr>
      </w:pPr>
      <w:r>
        <w:rPr>
          <w:sz w:val="28"/>
          <w:szCs w:val="28"/>
        </w:rPr>
        <w:t>В целях организации возможности ликвидации академических задолженностей для студентов организуются дополнительные занятия по наиболее проблемным, как правило, техническим дисциплинам. Но, с учётом того, что студенты профиля ЖКХ, по сравнению со студентами других профилей обучения, в целом имеют более низкие показатели по дисциплинам физике и математике, то по этим дисциплинам также устраиваются дополнительные корректирующие занятия на профильных кафедрах. Следует отметить, что студенты первого курса по сравнению со студентами второго года обучения, являются более подготовленными и показывают лучшие результаты обучения. Очевидно, что результатом такого отношения к обучению является осознанный выбор профиля обучения ЖКХ на этапе выбора будущей профессии при подаче документов в приёмную кампанию прошедшего 2016 года, в отличие от приёмной кампании 2015 года, когда ещё не было сформировано понимание у абитуриентов и их родителей важности профессии, связанной с жилищно-коммунальным хозяйством и выбор профиля ЖКХ носил, в большей степени, «хаотический» характер.</w:t>
      </w:r>
    </w:p>
    <w:p w:rsidR="00726FFE" w:rsidRDefault="00726FFE" w:rsidP="00124720">
      <w:pPr>
        <w:widowControl w:val="0"/>
        <w:suppressAutoHyphens/>
        <w:ind w:firstLine="709"/>
        <w:jc w:val="both"/>
        <w:rPr>
          <w:sz w:val="28"/>
          <w:szCs w:val="28"/>
        </w:rPr>
      </w:pPr>
      <w:r>
        <w:rPr>
          <w:sz w:val="28"/>
          <w:szCs w:val="28"/>
        </w:rPr>
        <w:t>В течение всего учебного года со стороны факультета в полном объёме доводится информация об успеваемости студентов до родителей, как при личных встречах, так и на общих родительских собраниях. С учётом того, что обучение студентов ЖКХ осуществляется за счёт средств регионального бюджета, до студентов и их родителей постоянно доводится информация о том, что в случае их отчисления по неуважительным причинам, придётся возвращать финансовые средства в региональный бюджет в полном объёме пропорционально времени обучения. Данный фактор является действенным средством для мотивации к скорейшей ликвидации академических задолженностей.</w:t>
      </w:r>
    </w:p>
    <w:p w:rsidR="00726FFE" w:rsidRDefault="00726FFE" w:rsidP="00124720">
      <w:pPr>
        <w:widowControl w:val="0"/>
        <w:suppressAutoHyphens/>
        <w:ind w:firstLine="709"/>
        <w:jc w:val="both"/>
        <w:rPr>
          <w:sz w:val="28"/>
          <w:szCs w:val="28"/>
        </w:rPr>
      </w:pPr>
      <w:r>
        <w:rPr>
          <w:sz w:val="28"/>
          <w:szCs w:val="28"/>
        </w:rPr>
        <w:t>В УлГТУ существует система кураторства над студентами в группах и на курсах. Студенты профиля ЖКХ, как неотъемлемая часть всего контингента студентов, также включены в эту систему «опеки». Студенты начальных курсов имеют слабую социальную адаптацию к учебному процессу в университете и задача кураторов помочь им в преодолении  возникающих вопросов как бытовых, так и касающихся взаимоотношений внутри группы и в отношениях с преподавателями.</w:t>
      </w:r>
    </w:p>
    <w:p w:rsidR="00726FFE" w:rsidRDefault="00726FFE" w:rsidP="00124720">
      <w:pPr>
        <w:widowControl w:val="0"/>
        <w:suppressAutoHyphens/>
        <w:ind w:firstLine="709"/>
        <w:jc w:val="both"/>
        <w:rPr>
          <w:sz w:val="28"/>
          <w:szCs w:val="28"/>
        </w:rPr>
      </w:pPr>
      <w:r>
        <w:rPr>
          <w:sz w:val="28"/>
          <w:szCs w:val="28"/>
        </w:rPr>
        <w:t>Студенты профиля ЖКХ активно участвуют в общественной жизни университета: участвуют в профсоюзном движении студентов университета; являются членами сборных университета по различным видам спорта; участвуют в студенческих культурных мероприятиях, таких как «Студенческая осень» и «Студенческая весна». В частности, в творческий коллектив студентов УлГТУ входило значительное количество студентов профиля ЖКХ, которые заняли 2 место среди университетов в городском фестивале «Студенческая осень — 2016». Подобного рода активное участие в творческих мероприятиях носит воспитательный характер, что способствует развитию личности и в профессиональном плане.</w:t>
      </w:r>
    </w:p>
    <w:p w:rsidR="00726FFE" w:rsidRDefault="00726FFE" w:rsidP="00124720">
      <w:pPr>
        <w:ind w:firstLine="709"/>
        <w:jc w:val="both"/>
        <w:rPr>
          <w:sz w:val="28"/>
          <w:szCs w:val="28"/>
        </w:rPr>
      </w:pPr>
      <w:r>
        <w:rPr>
          <w:sz w:val="28"/>
          <w:szCs w:val="28"/>
        </w:rPr>
        <w:t>Организованная профильная подготовка кадров позволяет обучать специалистов высшему профессиональному образованию, которые будут обладать необходимыми компетенциями в области управления, эксплуатации и обслуживания многоквартирных домов. Поэтому администрациям муниципального образования и депутатам следует особое внимание уделить вопросам обучения кадров.</w:t>
      </w:r>
    </w:p>
    <w:p w:rsidR="00726FFE" w:rsidRDefault="00726FFE" w:rsidP="00124720">
      <w:pPr>
        <w:ind w:firstLine="709"/>
        <w:jc w:val="both"/>
        <w:rPr>
          <w:sz w:val="28"/>
          <w:szCs w:val="28"/>
        </w:rPr>
      </w:pPr>
    </w:p>
    <w:p w:rsidR="00726FFE" w:rsidRPr="002F1A79" w:rsidRDefault="00726FFE" w:rsidP="00444549">
      <w:pPr>
        <w:pStyle w:val="BodyText"/>
        <w:spacing w:after="0"/>
        <w:ind w:firstLine="708"/>
        <w:jc w:val="center"/>
        <w:rPr>
          <w:b/>
          <w:sz w:val="28"/>
          <w:szCs w:val="28"/>
        </w:rPr>
      </w:pPr>
      <w:r w:rsidRPr="002F1A79">
        <w:rPr>
          <w:b/>
          <w:sz w:val="28"/>
          <w:szCs w:val="28"/>
        </w:rPr>
        <w:t>Участие общественности в развитии сферы ЖКХ</w:t>
      </w:r>
    </w:p>
    <w:p w:rsidR="00726FFE" w:rsidRDefault="00726FFE" w:rsidP="00444549">
      <w:pPr>
        <w:pStyle w:val="BodyText"/>
        <w:spacing w:after="0"/>
        <w:ind w:firstLine="708"/>
        <w:jc w:val="both"/>
        <w:rPr>
          <w:sz w:val="28"/>
          <w:szCs w:val="28"/>
        </w:rPr>
      </w:pPr>
      <w:r>
        <w:rPr>
          <w:sz w:val="28"/>
          <w:szCs w:val="28"/>
        </w:rPr>
        <w:t xml:space="preserve">    Министерство на  постоянной основе оказывают бесплатную юридическую помощь  жителям Ульяновской области, сотрудники консультируют население по жилищному законодательству, принимают участие в мероприятиях по правовому просвещению.</w:t>
      </w:r>
    </w:p>
    <w:p w:rsidR="00726FFE" w:rsidRDefault="00726FFE" w:rsidP="00444549">
      <w:pPr>
        <w:tabs>
          <w:tab w:val="left" w:pos="1026"/>
        </w:tabs>
        <w:jc w:val="both"/>
        <w:rPr>
          <w:sz w:val="28"/>
          <w:szCs w:val="28"/>
        </w:rPr>
      </w:pPr>
      <w:r>
        <w:rPr>
          <w:sz w:val="28"/>
          <w:szCs w:val="28"/>
        </w:rPr>
        <w:tab/>
        <w:t>В целях приобщения собственников помещений в многоквартирных домах к общественной деятельности по управлению многоквартирными домами Министерством совместно с органом государственного жилищного надзора в 2016 году проводилась достаточно планомерная работа  не только по освещению деятельности Министерства и Главрегионнадзора Ульяновской области, но и по вовлечению граждан, проживающих в многоквартирных домах в процесс управления с помощью доведения собственниками помещений о возможных нарушениях жилищного законодательства Российской Федерации со стороны управляющих организаций.</w:t>
      </w:r>
    </w:p>
    <w:p w:rsidR="00726FFE" w:rsidRDefault="00726FFE" w:rsidP="00444549">
      <w:pPr>
        <w:tabs>
          <w:tab w:val="left" w:pos="1026"/>
        </w:tabs>
        <w:jc w:val="both"/>
        <w:rPr>
          <w:sz w:val="28"/>
          <w:szCs w:val="28"/>
        </w:rPr>
      </w:pPr>
      <w:r>
        <w:rPr>
          <w:sz w:val="28"/>
          <w:szCs w:val="28"/>
        </w:rPr>
        <w:tab/>
        <w:t>В 2016 году были объявлены следующие горячие линии с целью получения в оперативном режиме информации о нарушениях:</w:t>
      </w:r>
    </w:p>
    <w:p w:rsidR="00726FFE" w:rsidRDefault="00726FFE" w:rsidP="00444549">
      <w:pPr>
        <w:tabs>
          <w:tab w:val="left" w:pos="1026"/>
        </w:tabs>
        <w:jc w:val="both"/>
        <w:rPr>
          <w:sz w:val="28"/>
          <w:szCs w:val="28"/>
        </w:rPr>
      </w:pPr>
      <w:r>
        <w:rPr>
          <w:sz w:val="28"/>
          <w:szCs w:val="28"/>
        </w:rPr>
        <w:t>- «Ледовый патруль» в рамках горячей линии в феврале и декабре 2016 было принято более 100 звонков от собственников помещений в многоквартирных домах о наличии сосулек, снеговых навесов на крышах МКД,  наличия наледи и отсутствие механизированной уборки придомовых территорий;</w:t>
      </w:r>
    </w:p>
    <w:p w:rsidR="00726FFE" w:rsidRDefault="00726FFE" w:rsidP="00444549">
      <w:pPr>
        <w:tabs>
          <w:tab w:val="left" w:pos="1026"/>
        </w:tabs>
        <w:jc w:val="both"/>
        <w:rPr>
          <w:sz w:val="28"/>
          <w:szCs w:val="28"/>
        </w:rPr>
      </w:pPr>
      <w:r>
        <w:rPr>
          <w:sz w:val="28"/>
          <w:szCs w:val="28"/>
        </w:rPr>
        <w:t>- «Реклама в МКД» в рамках горячей линии, объявленной в феврале 2016 года поступило 15 сообщений от собственников помещений о размещении рекламы в местах общего пользования и на фасадах многоквартирных домов;</w:t>
      </w:r>
    </w:p>
    <w:p w:rsidR="00726FFE" w:rsidRDefault="00726FFE" w:rsidP="00444549">
      <w:pPr>
        <w:tabs>
          <w:tab w:val="left" w:pos="1026"/>
        </w:tabs>
        <w:jc w:val="both"/>
        <w:rPr>
          <w:sz w:val="28"/>
          <w:szCs w:val="28"/>
        </w:rPr>
      </w:pPr>
      <w:r>
        <w:rPr>
          <w:sz w:val="28"/>
          <w:szCs w:val="28"/>
        </w:rPr>
        <w:t>- «По вопросам оплаты услуг на общедомовые нужды», в рамках объявленной горячей линии поступило более 190 звонков на которые сотрудники Министерства и Главрегионнадзора Ульяновской области дали разъяснения и консультации.</w:t>
      </w:r>
    </w:p>
    <w:p w:rsidR="00726FFE" w:rsidRDefault="00726FFE" w:rsidP="00444549">
      <w:pPr>
        <w:tabs>
          <w:tab w:val="left" w:pos="1026"/>
        </w:tabs>
        <w:jc w:val="both"/>
        <w:rPr>
          <w:sz w:val="28"/>
          <w:szCs w:val="28"/>
        </w:rPr>
      </w:pPr>
      <w:r>
        <w:rPr>
          <w:sz w:val="28"/>
          <w:szCs w:val="28"/>
        </w:rPr>
        <w:tab/>
        <w:t xml:space="preserve">Кроме того сотрудники Министерства стараются привлечь собственников помещений  к процессу управления многоквартирными домами при непосредственном общении с гражданами. </w:t>
      </w:r>
    </w:p>
    <w:p w:rsidR="00726FFE" w:rsidRDefault="00726FFE" w:rsidP="00444549">
      <w:pPr>
        <w:tabs>
          <w:tab w:val="left" w:pos="1026"/>
        </w:tabs>
        <w:jc w:val="both"/>
        <w:rPr>
          <w:sz w:val="28"/>
          <w:szCs w:val="28"/>
        </w:rPr>
      </w:pPr>
      <w:r>
        <w:rPr>
          <w:sz w:val="28"/>
          <w:szCs w:val="28"/>
        </w:rPr>
        <w:tab/>
        <w:t>По инициативе Главрегионнадзора Ульяновской области в 2016 году на базе Высшей школы менеджмента УлГТУ начальником Управления проводилось обучение председателей ТСЖ (ТСН), ЖСК по программе «Управление многоквартирными домами» с рассмотрение нескольких практических блоков: организационно-правовые решения управления многоквартирными домами; федеральное законодательство по капитальному ремонту общего имущества в многоквартирном доме; функции и требования надзорных органов при проверке качества работ капитального характера; инженерно-технические решения, направленные на повышение эксплуатационной надежности и энергоэффективности многоквартирных домов.</w:t>
      </w:r>
    </w:p>
    <w:p w:rsidR="00726FFE" w:rsidRDefault="00726FFE" w:rsidP="00444549">
      <w:pPr>
        <w:tabs>
          <w:tab w:val="left" w:pos="1026"/>
        </w:tabs>
        <w:jc w:val="both"/>
        <w:rPr>
          <w:sz w:val="28"/>
          <w:szCs w:val="28"/>
        </w:rPr>
      </w:pPr>
      <w:r>
        <w:rPr>
          <w:sz w:val="28"/>
          <w:szCs w:val="28"/>
        </w:rPr>
        <w:tab/>
        <w:t>Кроме того, были утверждены программы повышения качества управления многоквартирными домами и предоставления жилищно-коммунальных услуг собственникам (нанимателям) помещений в многоквартирных домах надлежащего качества на территории Ульяновской области при управлении многоквартирными домами товариществами собственников жилья (товариществами собственников недвижимости (далее – ТСЖ, ТСН), жилищно-строительных кооперативов (далее – ЖСК).</w:t>
      </w:r>
    </w:p>
    <w:p w:rsidR="00726FFE" w:rsidRDefault="00726FFE" w:rsidP="00444549">
      <w:pPr>
        <w:tabs>
          <w:tab w:val="left" w:pos="1026"/>
        </w:tabs>
        <w:jc w:val="both"/>
        <w:rPr>
          <w:sz w:val="28"/>
          <w:szCs w:val="28"/>
        </w:rPr>
      </w:pPr>
      <w:r>
        <w:rPr>
          <w:sz w:val="28"/>
          <w:szCs w:val="28"/>
        </w:rPr>
        <w:tab/>
        <w:t>В соответствии с утвержденным графиков проведены выездные встречи с председателями ТСЖ (ТСН), ЖСК, собственниками помещений в многоквартирных домах в Засвияжском, Ленинском, Заволжском, Железнодорожном районах города Ульяновска, в городе Новоульяновске, в городе Димитровграде, в Барышском районе Ульяновской области.</w:t>
      </w:r>
    </w:p>
    <w:p w:rsidR="00726FFE" w:rsidRDefault="00726FFE" w:rsidP="00444549">
      <w:pPr>
        <w:tabs>
          <w:tab w:val="left" w:pos="1026"/>
        </w:tabs>
        <w:jc w:val="both"/>
        <w:rPr>
          <w:sz w:val="28"/>
          <w:szCs w:val="28"/>
        </w:rPr>
      </w:pPr>
      <w:r>
        <w:rPr>
          <w:sz w:val="28"/>
          <w:szCs w:val="28"/>
        </w:rPr>
        <w:tab/>
        <w:t>В указанных мероприятиях приняли участие 102 представителя ТСЖ (ТСН), ЖСК и более 70 собственников помещений в многоквартирных домах.</w:t>
      </w:r>
    </w:p>
    <w:p w:rsidR="00726FFE" w:rsidRDefault="00726FFE" w:rsidP="00444549">
      <w:pPr>
        <w:tabs>
          <w:tab w:val="left" w:pos="1026"/>
        </w:tabs>
        <w:jc w:val="both"/>
        <w:rPr>
          <w:sz w:val="28"/>
          <w:szCs w:val="28"/>
        </w:rPr>
      </w:pPr>
      <w:r>
        <w:rPr>
          <w:sz w:val="28"/>
          <w:szCs w:val="28"/>
        </w:rPr>
        <w:tab/>
        <w:t>В актовых залах администраций муниципальных образований с участниками круглых столов обсуждались следующие вопросы:</w:t>
      </w:r>
    </w:p>
    <w:p w:rsidR="00726FFE" w:rsidRDefault="00726FFE" w:rsidP="00444549">
      <w:pPr>
        <w:tabs>
          <w:tab w:val="left" w:pos="1026"/>
        </w:tabs>
        <w:jc w:val="both"/>
        <w:rPr>
          <w:sz w:val="28"/>
          <w:szCs w:val="28"/>
        </w:rPr>
      </w:pPr>
      <w:r>
        <w:rPr>
          <w:sz w:val="28"/>
          <w:szCs w:val="28"/>
        </w:rPr>
        <w:t>- повышение управленческой деятельности ТСЖ (ТСН), ЖСК при управлении многоквартирными домами, взаимоотношение с членами ТСЖ (ТСН);</w:t>
      </w:r>
    </w:p>
    <w:p w:rsidR="00726FFE" w:rsidRDefault="00726FFE" w:rsidP="00444549">
      <w:pPr>
        <w:tabs>
          <w:tab w:val="left" w:pos="1026"/>
        </w:tabs>
        <w:jc w:val="both"/>
        <w:rPr>
          <w:sz w:val="28"/>
          <w:szCs w:val="28"/>
        </w:rPr>
      </w:pPr>
      <w:r>
        <w:rPr>
          <w:sz w:val="28"/>
          <w:szCs w:val="28"/>
        </w:rPr>
        <w:t>- организация работы правления ТСЖ (ТСН), ЖСК при формировании предложений собственникам помещений в многоквартирном доме для утверждения перечня работ (услуг) за содержанием и ремонт общего имущества в многоквартирном доме и размера на его финансирование;</w:t>
      </w:r>
    </w:p>
    <w:p w:rsidR="00726FFE" w:rsidRDefault="00726FFE" w:rsidP="00444549">
      <w:pPr>
        <w:tabs>
          <w:tab w:val="left" w:pos="1026"/>
        </w:tabs>
        <w:jc w:val="both"/>
        <w:rPr>
          <w:sz w:val="28"/>
          <w:szCs w:val="28"/>
        </w:rPr>
      </w:pPr>
      <w:r>
        <w:rPr>
          <w:sz w:val="28"/>
          <w:szCs w:val="28"/>
        </w:rPr>
        <w:t>- организация работы ТСЖ (ТСН), ЖСК по предоставлению коммунальных услуг надлежащего качества и начислению платы за потребленные коммунальные энергоресурсы;</w:t>
      </w:r>
    </w:p>
    <w:p w:rsidR="00726FFE" w:rsidRDefault="00726FFE" w:rsidP="00444549">
      <w:pPr>
        <w:tabs>
          <w:tab w:val="left" w:pos="1026"/>
        </w:tabs>
        <w:jc w:val="both"/>
        <w:rPr>
          <w:sz w:val="28"/>
          <w:szCs w:val="28"/>
        </w:rPr>
      </w:pPr>
      <w:r>
        <w:rPr>
          <w:sz w:val="28"/>
          <w:szCs w:val="28"/>
        </w:rPr>
        <w:t>- вопросы капитального ремонта общего имущества в многоквартирном доме, открытие специального счета и определение владельца специального счета;</w:t>
      </w:r>
    </w:p>
    <w:p w:rsidR="00726FFE" w:rsidRDefault="00726FFE" w:rsidP="00444549">
      <w:pPr>
        <w:tabs>
          <w:tab w:val="left" w:pos="1026"/>
        </w:tabs>
        <w:jc w:val="both"/>
        <w:rPr>
          <w:sz w:val="28"/>
          <w:szCs w:val="28"/>
        </w:rPr>
      </w:pPr>
      <w:r>
        <w:rPr>
          <w:sz w:val="28"/>
          <w:szCs w:val="28"/>
        </w:rPr>
        <w:t>- энергоэффективность и энергосбережение энергоресурсов в целях снижения объемов потребляемых энергоресурсов и оплаты коммунальных услуг, предоставленных на общедомовые нужды;</w:t>
      </w:r>
    </w:p>
    <w:p w:rsidR="00726FFE" w:rsidRDefault="00726FFE" w:rsidP="00444549">
      <w:pPr>
        <w:tabs>
          <w:tab w:val="left" w:pos="1026"/>
        </w:tabs>
        <w:jc w:val="both"/>
        <w:rPr>
          <w:sz w:val="28"/>
          <w:szCs w:val="28"/>
        </w:rPr>
      </w:pPr>
      <w:r>
        <w:rPr>
          <w:sz w:val="28"/>
          <w:szCs w:val="28"/>
        </w:rPr>
        <w:t>- взаимодействие с органом государственного жилищного надзора (Главрегионнадзор Ульяновской области) и органами местного самоуправления;</w:t>
      </w:r>
    </w:p>
    <w:p w:rsidR="00726FFE" w:rsidRDefault="00726FFE" w:rsidP="00444549">
      <w:pPr>
        <w:tabs>
          <w:tab w:val="left" w:pos="1026"/>
        </w:tabs>
        <w:jc w:val="both"/>
        <w:rPr>
          <w:sz w:val="28"/>
          <w:szCs w:val="28"/>
        </w:rPr>
      </w:pPr>
      <w:r>
        <w:rPr>
          <w:sz w:val="28"/>
          <w:szCs w:val="28"/>
        </w:rPr>
        <w:t>- регистрация ТСЖ (ТСН), ЖСК в системе «ГИС ЖКХ» и размещение информации в указанной системе;</w:t>
      </w:r>
    </w:p>
    <w:p w:rsidR="00726FFE" w:rsidRDefault="00726FFE" w:rsidP="00444549">
      <w:pPr>
        <w:tabs>
          <w:tab w:val="left" w:pos="1026"/>
        </w:tabs>
        <w:jc w:val="both"/>
        <w:rPr>
          <w:sz w:val="28"/>
          <w:szCs w:val="28"/>
        </w:rPr>
      </w:pPr>
      <w:r>
        <w:rPr>
          <w:sz w:val="28"/>
          <w:szCs w:val="28"/>
        </w:rPr>
        <w:t>- вопросы изучения антикоррупционного законодательства.</w:t>
      </w:r>
    </w:p>
    <w:p w:rsidR="00726FFE" w:rsidRDefault="00726FFE" w:rsidP="00444549">
      <w:pPr>
        <w:tabs>
          <w:tab w:val="left" w:pos="1026"/>
        </w:tabs>
        <w:jc w:val="both"/>
        <w:rPr>
          <w:sz w:val="28"/>
          <w:szCs w:val="28"/>
        </w:rPr>
      </w:pPr>
      <w:r>
        <w:rPr>
          <w:sz w:val="28"/>
          <w:szCs w:val="28"/>
        </w:rPr>
        <w:tab/>
        <w:t>В ходе обсуждения указанных вопросов даны соответствующие разъяснения, комментарии.</w:t>
      </w:r>
    </w:p>
    <w:p w:rsidR="00726FFE" w:rsidRDefault="00726FFE" w:rsidP="00444549">
      <w:pPr>
        <w:tabs>
          <w:tab w:val="left" w:pos="1026"/>
        </w:tabs>
        <w:jc w:val="both"/>
        <w:rPr>
          <w:sz w:val="28"/>
          <w:szCs w:val="28"/>
        </w:rPr>
      </w:pPr>
      <w:r>
        <w:rPr>
          <w:sz w:val="28"/>
          <w:szCs w:val="28"/>
        </w:rPr>
        <w:tab/>
        <w:t>Аналогичные мероприятия в 2016 были организованы и с председателями многоквартирных домов (членами советов МКД), инициативными гражданами на территории Ульяновской области по вопросам управления многоквартирными домами.</w:t>
      </w:r>
    </w:p>
    <w:p w:rsidR="00726FFE" w:rsidRDefault="00726FFE" w:rsidP="00444549">
      <w:pPr>
        <w:tabs>
          <w:tab w:val="left" w:pos="1026"/>
        </w:tabs>
        <w:jc w:val="both"/>
        <w:rPr>
          <w:sz w:val="28"/>
          <w:szCs w:val="28"/>
        </w:rPr>
      </w:pPr>
      <w:r>
        <w:rPr>
          <w:sz w:val="28"/>
          <w:szCs w:val="28"/>
        </w:rPr>
        <w:tab/>
        <w:t>В регионе действуют  3657 советов многоквартирных домов, управление которыми осуществляют управляющие организации.</w:t>
      </w:r>
      <w:r>
        <w:rPr>
          <w:sz w:val="28"/>
          <w:szCs w:val="28"/>
        </w:rPr>
        <w:tab/>
      </w:r>
    </w:p>
    <w:p w:rsidR="00726FFE" w:rsidRDefault="00726FFE" w:rsidP="00444549">
      <w:pPr>
        <w:tabs>
          <w:tab w:val="left" w:pos="1026"/>
        </w:tabs>
        <w:jc w:val="both"/>
        <w:rPr>
          <w:sz w:val="28"/>
          <w:szCs w:val="28"/>
        </w:rPr>
      </w:pPr>
      <w:r>
        <w:rPr>
          <w:sz w:val="28"/>
          <w:szCs w:val="28"/>
        </w:rPr>
        <w:tab/>
        <w:t>В соответствии с утвержденными графиками осуществлены выезды и встречи с собственниками (нанимателями) помещений в многоквартирных домах в районах города Ульяновска, городе Новоульяновске, городе Димитровграде, в городе Инзе, в Ульяновском, Чердаклинском, Карсунском, Сурском, Мелекесском и др. районах Ульяновской области. В указанных мероприятиях приняли участие более 700 граждан – жителей многоквартирных домов.</w:t>
      </w:r>
    </w:p>
    <w:p w:rsidR="00726FFE" w:rsidRDefault="00726FFE" w:rsidP="00444549">
      <w:pPr>
        <w:tabs>
          <w:tab w:val="left" w:pos="1026"/>
        </w:tabs>
        <w:jc w:val="both"/>
        <w:rPr>
          <w:sz w:val="28"/>
          <w:szCs w:val="28"/>
        </w:rPr>
      </w:pPr>
      <w:r>
        <w:rPr>
          <w:sz w:val="28"/>
          <w:szCs w:val="28"/>
        </w:rPr>
        <w:tab/>
        <w:t xml:space="preserve">На встречах обсуждены вопросы создания и деятельности советов и председателей советов многоквартирных домов, их взаимоотношений с управляющими организациями. </w:t>
      </w:r>
    </w:p>
    <w:p w:rsidR="00726FFE" w:rsidRDefault="00726FFE" w:rsidP="00444549">
      <w:pPr>
        <w:tabs>
          <w:tab w:val="left" w:pos="1026"/>
        </w:tabs>
        <w:jc w:val="both"/>
        <w:rPr>
          <w:sz w:val="28"/>
          <w:szCs w:val="28"/>
        </w:rPr>
      </w:pPr>
      <w:r>
        <w:rPr>
          <w:sz w:val="28"/>
          <w:szCs w:val="28"/>
        </w:rPr>
        <w:tab/>
        <w:t>При личном контакте с населением рассматривались и разъяснялись вопросы капитального ремонта общего имущества в многоквартирных домах в рамках региональной программы капитального ремонта, вопросы необходимости актуализации утвержденной программы, качество проводимых работ капитального характера. Собственников помещений интересовали вопросы выбора владельца специального счета, порядок открытия специального счета в кредитном учреждении. Большое внимание на встречах с населением уделялось вопросам утверждения размера платы за содержание и ремонт общего имущества в многоквартирных домах, обоснованности повышения платы за содержание общего имущества. Кроме того собственников помещений волновали вопросы платы за коммунальные услуги, предоставленные в том числе на общедомовые нужды. При обсуждении указанных вопросов до собственников была доведена информация о принятых судебных решениях при обжаловании выданных сотрудниками Управления предписаний в целях устранения нарушений ресурсоснабжающими и управляющими организациями.</w:t>
      </w:r>
    </w:p>
    <w:p w:rsidR="00726FFE" w:rsidRDefault="00726FFE" w:rsidP="00444549">
      <w:pPr>
        <w:tabs>
          <w:tab w:val="left" w:pos="1026"/>
        </w:tabs>
        <w:jc w:val="both"/>
        <w:rPr>
          <w:sz w:val="28"/>
          <w:szCs w:val="28"/>
        </w:rPr>
      </w:pPr>
      <w:r>
        <w:rPr>
          <w:sz w:val="28"/>
          <w:szCs w:val="28"/>
        </w:rPr>
        <w:tab/>
        <w:t xml:space="preserve">До собственников помещений в многоквартирных домах доведена информация об утверждении Минстроем России формы акта приемки оказанных услуги (или) выполненных работ по содержанию и текущему ремонту общего имущества, формы электронного паспорта многоквартирного дома,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 осуществляющие государственный жилищный надзор. </w:t>
      </w:r>
    </w:p>
    <w:p w:rsidR="00726FFE" w:rsidRDefault="00726FFE" w:rsidP="00444549">
      <w:pPr>
        <w:tabs>
          <w:tab w:val="left" w:pos="1026"/>
        </w:tabs>
        <w:jc w:val="both"/>
        <w:rPr>
          <w:sz w:val="28"/>
          <w:szCs w:val="28"/>
        </w:rPr>
      </w:pPr>
      <w:r>
        <w:rPr>
          <w:sz w:val="28"/>
          <w:szCs w:val="28"/>
        </w:rPr>
        <w:tab/>
        <w:t>Кроме того с собственниками помещений, представителями управляющих организаций, администраций муниципальных образований Ульяновской области обсуждались изменения, вносимые в Жилищный кодекс Российской Федерации, в Кодекс Российской Федерации об административных правонарушениях, Федеральные законы Российской Федерации, принятые постановления Правительства  Российской Федерации (№ 603 от 29.06.2016 и т.д.).</w:t>
      </w:r>
    </w:p>
    <w:p w:rsidR="00726FFE" w:rsidRDefault="00726FFE" w:rsidP="00444549">
      <w:pPr>
        <w:ind w:firstLine="708"/>
        <w:jc w:val="both"/>
        <w:rPr>
          <w:sz w:val="28"/>
          <w:szCs w:val="28"/>
        </w:rPr>
      </w:pPr>
      <w:r>
        <w:rPr>
          <w:sz w:val="28"/>
          <w:szCs w:val="28"/>
        </w:rPr>
        <w:t xml:space="preserve">Совместно с МБУ «Контакт-Центр» и Инспекцией был разработан план мероприятий на 2016 год по реализации проекта «Школа грамотного потребителя» в рамках федерального партийного проекта «Управдом». </w:t>
      </w:r>
    </w:p>
    <w:p w:rsidR="00726FFE" w:rsidRDefault="00726FFE" w:rsidP="00444549">
      <w:pPr>
        <w:jc w:val="both"/>
        <w:rPr>
          <w:sz w:val="28"/>
          <w:szCs w:val="28"/>
        </w:rPr>
      </w:pPr>
      <w:r>
        <w:rPr>
          <w:sz w:val="28"/>
          <w:szCs w:val="28"/>
        </w:rPr>
        <w:tab/>
        <w:t xml:space="preserve">В целях освещения деятельности Министерства и информирования населения Ульяновской области по вопросам жилищно-коммунального хозяйства сотрудники выступали на волнах местных радиостанций. </w:t>
      </w:r>
    </w:p>
    <w:p w:rsidR="00726FFE" w:rsidRDefault="00726FFE" w:rsidP="00444549">
      <w:pPr>
        <w:jc w:val="both"/>
        <w:rPr>
          <w:sz w:val="28"/>
          <w:szCs w:val="28"/>
        </w:rPr>
      </w:pPr>
    </w:p>
    <w:p w:rsidR="00726FFE" w:rsidRPr="00574452" w:rsidRDefault="00726FFE" w:rsidP="00444549">
      <w:pPr>
        <w:jc w:val="center"/>
        <w:rPr>
          <w:b/>
          <w:sz w:val="28"/>
          <w:szCs w:val="28"/>
        </w:rPr>
      </w:pPr>
      <w:r w:rsidRPr="00574452">
        <w:rPr>
          <w:b/>
          <w:sz w:val="28"/>
          <w:szCs w:val="28"/>
        </w:rPr>
        <w:t>Школа грамотного потребителя</w:t>
      </w:r>
    </w:p>
    <w:p w:rsidR="00726FFE" w:rsidRPr="00574452" w:rsidRDefault="00726FFE" w:rsidP="00444549">
      <w:pPr>
        <w:ind w:firstLine="709"/>
        <w:jc w:val="both"/>
        <w:rPr>
          <w:sz w:val="28"/>
          <w:szCs w:val="28"/>
        </w:rPr>
      </w:pPr>
      <w:r w:rsidRPr="00574452">
        <w:rPr>
          <w:sz w:val="28"/>
          <w:szCs w:val="28"/>
        </w:rPr>
        <w:t xml:space="preserve">В целях повышения правовой грамотности в сфере жилищно-коммунального хозяйства, Губернатором Ульяновской области С.И.Морозовым было подписано распоряжение Правительства Ульяновской области от 20.04.2016 № 29-пр «О проекте Школа грамотного потребителя». </w:t>
      </w:r>
    </w:p>
    <w:p w:rsidR="00726FFE" w:rsidRPr="00574452" w:rsidRDefault="00726FFE" w:rsidP="00444549">
      <w:pPr>
        <w:ind w:firstLine="709"/>
        <w:jc w:val="both"/>
        <w:rPr>
          <w:sz w:val="28"/>
          <w:szCs w:val="28"/>
        </w:rPr>
      </w:pPr>
      <w:r w:rsidRPr="00574452">
        <w:rPr>
          <w:bCs/>
          <w:sz w:val="28"/>
          <w:szCs w:val="28"/>
        </w:rPr>
        <w:t xml:space="preserve">Целью проекта </w:t>
      </w:r>
      <w:r w:rsidRPr="00574452">
        <w:rPr>
          <w:sz w:val="28"/>
          <w:szCs w:val="28"/>
        </w:rPr>
        <w:t>является повышение информированности граждан об основных направлениях государственной жилищной политики, повышение их грамотности в сфере жилищно-коммунального хозяйства, воспитание грамотных и ответственных собственников жилых помещений, проживающих на территории муниципального образования город «Ульяновск».</w:t>
      </w:r>
    </w:p>
    <w:p w:rsidR="00726FFE" w:rsidRPr="00574452" w:rsidRDefault="00726FFE" w:rsidP="00444549">
      <w:pPr>
        <w:ind w:firstLine="709"/>
        <w:jc w:val="both"/>
        <w:rPr>
          <w:sz w:val="28"/>
          <w:szCs w:val="28"/>
        </w:rPr>
      </w:pPr>
      <w:r w:rsidRPr="00574452">
        <w:rPr>
          <w:sz w:val="28"/>
          <w:szCs w:val="28"/>
        </w:rPr>
        <w:tab/>
      </w:r>
      <w:r w:rsidRPr="00574452">
        <w:rPr>
          <w:bCs/>
          <w:sz w:val="28"/>
          <w:szCs w:val="28"/>
        </w:rPr>
        <w:t>Задачи проекта</w:t>
      </w:r>
      <w:r w:rsidRPr="00574452">
        <w:rPr>
          <w:bCs/>
          <w:sz w:val="28"/>
          <w:szCs w:val="28"/>
          <w:lang w:val="en-US"/>
        </w:rPr>
        <w:t xml:space="preserve">: </w:t>
      </w:r>
    </w:p>
    <w:p w:rsidR="00726FFE" w:rsidRPr="00574452" w:rsidRDefault="00726FFE" w:rsidP="00444549">
      <w:pPr>
        <w:numPr>
          <w:ilvl w:val="0"/>
          <w:numId w:val="42"/>
        </w:numPr>
        <w:ind w:left="0" w:firstLine="709"/>
        <w:jc w:val="both"/>
        <w:rPr>
          <w:sz w:val="28"/>
          <w:szCs w:val="28"/>
        </w:rPr>
      </w:pPr>
      <w:r w:rsidRPr="00574452">
        <w:rPr>
          <w:sz w:val="28"/>
          <w:szCs w:val="28"/>
        </w:rPr>
        <w:t>проведение мероприятий, направленных на правовое просвещение граждан в сфере ЖКХ;</w:t>
      </w:r>
    </w:p>
    <w:p w:rsidR="00726FFE" w:rsidRPr="00574452" w:rsidRDefault="00726FFE" w:rsidP="00444549">
      <w:pPr>
        <w:numPr>
          <w:ilvl w:val="0"/>
          <w:numId w:val="42"/>
        </w:numPr>
        <w:ind w:left="0" w:firstLine="709"/>
        <w:jc w:val="both"/>
        <w:rPr>
          <w:sz w:val="28"/>
          <w:szCs w:val="28"/>
        </w:rPr>
      </w:pPr>
      <w:r w:rsidRPr="00574452">
        <w:rPr>
          <w:sz w:val="28"/>
          <w:szCs w:val="28"/>
        </w:rPr>
        <w:t>разработка справочно-методических, раздаточных материалов по актуальным вопросам ЖКХ</w:t>
      </w:r>
    </w:p>
    <w:p w:rsidR="00726FFE" w:rsidRPr="00574452" w:rsidRDefault="00726FFE" w:rsidP="00444549">
      <w:pPr>
        <w:ind w:firstLine="709"/>
        <w:jc w:val="both"/>
        <w:rPr>
          <w:bCs/>
          <w:sz w:val="28"/>
          <w:szCs w:val="28"/>
        </w:rPr>
      </w:pPr>
      <w:r w:rsidRPr="00574452">
        <w:rPr>
          <w:bCs/>
          <w:sz w:val="28"/>
          <w:szCs w:val="28"/>
        </w:rPr>
        <w:t>Исполнители проекта «Школа грамотного потребителя»</w:t>
      </w:r>
    </w:p>
    <w:p w:rsidR="00726FFE" w:rsidRPr="00574452" w:rsidRDefault="00726FFE" w:rsidP="00444549">
      <w:pPr>
        <w:numPr>
          <w:ilvl w:val="0"/>
          <w:numId w:val="43"/>
        </w:numPr>
        <w:ind w:left="0" w:firstLine="709"/>
        <w:jc w:val="both"/>
        <w:rPr>
          <w:sz w:val="28"/>
          <w:szCs w:val="28"/>
        </w:rPr>
      </w:pPr>
      <w:r w:rsidRPr="00574452">
        <w:rPr>
          <w:sz w:val="28"/>
          <w:szCs w:val="28"/>
        </w:rPr>
        <w:t xml:space="preserve">Министерство строительства, ЖКХ и транспорта УО </w:t>
      </w:r>
    </w:p>
    <w:p w:rsidR="00726FFE" w:rsidRPr="00574452" w:rsidRDefault="00726FFE" w:rsidP="00444549">
      <w:pPr>
        <w:numPr>
          <w:ilvl w:val="0"/>
          <w:numId w:val="43"/>
        </w:numPr>
        <w:ind w:left="0" w:firstLine="709"/>
        <w:jc w:val="both"/>
        <w:rPr>
          <w:sz w:val="28"/>
          <w:szCs w:val="28"/>
        </w:rPr>
      </w:pPr>
      <w:r w:rsidRPr="00574452">
        <w:rPr>
          <w:sz w:val="28"/>
          <w:szCs w:val="28"/>
        </w:rPr>
        <w:t xml:space="preserve">Ульяновская Городская Дума </w:t>
      </w:r>
    </w:p>
    <w:p w:rsidR="00726FFE" w:rsidRPr="00574452" w:rsidRDefault="00726FFE" w:rsidP="00444549">
      <w:pPr>
        <w:numPr>
          <w:ilvl w:val="0"/>
          <w:numId w:val="43"/>
        </w:numPr>
        <w:ind w:left="0" w:firstLine="709"/>
        <w:jc w:val="both"/>
        <w:rPr>
          <w:sz w:val="28"/>
          <w:szCs w:val="28"/>
        </w:rPr>
      </w:pPr>
      <w:r w:rsidRPr="00574452">
        <w:rPr>
          <w:sz w:val="28"/>
          <w:szCs w:val="28"/>
        </w:rPr>
        <w:t>Администрация города Ульяновска</w:t>
      </w:r>
    </w:p>
    <w:p w:rsidR="00726FFE" w:rsidRPr="00574452" w:rsidRDefault="00726FFE" w:rsidP="00444549">
      <w:pPr>
        <w:numPr>
          <w:ilvl w:val="0"/>
          <w:numId w:val="43"/>
        </w:numPr>
        <w:ind w:left="0" w:firstLine="709"/>
        <w:jc w:val="both"/>
        <w:rPr>
          <w:sz w:val="28"/>
          <w:szCs w:val="28"/>
        </w:rPr>
      </w:pPr>
      <w:r w:rsidRPr="00574452">
        <w:rPr>
          <w:sz w:val="28"/>
          <w:szCs w:val="28"/>
        </w:rPr>
        <w:t xml:space="preserve">Главная государственная инспекция регионального надзора </w:t>
      </w:r>
    </w:p>
    <w:p w:rsidR="00726FFE" w:rsidRPr="00574452" w:rsidRDefault="00726FFE" w:rsidP="00444549">
      <w:pPr>
        <w:numPr>
          <w:ilvl w:val="0"/>
          <w:numId w:val="43"/>
        </w:numPr>
        <w:ind w:left="0" w:firstLine="709"/>
        <w:jc w:val="both"/>
        <w:rPr>
          <w:sz w:val="28"/>
          <w:szCs w:val="28"/>
        </w:rPr>
      </w:pPr>
      <w:r w:rsidRPr="00574452">
        <w:rPr>
          <w:sz w:val="28"/>
          <w:szCs w:val="28"/>
        </w:rPr>
        <w:t xml:space="preserve">СМИ Ульяновской области </w:t>
      </w:r>
    </w:p>
    <w:p w:rsidR="00726FFE" w:rsidRPr="00574452" w:rsidRDefault="00726FFE" w:rsidP="00444549">
      <w:pPr>
        <w:ind w:firstLine="709"/>
        <w:jc w:val="both"/>
        <w:rPr>
          <w:sz w:val="28"/>
          <w:szCs w:val="28"/>
        </w:rPr>
      </w:pPr>
      <w:r w:rsidRPr="00574452">
        <w:rPr>
          <w:sz w:val="28"/>
          <w:szCs w:val="28"/>
        </w:rPr>
        <w:t>Основные целевые сегменты проекта «Школа грамотного потребителя»</w:t>
      </w:r>
    </w:p>
    <w:p w:rsidR="00726FFE" w:rsidRPr="00574452" w:rsidRDefault="00726FFE" w:rsidP="00444549">
      <w:pPr>
        <w:numPr>
          <w:ilvl w:val="0"/>
          <w:numId w:val="44"/>
        </w:numPr>
        <w:ind w:left="0" w:firstLine="709"/>
        <w:jc w:val="both"/>
        <w:rPr>
          <w:sz w:val="28"/>
          <w:szCs w:val="28"/>
        </w:rPr>
      </w:pPr>
      <w:r w:rsidRPr="00574452">
        <w:rPr>
          <w:sz w:val="28"/>
          <w:szCs w:val="28"/>
        </w:rPr>
        <w:t xml:space="preserve">Председатели советов МКД и руководители ТОС </w:t>
      </w:r>
    </w:p>
    <w:p w:rsidR="00726FFE" w:rsidRPr="00574452" w:rsidRDefault="00726FFE" w:rsidP="00444549">
      <w:pPr>
        <w:numPr>
          <w:ilvl w:val="1"/>
          <w:numId w:val="44"/>
        </w:numPr>
        <w:ind w:left="0" w:firstLine="709"/>
        <w:jc w:val="both"/>
        <w:rPr>
          <w:sz w:val="28"/>
          <w:szCs w:val="28"/>
        </w:rPr>
      </w:pPr>
      <w:r w:rsidRPr="00574452">
        <w:rPr>
          <w:sz w:val="28"/>
          <w:szCs w:val="28"/>
        </w:rPr>
        <w:t xml:space="preserve"> учебный курс, состоящий из 5 модулей (1модуль состоит из 1 теоретического и 1 практического занятий); </w:t>
      </w:r>
    </w:p>
    <w:p w:rsidR="00726FFE" w:rsidRPr="00574452" w:rsidRDefault="00726FFE" w:rsidP="00444549">
      <w:pPr>
        <w:numPr>
          <w:ilvl w:val="1"/>
          <w:numId w:val="44"/>
        </w:numPr>
        <w:ind w:left="0" w:firstLine="709"/>
        <w:jc w:val="both"/>
        <w:rPr>
          <w:sz w:val="28"/>
          <w:szCs w:val="28"/>
        </w:rPr>
      </w:pPr>
      <w:r w:rsidRPr="00574452">
        <w:rPr>
          <w:sz w:val="28"/>
          <w:szCs w:val="28"/>
        </w:rPr>
        <w:t xml:space="preserve">семинары по актуальным проблемам ЖКХ; </w:t>
      </w:r>
    </w:p>
    <w:p w:rsidR="00726FFE" w:rsidRPr="00574452" w:rsidRDefault="00726FFE" w:rsidP="00444549">
      <w:pPr>
        <w:numPr>
          <w:ilvl w:val="1"/>
          <w:numId w:val="44"/>
        </w:numPr>
        <w:ind w:left="0" w:firstLine="709"/>
        <w:jc w:val="both"/>
        <w:rPr>
          <w:sz w:val="28"/>
          <w:szCs w:val="28"/>
        </w:rPr>
      </w:pPr>
      <w:r w:rsidRPr="00574452">
        <w:rPr>
          <w:sz w:val="28"/>
          <w:szCs w:val="28"/>
        </w:rPr>
        <w:t xml:space="preserve">компьютерные курсы; </w:t>
      </w:r>
    </w:p>
    <w:p w:rsidR="00726FFE" w:rsidRPr="00574452" w:rsidRDefault="00726FFE" w:rsidP="00444549">
      <w:pPr>
        <w:numPr>
          <w:ilvl w:val="1"/>
          <w:numId w:val="44"/>
        </w:numPr>
        <w:ind w:left="0" w:firstLine="709"/>
        <w:jc w:val="both"/>
        <w:rPr>
          <w:sz w:val="28"/>
          <w:szCs w:val="28"/>
        </w:rPr>
      </w:pPr>
      <w:r w:rsidRPr="00574452">
        <w:rPr>
          <w:sz w:val="28"/>
          <w:szCs w:val="28"/>
        </w:rPr>
        <w:t xml:space="preserve">участие в деятельности  общественного совета ЖКХ и ТОС </w:t>
      </w:r>
    </w:p>
    <w:p w:rsidR="00726FFE" w:rsidRPr="00574452" w:rsidRDefault="00726FFE" w:rsidP="00444549">
      <w:pPr>
        <w:numPr>
          <w:ilvl w:val="0"/>
          <w:numId w:val="44"/>
        </w:numPr>
        <w:ind w:left="0" w:firstLine="709"/>
        <w:jc w:val="both"/>
        <w:rPr>
          <w:sz w:val="28"/>
          <w:szCs w:val="28"/>
        </w:rPr>
      </w:pPr>
      <w:r w:rsidRPr="00574452">
        <w:rPr>
          <w:sz w:val="28"/>
          <w:szCs w:val="28"/>
        </w:rPr>
        <w:t xml:space="preserve">Школьники старших классов </w:t>
      </w:r>
    </w:p>
    <w:p w:rsidR="00726FFE" w:rsidRPr="00574452" w:rsidRDefault="00726FFE" w:rsidP="00444549">
      <w:pPr>
        <w:numPr>
          <w:ilvl w:val="1"/>
          <w:numId w:val="44"/>
        </w:numPr>
        <w:ind w:left="0" w:firstLine="709"/>
        <w:jc w:val="both"/>
        <w:rPr>
          <w:sz w:val="28"/>
          <w:szCs w:val="28"/>
        </w:rPr>
      </w:pPr>
      <w:r w:rsidRPr="00574452">
        <w:rPr>
          <w:sz w:val="28"/>
          <w:szCs w:val="28"/>
        </w:rPr>
        <w:t xml:space="preserve">жилищные уроки во время внеклассных часов; </w:t>
      </w:r>
    </w:p>
    <w:p w:rsidR="00726FFE" w:rsidRPr="00574452" w:rsidRDefault="00726FFE" w:rsidP="00444549">
      <w:pPr>
        <w:numPr>
          <w:ilvl w:val="1"/>
          <w:numId w:val="44"/>
        </w:numPr>
        <w:ind w:left="0" w:firstLine="709"/>
        <w:jc w:val="both"/>
        <w:rPr>
          <w:sz w:val="28"/>
          <w:szCs w:val="28"/>
        </w:rPr>
      </w:pPr>
      <w:r w:rsidRPr="00574452">
        <w:rPr>
          <w:sz w:val="28"/>
          <w:szCs w:val="28"/>
        </w:rPr>
        <w:t xml:space="preserve">формирование и обучение отрядов правового просвещения в сфере ЖКХ; </w:t>
      </w:r>
    </w:p>
    <w:p w:rsidR="00726FFE" w:rsidRPr="00574452" w:rsidRDefault="00726FFE" w:rsidP="00444549">
      <w:pPr>
        <w:numPr>
          <w:ilvl w:val="1"/>
          <w:numId w:val="44"/>
        </w:numPr>
        <w:ind w:left="0" w:firstLine="709"/>
        <w:jc w:val="both"/>
        <w:rPr>
          <w:sz w:val="28"/>
          <w:szCs w:val="28"/>
        </w:rPr>
      </w:pPr>
      <w:r w:rsidRPr="00574452">
        <w:rPr>
          <w:sz w:val="28"/>
          <w:szCs w:val="28"/>
        </w:rPr>
        <w:t xml:space="preserve">экскурсии на объекты жилищно-коммунального комплекса </w:t>
      </w:r>
    </w:p>
    <w:p w:rsidR="00726FFE" w:rsidRPr="00574452" w:rsidRDefault="00726FFE" w:rsidP="00444549">
      <w:pPr>
        <w:numPr>
          <w:ilvl w:val="0"/>
          <w:numId w:val="44"/>
        </w:numPr>
        <w:ind w:left="0" w:firstLine="709"/>
        <w:jc w:val="both"/>
        <w:rPr>
          <w:sz w:val="28"/>
          <w:szCs w:val="28"/>
        </w:rPr>
      </w:pPr>
      <w:r w:rsidRPr="00574452">
        <w:rPr>
          <w:sz w:val="28"/>
          <w:szCs w:val="28"/>
        </w:rPr>
        <w:t xml:space="preserve">Жители старшего возраста </w:t>
      </w:r>
    </w:p>
    <w:p w:rsidR="00726FFE" w:rsidRPr="00574452" w:rsidRDefault="00726FFE" w:rsidP="00444549">
      <w:pPr>
        <w:numPr>
          <w:ilvl w:val="1"/>
          <w:numId w:val="44"/>
        </w:numPr>
        <w:ind w:left="0" w:firstLine="709"/>
        <w:jc w:val="both"/>
        <w:rPr>
          <w:sz w:val="28"/>
          <w:szCs w:val="28"/>
        </w:rPr>
      </w:pPr>
      <w:r w:rsidRPr="00574452">
        <w:rPr>
          <w:sz w:val="28"/>
          <w:szCs w:val="28"/>
        </w:rPr>
        <w:t xml:space="preserve">компьютерные курсы по формированию навыков использования справочно-правовых систем и ресурсов информационно-телекоммуникационной сети «Интернет» для поиска информации по вопросам ЖКХ </w:t>
      </w:r>
    </w:p>
    <w:p w:rsidR="00726FFE" w:rsidRPr="00574452" w:rsidRDefault="00726FFE" w:rsidP="00444549">
      <w:pPr>
        <w:numPr>
          <w:ilvl w:val="0"/>
          <w:numId w:val="44"/>
        </w:numPr>
        <w:ind w:left="0" w:firstLine="709"/>
        <w:jc w:val="both"/>
        <w:rPr>
          <w:sz w:val="28"/>
          <w:szCs w:val="28"/>
        </w:rPr>
      </w:pPr>
      <w:r w:rsidRPr="00574452">
        <w:rPr>
          <w:sz w:val="28"/>
          <w:szCs w:val="28"/>
        </w:rPr>
        <w:t xml:space="preserve">Студенты </w:t>
      </w:r>
    </w:p>
    <w:p w:rsidR="00726FFE" w:rsidRPr="00574452" w:rsidRDefault="00726FFE" w:rsidP="00444549">
      <w:pPr>
        <w:numPr>
          <w:ilvl w:val="1"/>
          <w:numId w:val="44"/>
        </w:numPr>
        <w:ind w:left="0" w:firstLine="709"/>
        <w:jc w:val="both"/>
        <w:rPr>
          <w:sz w:val="28"/>
          <w:szCs w:val="28"/>
        </w:rPr>
      </w:pPr>
      <w:r w:rsidRPr="00574452">
        <w:rPr>
          <w:sz w:val="28"/>
          <w:szCs w:val="28"/>
        </w:rPr>
        <w:t xml:space="preserve"> лекции и обучающие семинары в ВУЗах; </w:t>
      </w:r>
    </w:p>
    <w:p w:rsidR="00726FFE" w:rsidRPr="00574452" w:rsidRDefault="00726FFE" w:rsidP="00444549">
      <w:pPr>
        <w:numPr>
          <w:ilvl w:val="1"/>
          <w:numId w:val="44"/>
        </w:numPr>
        <w:ind w:left="0" w:firstLine="709"/>
        <w:jc w:val="both"/>
        <w:rPr>
          <w:sz w:val="28"/>
          <w:szCs w:val="28"/>
        </w:rPr>
      </w:pPr>
      <w:r w:rsidRPr="00574452">
        <w:rPr>
          <w:sz w:val="28"/>
          <w:szCs w:val="28"/>
        </w:rPr>
        <w:t xml:space="preserve">деятельность Штабов ЖКХ (совместно с проектом «Все дома»); </w:t>
      </w:r>
    </w:p>
    <w:p w:rsidR="00726FFE" w:rsidRDefault="00726FFE" w:rsidP="00444549">
      <w:pPr>
        <w:ind w:firstLine="709"/>
        <w:jc w:val="center"/>
        <w:rPr>
          <w:b/>
          <w:bCs/>
          <w:sz w:val="28"/>
          <w:szCs w:val="28"/>
        </w:rPr>
      </w:pPr>
    </w:p>
    <w:p w:rsidR="00726FFE" w:rsidRPr="007721D3" w:rsidRDefault="00726FFE" w:rsidP="00444549">
      <w:pPr>
        <w:ind w:firstLine="709"/>
        <w:jc w:val="center"/>
        <w:rPr>
          <w:b/>
          <w:sz w:val="28"/>
          <w:szCs w:val="28"/>
        </w:rPr>
      </w:pPr>
      <w:r>
        <w:rPr>
          <w:b/>
          <w:bCs/>
          <w:sz w:val="28"/>
          <w:szCs w:val="28"/>
        </w:rPr>
        <w:t xml:space="preserve">Рис.1. </w:t>
      </w:r>
      <w:r w:rsidRPr="007721D3">
        <w:rPr>
          <w:b/>
          <w:bCs/>
          <w:sz w:val="28"/>
          <w:szCs w:val="28"/>
        </w:rPr>
        <w:t>Статистика обращений граждан</w:t>
      </w:r>
    </w:p>
    <w:p w:rsidR="00726FFE" w:rsidRPr="00574452" w:rsidRDefault="00726FFE" w:rsidP="00444549">
      <w:pPr>
        <w:ind w:firstLine="709"/>
        <w:jc w:val="both"/>
        <w:rPr>
          <w:sz w:val="28"/>
          <w:szCs w:val="28"/>
        </w:rPr>
      </w:pPr>
    </w:p>
    <w:p w:rsidR="00726FFE" w:rsidRPr="00574452" w:rsidRDefault="00726FFE" w:rsidP="00444549">
      <w:pPr>
        <w:ind w:firstLine="709"/>
        <w:jc w:val="both"/>
        <w:rPr>
          <w:sz w:val="28"/>
          <w:szCs w:val="28"/>
        </w:rPr>
      </w:pPr>
      <w:r w:rsidRPr="005F085F">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6" o:spid="_x0000_i1025" type="#_x0000_t75" style="width:408.75pt;height:300pt;visibility:visible" o:gfxdata="UEsDBBQABgAIAAAAIQDh29XZLwEAAOUCAAATAAAAW0NvbnRlbnRfVHlwZXNdLnhtbKySvW4CMRCE&#10;+0h5B8tthA0UURRxUORImUQReYCVvcedcv6R1xzw9lkOKIjET0FlWdbszHzryWzjWtFhoib4Qo7U&#10;UAr0JtjGLwv5s3gfvEhBGbyFNngs5BZJzqaPD5PFNiIJVnsqZJ1zfNWaTI0OSIWInl+qkBxkvqal&#10;jmB+YYl6PBw+axN8Rp8HeTdDTiefHCA1FsUXpPwBjn20TaRxHMpgFI+S4m2v2dkWEmJsGwOZQ+vO&#10;W+VoEKqqMajKRPNe9bRT6fOzTc1epPtjdIPFaaeDnQ1m5biJsgnWjMy1qh94NC+xglWbxXzDffeI&#10;E7Z0pc0/qwM6xcq+MdVNpAsOl3FdwWLD2ifsbgBywrxk2Td2x1TnFnrARLzdntfdwVMN/KWOMXT/&#10;Sa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Y9Sndn0C&#10;AAB2BgAAGQAAAGRycy9kcmF3aW5ncy9kcmF3aW5nMS54bWysVUtu2zAQvQrBvaNPZFkWLAOpnQQF&#10;0iCIW3RNS7QthCJZknbkFN102UP0Dl1001M4N+qQlBun6MquNiKH83l88zQalflaUzVbEUk1ahvG&#10;dV4WeGWMzINAlyvaEH0mJOVwthCqIQa2ahlUijzWfNmwIA7DNChXRBk8HpWVyhVls/qJXvByJdQ+&#10;Z6WOzTr1lbrkCyUaX6Ydh2dhHMejwBZtvXELxigcDlJv3Y79+yXKiJfoYdYfDP4Kj14H7t21RA0p&#10;lSgwRoa2htX8AdY+F9/M5J3y6/J2c6dQXRX4HCNOGlrg3ffdj+dvu5+7X89fUYyDP44+iuRa3ojy&#10;YU8/OYKohtQcyolrJQsc2RKOFADja7jdIUwNgNH88Z2oACBZGwFXIXm7UE3XsKNR2DxisUBtgUEZ&#10;gzjEaFvgNMlgbYGRHOhDJRxngygephlGJTj0437azxIH3QOxrlJpc03FyaCQTVRgRUsrUpKTzY02&#10;lqWXEtbMxVXN2KkMuEsyfmoaC0gLVlcWk9uo5XzCFNoQBuSF9unoOnCDGzFuvYFluOP/AGH7tVZ1&#10;gT8Pw+FldpklvSROL3tJOJ32Lq4mSS+9igb96fl0MplGXzpMvn4nRCs3L3vTvhEVfJYkn8MbROhn&#10;ztFyQxuqoLMwaZ4welQE9K8/rYmiGLG3XBd4GCUJaNC4TdJ3glSHJ/PDE75uJgLojTAibn4V2OyX&#10;EwMzDFKVopHE3PCZhEkZOT1Zeb1vPxIlO6XZGXEr3Fj9l+C8r9Ofp8ESwrSZmS2jp1Li9CdPzeI0&#10;xKs7osg9tIkRvoQPaN27/9A1WHa93XfUzRi9t776CVjPg//M+DcAAAD//wMAUEsDBBQABgAIAAAA&#10;IQAf5S66DQEAADQCAAAOAAAAZHJzL2Uyb0RvYy54bWyckcFqwzAMhu+DvYPRfXUaWFlDnV5KYadd&#10;tgfQbLkxJLaR3WV7+2ltGd1p0NsvCT79+rXZfk6j+iAuIUUDy0UDiqJNLsSDgbfX/cMTqFIxOhxT&#10;JANfVGDb399t5txRm4Y0OmIlkFi6ORsYas2d1sUONGFZpExRhj7xhFVKPmjHOAt9GnXbNCs9J3aZ&#10;k6VSpLs7D6E/8b0nW1+8L1TVKO7a5boFVQ2smvUKFBt4bFsR7wYa0P0GuwNjHoK9GMIb/EwYoqz/&#10;Re2wojpyuAFlB+QqLNud1MWUvZl0AcjZ/6ecvA+WdskeJ4r1HDXTiFX+XIaQi8TXBWeAn93yJzv9&#10;5+LrWvT1s/tvAAAA//8DAFBLAwQUAAYACAAAACEAvjIJtVUBAABLAgAAIAAAAGRycy9jaGFydHMv&#10;X3JlbHMvY2hhcnQxLnhtbC5yZWxzrFLBSgMxEL0L/sMSEOzBzW4PItJtLyr0IIK2HxCz6e7qbhKS&#10;qO3N+gNe/ACPHmtLpdhaf2H2j5xWihYKXiQwzLyZefMmSa3RLXLvVhibKRmR0A+IJyRXcSaTiLRb&#10;J3sHxLOOyZjlSoqI9IQljfr2Vu1c5Mxhk00zbT1kkTYiqXP6kFLLU1Ew6ystJGY6yhTMYWgSqhm/&#10;Zomg1SDYp+Y3B6mvcXrNOCKmGVeJ1+ppnPw3t+p0Mi6OFL8phHQbRlCeMuPaVpiLlGncxGsxkwgX&#10;Ed+nsWF3uLVdOaGP0gndrCr8T1UqF2eXV4K7Hz3wBBMYwKi8RzvDM9ipBjBcmBd4hzlMv5FVwbx8&#10;gA+ERzBf1HwCAtg7hleYYGoM0/IRE7thxdfaLTx4RvQNp8wwKvvYO8Qx47KP5QgiwdKrrDSdqhgf&#10;4bjrhJFseS907QvUvwAAAP//AwBQSwMEFAAGAAgAAAAhAGvu35nbAAAABQEAAA8AAABkcnMvZG93&#10;bnJldi54bWxMj0FLw0AQhe9C/8MyBS/S7rZoKTGbIop6ExoFe9xkxyRtdjZkt0n8945e6uXB4w3v&#10;fZPuJteKAfvQeNKwWioQSKW3DVUaPt6fF1sQIRqypvWEGr4xwC6bXaUmsX6kPQ55rASXUEiMhjrG&#10;LpEylDU6E5a+Q+Lsy/fORLZ9JW1vRi53rVwrtZHONMQLtenwscbylJ+dhn35NK6Gt9ubKj80R/n6&#10;6ZQvXrS+nk8P9yAiTvFyDL/4jA4ZMxX+TDaIVgM/Ev+Us+36jm2hYaOUApml8j999gMAAP//AwBQ&#10;SwMEFAAGAAgAAAAhADgZskH0BQAAbxAAABUAAABkcnMvY2hhcnRzL2NoYXJ0MS54bWzMWFtr3EYY&#10;fS/0P6iLS5IH785odF2yGxy7gYJDTG4USh/Gu2NbVCsJSetLnpqkL6WFUOhDSaEt9KWPiVOnTh07&#10;f0H7j3rmor3E2cQJpI0Mq9Fcvvluc843vnhpdxBb2yIvojTpNGiTNCyR9NJ+lGx2GrduXlkMGlZR&#10;8qTP4zQRncaeKBqXuh9/dLHX7m3xvLyR8Z6wICQp2r1OY6sss3arVfS2xIAXzTQTCcY20nzAS3zm&#10;m61+zncgfBC3bEK8lhLSMAL4OwgY8Cip1+dnWZ9ubEQ9sZL2hgORlFqLXMS8hAeKrSgrGl0YF/Nk&#10;09rmcaeRDxev32q0ZGdR7sVC99JAdyn95RgflunNqIzFiohFKfpmmp61HYkdtiKn5Wn5hR5iRI9l&#10;cH4memW0bUTrgVavPVmVxWm5lAuuNdtLh6VsDXgy5PEqr79j1brJ801R6j2iJBG53mb3ato3G4j+&#10;ptCde6/q3DWqN13HCR0WhpQExHYc77NF2yzTM0iTBtSzQ5/6dujYgcN8Pb5Tj7ue51FKWcg8Lwh8&#10;x9XjW/W47zpBSKnNbBK4jDE1DstnLUOHNk0anUWCrSzL1JNf2zzfW07jNC+M0nqDQuRyNOobW4yr&#10;07wvcrO3nljuynlFmV8XG7K10T33ZfVTdVg9qp6MvsHvc/w9sqp9q/qz+qc6qY7kVz10MrpXHaPz&#10;SXViVS8qfGLNQfW4OsTAQXU0emCdpxeaWVZa56vf0fMUkp9bo7tYsw/BB6O7mIguLFWtC19Vv2Ax&#10;2vTcJwuXF+hF2K4Ug4rLHKdKKpmVy+kwMSGm2hBsAWs7DaKyd7tb/Vo9lgaMvsO2x5D5oFb7afUX&#10;7DqWkre78jeDJ/Ga7KA/lEfQ1C7qr67HhdxcNuT7Zd9OIjQbvF7bxGAR6UJ9YlOE3HWI69q2SYc9&#10;HRLWpD6jxPU9j9geIZSZhIMSszLRMdlOKrSWmvivi6K8EpUmC7bSndsc8CaPsfITFtb61++xHcaR&#10;E8Gze87YQRyX2p5DQidwQurP2iENZRSGOMzGwfBCz683nxX5XswwR/SNZkBJ4smD7bohdVjgM4No&#10;JhoqXDT0fegfIlSeQ/9DK5iO4ButsJsENlA7CB2fEDt06csgteg1Hd+3CSO+7/puGFD7TGlVvFXy&#10;OGfU12si8QPbc4GMjk8D/xSo0iZczuQx8UOXOJhyJnXf8RSUu2tASt5eT/t7azlIjrfjorwheU59&#10;ZLIn03P6YuP6Wm4VdzoNUDcKhfX6VI2niKS/xnMup0kCnSLPFuYomNE7Am5O+Vf3rQoOkF6NEjEN&#10;6ebgKgTqcQX9HyhoLy3Y7YWlBf/NyO3pnDmF3A/BDqCd0X3g9iOQyA/V8ej76sAa3QdxHKH7SXU4&#10;i94SwzX80xr+f5NMBXIBW/0tfyTzHEHwgSIqxT2GGdA1T5pdS/ujeqHYcB8yFJ1IOVrkIRhG6gda&#10;+xbyj8EuUH+eRFZLfAjTXiienJj4zFL0CTaExHtztXJqGT9KGyX5Ss8o7j2pniki3a9O5mng1qt/&#10;VtR9MDsPeTaPB03agUwk/SXDwYdZMiD7Lk9lH/Qc1w26DF9GHdgln0q7pzpeLivmJCdp2iqzJ5XD&#10;6dzDHG/Wq5M5dUbJ0hEYMvUE85bUKeMD6qcf5gAY5y2qcwR4O/MwCf7zFtWpAeVQfkw/bHYJXDfx&#10;q/6oqyWVHjKLdAUqYbkAkqJntnAtDKgm6ZUojjXwJtYOoBW1kSzieHs8BOyME12jqVVS2PSFQGwC&#10;d2VSxqo1LoZM5f8aEn1V+f+6OwFpun5g2wFxoCaKNeYZ4jNFA0KP6wDYi6g7A/OJIfLxjcAhHkM1&#10;ATZmHljbNzeG8Y3AC0KbBnhCXBxC5wwlR4rbK0ycqvJkzfr/0Boio2MgoyFjdDsqriXxrHL9qMgu&#10;gx6/LpYMxd0RearJQLLiisyZa7DqKjelc+2F8WXzHe2joa3iIclYO+gtCFvsliJPeLzCS27lqP/B&#10;7p/3lWq99hD5fmOLZyDt8ZCqROERpbX6P0H3XwAAAP//AwBQSwMEFAAGAAgAAAAhAKsWzUa5AAAA&#10;IgEAABkAAABkcnMvX3JlbHMvZTJvRG9jLnhtbC5yZWxzhI/NCsIwEITvgu8Q9m7TehCRJr2I0KvU&#10;B1jS7Q+2SchGsW9v0IuC4HF2mG92yuoxT+JOgUdnFRRZDoKsce1oewWX5rTZg+CItsXJWVKwEEOl&#10;16vyTBPGFOJh9CwSxbKCIUZ/kJLNQDNy5jzZ5HQuzBiTDL30aK7Yk9zm+U6GTwboL6aoWwWhbgsQ&#10;zeJT83+267rR0NGZ20w2/qiQZsAQExBDT1HBS/L7WmTpU5C6lF/L9BMAAP//AwBQSwECLQAUAAYA&#10;CAAAACEA4dvV2S8BAADlAgAAEwAAAAAAAAAAAAAAAAAAAAAAW0NvbnRlbnRfVHlwZXNdLnhtbFBL&#10;AQItABQABgAIAAAAIQA4/SH/1gAAAJQBAAALAAAAAAAAAAAAAAAAAGABAABfcmVscy8ucmVsc1BL&#10;AQItABQABgAIAAAAIQBj1Kd2fQIAAHYGAAAZAAAAAAAAAAAAAAAAAF8CAABkcnMvZHJhd2luZ3Mv&#10;ZHJhd2luZzEueG1sUEsBAi0AFAAGAAgAAAAhAB/lLroNAQAANAIAAA4AAAAAAAAAAAAAAAAAEwUA&#10;AGRycy9lMm9Eb2MueG1sUEsBAi0AFAAGAAgAAAAhAL4yCbVVAQAASwIAACAAAAAAAAAAAAAAAAAA&#10;TAYAAGRycy9jaGFydHMvX3JlbHMvY2hhcnQxLnhtbC5yZWxzUEsBAi0AFAAGAAgAAAAhAGvu35nb&#10;AAAABQEAAA8AAAAAAAAAAAAAAAAA3wcAAGRycy9kb3ducmV2LnhtbFBLAQItABQABgAIAAAAIQA4&#10;GbJB9AUAAG8QAAAVAAAAAAAAAAAAAAAAAOcIAABkcnMvY2hhcnRzL2NoYXJ0MS54bWxQSwECLQAU&#10;AAYACAAAACEAqxbNRrkAAAAiAQAAGQAAAAAAAAAAAAAAAAAODwAAZHJzL19yZWxzL2Uyb0RvYy54&#10;bWwucmVsc1BLBQYAAAAACAAIABICAAD+DwAAAAA=&#10;">
            <v:imagedata r:id="rId7" o:title="" cropbottom="-44f"/>
            <o:lock v:ext="edit" aspectratio="f"/>
          </v:shape>
        </w:pict>
      </w:r>
    </w:p>
    <w:p w:rsidR="00726FFE" w:rsidRPr="00574452" w:rsidRDefault="00726FFE" w:rsidP="00444549">
      <w:pPr>
        <w:ind w:firstLine="709"/>
        <w:jc w:val="both"/>
        <w:rPr>
          <w:sz w:val="28"/>
          <w:szCs w:val="28"/>
        </w:rPr>
      </w:pPr>
    </w:p>
    <w:p w:rsidR="00726FFE" w:rsidRPr="00574452" w:rsidRDefault="00726FFE" w:rsidP="00444549">
      <w:pPr>
        <w:ind w:firstLine="709"/>
        <w:jc w:val="both"/>
        <w:rPr>
          <w:sz w:val="28"/>
          <w:szCs w:val="28"/>
        </w:rPr>
      </w:pPr>
      <w:r w:rsidRPr="00574452">
        <w:rPr>
          <w:sz w:val="28"/>
          <w:szCs w:val="28"/>
        </w:rPr>
        <w:t>Результаты работы проекта «Школа грамотного потребителя»</w:t>
      </w:r>
    </w:p>
    <w:p w:rsidR="00726FFE" w:rsidRPr="00574452" w:rsidRDefault="00726FFE" w:rsidP="00444549">
      <w:pPr>
        <w:ind w:firstLine="709"/>
        <w:jc w:val="both"/>
        <w:rPr>
          <w:sz w:val="28"/>
          <w:szCs w:val="28"/>
        </w:rPr>
      </w:pPr>
      <w:r w:rsidRPr="00574452">
        <w:rPr>
          <w:bCs/>
          <w:sz w:val="28"/>
          <w:szCs w:val="28"/>
        </w:rPr>
        <w:t xml:space="preserve">     В 2016 года на территории  города Ульяновска проведено: </w:t>
      </w:r>
    </w:p>
    <w:p w:rsidR="00726FFE" w:rsidRPr="00574452" w:rsidRDefault="00726FFE" w:rsidP="00444549">
      <w:pPr>
        <w:numPr>
          <w:ilvl w:val="0"/>
          <w:numId w:val="45"/>
        </w:numPr>
        <w:ind w:left="0" w:firstLine="709"/>
        <w:jc w:val="both"/>
        <w:rPr>
          <w:sz w:val="28"/>
          <w:szCs w:val="28"/>
        </w:rPr>
      </w:pPr>
      <w:r w:rsidRPr="00574452">
        <w:rPr>
          <w:sz w:val="28"/>
          <w:szCs w:val="28"/>
        </w:rPr>
        <w:t xml:space="preserve">более </w:t>
      </w:r>
      <w:r w:rsidRPr="00574452">
        <w:rPr>
          <w:bCs/>
          <w:sz w:val="28"/>
          <w:szCs w:val="28"/>
        </w:rPr>
        <w:t>100</w:t>
      </w:r>
      <w:r w:rsidRPr="00574452">
        <w:rPr>
          <w:sz w:val="28"/>
          <w:szCs w:val="28"/>
        </w:rPr>
        <w:t xml:space="preserve"> просветительских семинаров для председателей и членов советов МКД и руководителей ТОС (охват - свыше 5000</w:t>
      </w:r>
      <w:r w:rsidRPr="00574452">
        <w:rPr>
          <w:bCs/>
          <w:sz w:val="28"/>
          <w:szCs w:val="28"/>
        </w:rPr>
        <w:t xml:space="preserve"> </w:t>
      </w:r>
      <w:r w:rsidRPr="00574452">
        <w:rPr>
          <w:sz w:val="28"/>
          <w:szCs w:val="28"/>
        </w:rPr>
        <w:t>человек);</w:t>
      </w:r>
    </w:p>
    <w:p w:rsidR="00726FFE" w:rsidRPr="00574452" w:rsidRDefault="00726FFE" w:rsidP="00444549">
      <w:pPr>
        <w:numPr>
          <w:ilvl w:val="0"/>
          <w:numId w:val="45"/>
        </w:numPr>
        <w:ind w:left="0" w:firstLine="709"/>
        <w:jc w:val="both"/>
        <w:rPr>
          <w:sz w:val="28"/>
          <w:szCs w:val="28"/>
        </w:rPr>
      </w:pPr>
      <w:r w:rsidRPr="00574452">
        <w:rPr>
          <w:bCs/>
          <w:sz w:val="28"/>
          <w:szCs w:val="28"/>
        </w:rPr>
        <w:t>9</w:t>
      </w:r>
      <w:r w:rsidRPr="00574452">
        <w:rPr>
          <w:sz w:val="28"/>
          <w:szCs w:val="28"/>
        </w:rPr>
        <w:t xml:space="preserve"> экскурсий на организации жилищно-коммунального комплекса города Ульяновска;</w:t>
      </w:r>
    </w:p>
    <w:p w:rsidR="00726FFE" w:rsidRPr="00574452" w:rsidRDefault="00726FFE" w:rsidP="00444549">
      <w:pPr>
        <w:numPr>
          <w:ilvl w:val="0"/>
          <w:numId w:val="45"/>
        </w:numPr>
        <w:ind w:left="0" w:firstLine="709"/>
        <w:jc w:val="both"/>
        <w:rPr>
          <w:sz w:val="28"/>
          <w:szCs w:val="28"/>
        </w:rPr>
      </w:pPr>
      <w:r w:rsidRPr="00574452">
        <w:rPr>
          <w:bCs/>
          <w:sz w:val="28"/>
          <w:szCs w:val="28"/>
        </w:rPr>
        <w:t xml:space="preserve">20 </w:t>
      </w:r>
      <w:r w:rsidRPr="00574452">
        <w:rPr>
          <w:sz w:val="28"/>
          <w:szCs w:val="28"/>
        </w:rPr>
        <w:t>занятий в рамках компьютерных курсов по программе «Основы компьютерной и информационной грамотности для взрослого населения Ульяновской  области» (</w:t>
      </w:r>
      <w:r w:rsidRPr="00574452">
        <w:rPr>
          <w:bCs/>
          <w:sz w:val="28"/>
          <w:szCs w:val="28"/>
        </w:rPr>
        <w:t>4</w:t>
      </w:r>
      <w:r w:rsidRPr="00574452">
        <w:rPr>
          <w:sz w:val="28"/>
          <w:szCs w:val="28"/>
        </w:rPr>
        <w:t xml:space="preserve"> учебных группы - охват около </w:t>
      </w:r>
      <w:r w:rsidRPr="00574452">
        <w:rPr>
          <w:bCs/>
          <w:sz w:val="28"/>
          <w:szCs w:val="28"/>
        </w:rPr>
        <w:t xml:space="preserve">120 </w:t>
      </w:r>
      <w:r w:rsidRPr="00574452">
        <w:rPr>
          <w:sz w:val="28"/>
          <w:szCs w:val="28"/>
        </w:rPr>
        <w:t>человек);</w:t>
      </w:r>
    </w:p>
    <w:p w:rsidR="00726FFE" w:rsidRPr="00574452" w:rsidRDefault="00726FFE" w:rsidP="00444549">
      <w:pPr>
        <w:numPr>
          <w:ilvl w:val="0"/>
          <w:numId w:val="45"/>
        </w:numPr>
        <w:ind w:left="0" w:firstLine="709"/>
        <w:jc w:val="both"/>
        <w:rPr>
          <w:sz w:val="28"/>
          <w:szCs w:val="28"/>
        </w:rPr>
      </w:pPr>
      <w:r w:rsidRPr="00574452">
        <w:rPr>
          <w:bCs/>
          <w:sz w:val="28"/>
          <w:szCs w:val="28"/>
        </w:rPr>
        <w:t xml:space="preserve">8 </w:t>
      </w:r>
      <w:r w:rsidRPr="00574452">
        <w:rPr>
          <w:sz w:val="28"/>
          <w:szCs w:val="28"/>
        </w:rPr>
        <w:t xml:space="preserve">внутришкольных чемпионата по социальной онлайн-игре «ЖЭКа» для школьников муниципального образования «город Ульяновск»; </w:t>
      </w:r>
    </w:p>
    <w:p w:rsidR="00726FFE" w:rsidRPr="00574452" w:rsidRDefault="00726FFE" w:rsidP="00444549">
      <w:pPr>
        <w:numPr>
          <w:ilvl w:val="0"/>
          <w:numId w:val="45"/>
        </w:numPr>
        <w:ind w:left="0" w:firstLine="709"/>
        <w:jc w:val="both"/>
        <w:rPr>
          <w:sz w:val="28"/>
          <w:szCs w:val="28"/>
        </w:rPr>
      </w:pPr>
      <w:r w:rsidRPr="00574452">
        <w:rPr>
          <w:sz w:val="28"/>
          <w:szCs w:val="28"/>
        </w:rPr>
        <w:t xml:space="preserve">более </w:t>
      </w:r>
      <w:r w:rsidRPr="00574452">
        <w:rPr>
          <w:bCs/>
          <w:sz w:val="28"/>
          <w:szCs w:val="28"/>
        </w:rPr>
        <w:t>150</w:t>
      </w:r>
      <w:r w:rsidRPr="00574452">
        <w:rPr>
          <w:sz w:val="28"/>
          <w:szCs w:val="28"/>
        </w:rPr>
        <w:t xml:space="preserve"> междворовых праздников двора «День соседей» (охват – свыше </w:t>
      </w:r>
      <w:r w:rsidRPr="00574452">
        <w:rPr>
          <w:bCs/>
          <w:sz w:val="28"/>
          <w:szCs w:val="28"/>
        </w:rPr>
        <w:t xml:space="preserve">20000 </w:t>
      </w:r>
      <w:r w:rsidRPr="00574452">
        <w:rPr>
          <w:sz w:val="28"/>
          <w:szCs w:val="28"/>
        </w:rPr>
        <w:t>человек);</w:t>
      </w:r>
      <w:r w:rsidRPr="00574452">
        <w:rPr>
          <w:color w:val="0C003E"/>
          <w:kern w:val="24"/>
          <w:sz w:val="28"/>
          <w:szCs w:val="28"/>
        </w:rPr>
        <w:t xml:space="preserve"> </w:t>
      </w:r>
    </w:p>
    <w:p w:rsidR="00726FFE" w:rsidRPr="00574452" w:rsidRDefault="00726FFE" w:rsidP="00444549">
      <w:pPr>
        <w:numPr>
          <w:ilvl w:val="0"/>
          <w:numId w:val="45"/>
        </w:numPr>
        <w:ind w:left="0" w:firstLine="709"/>
        <w:jc w:val="both"/>
        <w:rPr>
          <w:sz w:val="28"/>
          <w:szCs w:val="28"/>
        </w:rPr>
      </w:pPr>
      <w:r w:rsidRPr="00574452">
        <w:rPr>
          <w:sz w:val="28"/>
          <w:szCs w:val="28"/>
        </w:rPr>
        <w:t>проведен массовый «диктант» по вопросам ЖКХ;</w:t>
      </w:r>
    </w:p>
    <w:p w:rsidR="00726FFE" w:rsidRPr="00574452" w:rsidRDefault="00726FFE" w:rsidP="00444549">
      <w:pPr>
        <w:numPr>
          <w:ilvl w:val="0"/>
          <w:numId w:val="45"/>
        </w:numPr>
        <w:ind w:left="0" w:firstLine="709"/>
        <w:jc w:val="both"/>
        <w:rPr>
          <w:sz w:val="28"/>
          <w:szCs w:val="28"/>
        </w:rPr>
      </w:pPr>
      <w:r w:rsidRPr="00574452">
        <w:rPr>
          <w:sz w:val="28"/>
          <w:szCs w:val="28"/>
        </w:rPr>
        <w:t xml:space="preserve">выпущено </w:t>
      </w:r>
      <w:r w:rsidRPr="00574452">
        <w:rPr>
          <w:bCs/>
          <w:sz w:val="28"/>
          <w:szCs w:val="28"/>
        </w:rPr>
        <w:t>6</w:t>
      </w:r>
      <w:r w:rsidRPr="00574452">
        <w:rPr>
          <w:sz w:val="28"/>
          <w:szCs w:val="28"/>
        </w:rPr>
        <w:t xml:space="preserve"> справочно-информационных материалов (буклетов)   «О компенсациях за капитальный ремонт отдельным категориям собственников жилья», «О проведении капитального ремонта МКД», «ТСЖ: инструкция к применению», «Регистрация в системе ГИС ЖКХ», «Профессиональный гражданин», «О порядке подачи обращений»  (тираж </w:t>
      </w:r>
      <w:r w:rsidRPr="00574452">
        <w:rPr>
          <w:bCs/>
          <w:sz w:val="28"/>
          <w:szCs w:val="28"/>
        </w:rPr>
        <w:t>30000</w:t>
      </w:r>
      <w:r w:rsidRPr="00574452">
        <w:rPr>
          <w:sz w:val="28"/>
          <w:szCs w:val="28"/>
        </w:rPr>
        <w:t xml:space="preserve"> штук);</w:t>
      </w:r>
    </w:p>
    <w:p w:rsidR="00726FFE" w:rsidRPr="00574452" w:rsidRDefault="00726FFE" w:rsidP="00444549">
      <w:pPr>
        <w:numPr>
          <w:ilvl w:val="0"/>
          <w:numId w:val="45"/>
        </w:numPr>
        <w:ind w:left="0" w:firstLine="709"/>
        <w:jc w:val="both"/>
        <w:rPr>
          <w:sz w:val="28"/>
          <w:szCs w:val="28"/>
        </w:rPr>
      </w:pPr>
      <w:r w:rsidRPr="00574452">
        <w:rPr>
          <w:bCs/>
          <w:sz w:val="28"/>
          <w:szCs w:val="28"/>
        </w:rPr>
        <w:t xml:space="preserve">8 </w:t>
      </w:r>
      <w:r w:rsidRPr="00574452">
        <w:rPr>
          <w:sz w:val="28"/>
          <w:szCs w:val="28"/>
        </w:rPr>
        <w:t>мастер-классов по сезонному осмотру общего имущества МКД и подготовке МКД к отопительному сезону;</w:t>
      </w:r>
    </w:p>
    <w:p w:rsidR="00726FFE" w:rsidRPr="00574452" w:rsidRDefault="00726FFE" w:rsidP="00444549">
      <w:pPr>
        <w:numPr>
          <w:ilvl w:val="0"/>
          <w:numId w:val="45"/>
        </w:numPr>
        <w:ind w:left="0" w:firstLine="709"/>
        <w:jc w:val="both"/>
        <w:rPr>
          <w:sz w:val="28"/>
          <w:szCs w:val="28"/>
        </w:rPr>
      </w:pPr>
      <w:r w:rsidRPr="00574452">
        <w:rPr>
          <w:sz w:val="28"/>
          <w:szCs w:val="28"/>
        </w:rPr>
        <w:t xml:space="preserve">около </w:t>
      </w:r>
      <w:r w:rsidRPr="00574452">
        <w:rPr>
          <w:bCs/>
          <w:sz w:val="28"/>
          <w:szCs w:val="28"/>
        </w:rPr>
        <w:t xml:space="preserve">350 </w:t>
      </w:r>
      <w:r w:rsidRPr="00574452">
        <w:rPr>
          <w:sz w:val="28"/>
          <w:szCs w:val="28"/>
        </w:rPr>
        <w:t>публикаций в СМИ, связанных с жилищным просвещением (ведется постоянная рубрика в газете «Управдом»).</w:t>
      </w:r>
    </w:p>
    <w:p w:rsidR="00726FFE" w:rsidRPr="00574452" w:rsidRDefault="00726FFE" w:rsidP="00444549">
      <w:pPr>
        <w:ind w:firstLine="709"/>
        <w:jc w:val="both"/>
        <w:rPr>
          <w:sz w:val="28"/>
          <w:szCs w:val="28"/>
        </w:rPr>
      </w:pPr>
      <w:r w:rsidRPr="00574452">
        <w:rPr>
          <w:bCs/>
          <w:sz w:val="28"/>
          <w:szCs w:val="28"/>
        </w:rPr>
        <w:t xml:space="preserve">В 2016 году сотрудниками МБУ «Контакт-центра при Главе города Ульяновска» были подготовлены буклеты: </w:t>
      </w:r>
    </w:p>
    <w:p w:rsidR="00726FFE" w:rsidRPr="00574452" w:rsidRDefault="00726FFE" w:rsidP="00444549">
      <w:pPr>
        <w:numPr>
          <w:ilvl w:val="0"/>
          <w:numId w:val="46"/>
        </w:numPr>
        <w:ind w:left="0" w:firstLine="709"/>
        <w:jc w:val="both"/>
        <w:rPr>
          <w:sz w:val="28"/>
          <w:szCs w:val="28"/>
        </w:rPr>
      </w:pPr>
      <w:r w:rsidRPr="00574452">
        <w:rPr>
          <w:sz w:val="28"/>
          <w:szCs w:val="28"/>
        </w:rPr>
        <w:t>о компенсациях за капитальный ремонт отдельным категориям собственников жилья</w:t>
      </w:r>
    </w:p>
    <w:p w:rsidR="00726FFE" w:rsidRPr="00574452" w:rsidRDefault="00726FFE" w:rsidP="00444549">
      <w:pPr>
        <w:numPr>
          <w:ilvl w:val="0"/>
          <w:numId w:val="46"/>
        </w:numPr>
        <w:ind w:left="0" w:firstLine="709"/>
        <w:jc w:val="both"/>
        <w:rPr>
          <w:sz w:val="28"/>
          <w:szCs w:val="28"/>
        </w:rPr>
      </w:pPr>
      <w:r w:rsidRPr="00574452">
        <w:rPr>
          <w:sz w:val="28"/>
          <w:szCs w:val="28"/>
        </w:rPr>
        <w:t>ТСЖ: инструкция к применению</w:t>
      </w:r>
    </w:p>
    <w:p w:rsidR="00726FFE" w:rsidRPr="00574452" w:rsidRDefault="00726FFE" w:rsidP="00444549">
      <w:pPr>
        <w:numPr>
          <w:ilvl w:val="0"/>
          <w:numId w:val="46"/>
        </w:numPr>
        <w:ind w:left="0" w:firstLine="709"/>
        <w:jc w:val="both"/>
        <w:rPr>
          <w:sz w:val="28"/>
          <w:szCs w:val="28"/>
        </w:rPr>
      </w:pPr>
      <w:r w:rsidRPr="00574452">
        <w:rPr>
          <w:sz w:val="28"/>
          <w:szCs w:val="28"/>
        </w:rPr>
        <w:t>о проведении капитального ремонта МКД</w:t>
      </w:r>
    </w:p>
    <w:p w:rsidR="00726FFE" w:rsidRPr="00574452" w:rsidRDefault="00726FFE" w:rsidP="00444549">
      <w:pPr>
        <w:numPr>
          <w:ilvl w:val="0"/>
          <w:numId w:val="46"/>
        </w:numPr>
        <w:ind w:left="0" w:firstLine="709"/>
        <w:jc w:val="both"/>
        <w:rPr>
          <w:sz w:val="28"/>
          <w:szCs w:val="28"/>
        </w:rPr>
      </w:pPr>
      <w:r w:rsidRPr="00574452">
        <w:rPr>
          <w:sz w:val="28"/>
          <w:szCs w:val="28"/>
        </w:rPr>
        <w:t>регистрация в системе ГИС ЖКХ</w:t>
      </w:r>
    </w:p>
    <w:p w:rsidR="00726FFE" w:rsidRPr="00574452" w:rsidRDefault="00726FFE" w:rsidP="00444549">
      <w:pPr>
        <w:numPr>
          <w:ilvl w:val="0"/>
          <w:numId w:val="46"/>
        </w:numPr>
        <w:ind w:left="0" w:firstLine="709"/>
        <w:jc w:val="both"/>
        <w:rPr>
          <w:sz w:val="28"/>
          <w:szCs w:val="28"/>
        </w:rPr>
      </w:pPr>
      <w:r w:rsidRPr="00574452">
        <w:rPr>
          <w:sz w:val="28"/>
          <w:szCs w:val="28"/>
        </w:rPr>
        <w:t>Профессиональный гражданин</w:t>
      </w:r>
    </w:p>
    <w:p w:rsidR="00726FFE" w:rsidRPr="00574452" w:rsidRDefault="00726FFE" w:rsidP="00444549">
      <w:pPr>
        <w:numPr>
          <w:ilvl w:val="0"/>
          <w:numId w:val="46"/>
        </w:numPr>
        <w:ind w:left="0" w:firstLine="709"/>
        <w:jc w:val="both"/>
        <w:rPr>
          <w:sz w:val="28"/>
          <w:szCs w:val="28"/>
        </w:rPr>
      </w:pPr>
      <w:r w:rsidRPr="00574452">
        <w:rPr>
          <w:sz w:val="28"/>
          <w:szCs w:val="28"/>
        </w:rPr>
        <w:t>о порядке подачи обращений</w:t>
      </w:r>
    </w:p>
    <w:p w:rsidR="00726FFE" w:rsidRPr="00574452" w:rsidRDefault="00726FFE" w:rsidP="00444549">
      <w:pPr>
        <w:ind w:firstLine="709"/>
        <w:jc w:val="both"/>
        <w:rPr>
          <w:sz w:val="28"/>
          <w:szCs w:val="28"/>
        </w:rPr>
      </w:pPr>
      <w:r w:rsidRPr="00574452">
        <w:rPr>
          <w:sz w:val="28"/>
          <w:szCs w:val="28"/>
        </w:rPr>
        <w:t>Основные направления деятельности</w:t>
      </w:r>
      <w:r>
        <w:rPr>
          <w:sz w:val="28"/>
          <w:szCs w:val="28"/>
        </w:rPr>
        <w:t>:</w:t>
      </w:r>
      <w:r w:rsidRPr="00574452">
        <w:rPr>
          <w:sz w:val="28"/>
          <w:szCs w:val="28"/>
        </w:rPr>
        <w:t xml:space="preserve"> </w:t>
      </w:r>
    </w:p>
    <w:p w:rsidR="00726FFE" w:rsidRPr="00574452" w:rsidRDefault="00726FFE" w:rsidP="00444549">
      <w:pPr>
        <w:ind w:firstLine="709"/>
        <w:jc w:val="both"/>
        <w:rPr>
          <w:sz w:val="28"/>
          <w:szCs w:val="28"/>
        </w:rPr>
      </w:pPr>
      <w:r>
        <w:rPr>
          <w:sz w:val="28"/>
          <w:szCs w:val="28"/>
        </w:rPr>
        <w:t xml:space="preserve">- </w:t>
      </w:r>
      <w:r w:rsidRPr="00574452">
        <w:rPr>
          <w:sz w:val="28"/>
          <w:szCs w:val="28"/>
        </w:rPr>
        <w:t>Краудсорсинг - решение проблем благоустройства и ЖКХ при непосредственном взаимодействии с жителями города посредством использования информационных технологий.</w:t>
      </w:r>
    </w:p>
    <w:p w:rsidR="00726FFE" w:rsidRPr="00574452" w:rsidRDefault="00726FFE" w:rsidP="00444549">
      <w:pPr>
        <w:ind w:firstLine="709"/>
        <w:jc w:val="both"/>
        <w:rPr>
          <w:sz w:val="28"/>
          <w:szCs w:val="28"/>
        </w:rPr>
      </w:pPr>
      <w:r>
        <w:rPr>
          <w:bCs/>
          <w:sz w:val="28"/>
          <w:szCs w:val="28"/>
        </w:rPr>
        <w:t xml:space="preserve">- </w:t>
      </w:r>
      <w:r w:rsidRPr="00574452">
        <w:rPr>
          <w:bCs/>
          <w:sz w:val="28"/>
          <w:szCs w:val="28"/>
        </w:rPr>
        <w:t>Обращений граждан посредством  интернет-технологий</w:t>
      </w:r>
    </w:p>
    <w:p w:rsidR="00726FFE" w:rsidRPr="00574452" w:rsidRDefault="00726FFE" w:rsidP="00444549">
      <w:pPr>
        <w:ind w:firstLine="709"/>
        <w:jc w:val="both"/>
        <w:rPr>
          <w:sz w:val="28"/>
          <w:szCs w:val="28"/>
        </w:rPr>
      </w:pPr>
      <w:r>
        <w:rPr>
          <w:sz w:val="28"/>
          <w:szCs w:val="28"/>
        </w:rPr>
        <w:t xml:space="preserve">- </w:t>
      </w:r>
      <w:r w:rsidRPr="00574452">
        <w:rPr>
          <w:sz w:val="28"/>
          <w:szCs w:val="28"/>
        </w:rPr>
        <w:t>Оказание консультационной и юридической помощи населению в режиме «Online -  консультации» (в форме чата) на портале МБУ «Контакт-центр» на сайте проекта «ЖКХакер» в сети «Интернет» (</w:t>
      </w:r>
      <w:r w:rsidRPr="00574452">
        <w:rPr>
          <w:sz w:val="28"/>
          <w:szCs w:val="28"/>
          <w:lang w:val="en-US"/>
        </w:rPr>
        <w:t>http</w:t>
      </w:r>
      <w:r w:rsidRPr="00574452">
        <w:rPr>
          <w:sz w:val="28"/>
          <w:szCs w:val="28"/>
        </w:rPr>
        <w:t>://</w:t>
      </w:r>
      <w:r w:rsidRPr="00574452">
        <w:rPr>
          <w:sz w:val="28"/>
          <w:szCs w:val="28"/>
          <w:lang w:val="en-US"/>
        </w:rPr>
        <w:t>ul</w:t>
      </w:r>
      <w:r w:rsidRPr="00574452">
        <w:rPr>
          <w:sz w:val="28"/>
          <w:szCs w:val="28"/>
        </w:rPr>
        <w:t>.</w:t>
      </w:r>
      <w:r w:rsidRPr="00574452">
        <w:rPr>
          <w:sz w:val="28"/>
          <w:szCs w:val="28"/>
          <w:lang w:val="en-US"/>
        </w:rPr>
        <w:t>zhkhacker</w:t>
      </w:r>
      <w:r w:rsidRPr="00574452">
        <w:rPr>
          <w:sz w:val="28"/>
          <w:szCs w:val="28"/>
        </w:rPr>
        <w:t>.</w:t>
      </w:r>
      <w:r w:rsidRPr="00574452">
        <w:rPr>
          <w:sz w:val="28"/>
          <w:szCs w:val="28"/>
          <w:lang w:val="en-US"/>
        </w:rPr>
        <w:t>ru</w:t>
      </w:r>
      <w:r w:rsidRPr="00574452">
        <w:rPr>
          <w:sz w:val="28"/>
          <w:szCs w:val="28"/>
        </w:rPr>
        <w:t>/)</w:t>
      </w:r>
    </w:p>
    <w:p w:rsidR="00726FFE" w:rsidRPr="00574452" w:rsidRDefault="00726FFE" w:rsidP="00444549">
      <w:pPr>
        <w:ind w:firstLine="709"/>
        <w:jc w:val="both"/>
        <w:rPr>
          <w:sz w:val="28"/>
          <w:szCs w:val="28"/>
        </w:rPr>
      </w:pPr>
      <w:r>
        <w:rPr>
          <w:bCs/>
          <w:sz w:val="28"/>
          <w:szCs w:val="28"/>
        </w:rPr>
        <w:t xml:space="preserve">- </w:t>
      </w:r>
      <w:r w:rsidRPr="00574452">
        <w:rPr>
          <w:bCs/>
          <w:sz w:val="28"/>
          <w:szCs w:val="28"/>
        </w:rPr>
        <w:t>Мобильное приложение</w:t>
      </w:r>
    </w:p>
    <w:p w:rsidR="00726FFE" w:rsidRPr="00574452" w:rsidRDefault="00726FFE" w:rsidP="00444549">
      <w:pPr>
        <w:ind w:firstLine="709"/>
        <w:jc w:val="both"/>
        <w:rPr>
          <w:color w:val="000000"/>
          <w:kern w:val="24"/>
          <w:sz w:val="28"/>
          <w:szCs w:val="28"/>
        </w:rPr>
      </w:pPr>
      <w:r>
        <w:rPr>
          <w:sz w:val="28"/>
          <w:szCs w:val="28"/>
        </w:rPr>
        <w:t xml:space="preserve">- </w:t>
      </w:r>
      <w:r w:rsidRPr="00574452">
        <w:rPr>
          <w:sz w:val="28"/>
          <w:szCs w:val="28"/>
        </w:rPr>
        <w:t>Мгновенное направление населением обращений по вопросам благоустройства и ЖКХ через мобильное приложение (с возможностью прикрепления фотоматерилов) в адрес МБУ «Контакт-центр».</w:t>
      </w:r>
      <w:r w:rsidRPr="00574452">
        <w:rPr>
          <w:color w:val="000000"/>
          <w:kern w:val="24"/>
          <w:sz w:val="28"/>
          <w:szCs w:val="28"/>
        </w:rPr>
        <w:t xml:space="preserve"> </w:t>
      </w:r>
    </w:p>
    <w:p w:rsidR="00726FFE" w:rsidRPr="00574452" w:rsidRDefault="00726FFE" w:rsidP="00444549">
      <w:pPr>
        <w:ind w:firstLine="709"/>
        <w:jc w:val="both"/>
        <w:rPr>
          <w:sz w:val="28"/>
          <w:szCs w:val="28"/>
        </w:rPr>
      </w:pPr>
      <w:r>
        <w:rPr>
          <w:sz w:val="28"/>
          <w:szCs w:val="28"/>
        </w:rPr>
        <w:t xml:space="preserve">- </w:t>
      </w:r>
      <w:r w:rsidRPr="00574452">
        <w:rPr>
          <w:bCs/>
          <w:sz w:val="28"/>
          <w:szCs w:val="28"/>
        </w:rPr>
        <w:t>Информация о плановых отключениях коммунальных услуг</w:t>
      </w:r>
    </w:p>
    <w:p w:rsidR="00726FFE" w:rsidRPr="00574452" w:rsidRDefault="00726FFE" w:rsidP="00444549">
      <w:pPr>
        <w:ind w:firstLine="709"/>
        <w:jc w:val="both"/>
        <w:rPr>
          <w:sz w:val="28"/>
          <w:szCs w:val="28"/>
        </w:rPr>
      </w:pPr>
      <w:r>
        <w:rPr>
          <w:sz w:val="28"/>
          <w:szCs w:val="28"/>
        </w:rPr>
        <w:t xml:space="preserve">- </w:t>
      </w:r>
      <w:r w:rsidRPr="00574452">
        <w:rPr>
          <w:sz w:val="28"/>
          <w:szCs w:val="28"/>
        </w:rPr>
        <w:t>Размещение на официальном сайте Геоинформационного портала Ульяновской области в сети «Интернет» (http://geo.ulgov.ru/) информации о плановых отключениях коммунальных услуг на территории муниципального образования «город Ульяновск».</w:t>
      </w:r>
    </w:p>
    <w:p w:rsidR="00726FFE" w:rsidRPr="00574452" w:rsidRDefault="00726FFE" w:rsidP="00444549">
      <w:pPr>
        <w:ind w:firstLine="709"/>
        <w:jc w:val="both"/>
        <w:rPr>
          <w:sz w:val="28"/>
          <w:szCs w:val="28"/>
        </w:rPr>
      </w:pPr>
      <w:r w:rsidRPr="00574452">
        <w:rPr>
          <w:bCs/>
          <w:sz w:val="28"/>
          <w:szCs w:val="28"/>
        </w:rPr>
        <w:t>Особо значимые мероприятия</w:t>
      </w:r>
      <w:r>
        <w:rPr>
          <w:bCs/>
          <w:sz w:val="28"/>
          <w:szCs w:val="28"/>
        </w:rPr>
        <w:t>:</w:t>
      </w:r>
    </w:p>
    <w:p w:rsidR="00726FFE" w:rsidRPr="00574452" w:rsidRDefault="00726FFE" w:rsidP="00444549">
      <w:pPr>
        <w:ind w:firstLine="709"/>
        <w:jc w:val="both"/>
        <w:rPr>
          <w:sz w:val="28"/>
          <w:szCs w:val="28"/>
        </w:rPr>
      </w:pPr>
      <w:r w:rsidRPr="00574452">
        <w:rPr>
          <w:sz w:val="28"/>
          <w:szCs w:val="28"/>
        </w:rPr>
        <w:t>Форум лучших региональных практик в сфере жилищно-коммунального хозяйства «ЖКХ - новое качество»</w:t>
      </w:r>
    </w:p>
    <w:p w:rsidR="00726FFE" w:rsidRPr="00574452" w:rsidRDefault="00726FFE" w:rsidP="00444549">
      <w:pPr>
        <w:ind w:firstLine="709"/>
        <w:jc w:val="both"/>
        <w:rPr>
          <w:sz w:val="28"/>
          <w:szCs w:val="28"/>
        </w:rPr>
      </w:pPr>
      <w:r w:rsidRPr="00574452">
        <w:rPr>
          <w:sz w:val="28"/>
          <w:szCs w:val="28"/>
        </w:rPr>
        <w:t>Форум лучших региональных практик в сфере жилищно-коммунального хозяйства «ЖКХ - новое качество»</w:t>
      </w:r>
    </w:p>
    <w:p w:rsidR="00726FFE" w:rsidRPr="00574452" w:rsidRDefault="00726FFE" w:rsidP="00444549">
      <w:pPr>
        <w:ind w:firstLine="709"/>
        <w:jc w:val="both"/>
        <w:rPr>
          <w:sz w:val="28"/>
          <w:szCs w:val="28"/>
        </w:rPr>
      </w:pPr>
      <w:r w:rsidRPr="00574452">
        <w:rPr>
          <w:sz w:val="28"/>
          <w:szCs w:val="28"/>
        </w:rPr>
        <w:t xml:space="preserve">В рамках форума были организованы три дискуссионные площадки:  </w:t>
      </w:r>
    </w:p>
    <w:p w:rsidR="00726FFE" w:rsidRPr="00574452" w:rsidRDefault="00726FFE" w:rsidP="00444549">
      <w:pPr>
        <w:numPr>
          <w:ilvl w:val="0"/>
          <w:numId w:val="47"/>
        </w:numPr>
        <w:ind w:left="0" w:firstLine="709"/>
        <w:jc w:val="both"/>
        <w:rPr>
          <w:sz w:val="28"/>
          <w:szCs w:val="28"/>
        </w:rPr>
      </w:pPr>
      <w:r w:rsidRPr="00574452">
        <w:rPr>
          <w:sz w:val="28"/>
          <w:szCs w:val="28"/>
        </w:rPr>
        <w:t>   ОДН - не проблема: примеры успеха по минимизации;</w:t>
      </w:r>
    </w:p>
    <w:p w:rsidR="00726FFE" w:rsidRPr="00574452" w:rsidRDefault="00726FFE" w:rsidP="00444549">
      <w:pPr>
        <w:numPr>
          <w:ilvl w:val="0"/>
          <w:numId w:val="47"/>
        </w:numPr>
        <w:ind w:left="0" w:firstLine="709"/>
        <w:jc w:val="both"/>
        <w:rPr>
          <w:sz w:val="28"/>
          <w:szCs w:val="28"/>
        </w:rPr>
      </w:pPr>
      <w:r w:rsidRPr="00574452">
        <w:rPr>
          <w:sz w:val="28"/>
          <w:szCs w:val="28"/>
        </w:rPr>
        <w:t>   капитальный ремонт сегодня: лучшие региональные практики;</w:t>
      </w:r>
    </w:p>
    <w:p w:rsidR="00726FFE" w:rsidRPr="00574452" w:rsidRDefault="00726FFE" w:rsidP="00444549">
      <w:pPr>
        <w:numPr>
          <w:ilvl w:val="0"/>
          <w:numId w:val="47"/>
        </w:numPr>
        <w:ind w:left="0" w:firstLine="709"/>
        <w:jc w:val="both"/>
        <w:rPr>
          <w:sz w:val="28"/>
          <w:szCs w:val="28"/>
        </w:rPr>
      </w:pPr>
      <w:r w:rsidRPr="00574452">
        <w:rPr>
          <w:sz w:val="28"/>
          <w:szCs w:val="28"/>
        </w:rPr>
        <w:t xml:space="preserve">   снижение размера платы за коммунальные услуги путем применения энергосберегающих технологий в МКД.</w:t>
      </w:r>
    </w:p>
    <w:p w:rsidR="00726FFE" w:rsidRPr="00574452" w:rsidRDefault="00726FFE" w:rsidP="00444549">
      <w:pPr>
        <w:ind w:firstLine="709"/>
        <w:jc w:val="both"/>
        <w:rPr>
          <w:sz w:val="28"/>
          <w:szCs w:val="28"/>
        </w:rPr>
      </w:pPr>
      <w:r w:rsidRPr="00574452">
        <w:rPr>
          <w:sz w:val="28"/>
          <w:szCs w:val="28"/>
        </w:rPr>
        <w:t>18 июня 2016 г. в рамках XIII сессии Совета региональных и местных властей Ульяновской области прошел «круглый стол» «Школы грамотного потребителя». В ходе мероприятия эксперты и участники обсудили актуальные вопросы и проблемы реализации проекта.</w:t>
      </w:r>
    </w:p>
    <w:p w:rsidR="00726FFE" w:rsidRDefault="00726FFE" w:rsidP="00124720">
      <w:pPr>
        <w:ind w:firstLine="709"/>
        <w:jc w:val="both"/>
        <w:rPr>
          <w:color w:val="000000"/>
          <w:sz w:val="28"/>
          <w:szCs w:val="28"/>
        </w:rPr>
      </w:pPr>
    </w:p>
    <w:p w:rsidR="00726FFE" w:rsidRPr="00407870" w:rsidRDefault="00726FFE" w:rsidP="00444549">
      <w:pPr>
        <w:ind w:firstLine="708"/>
        <w:jc w:val="center"/>
        <w:rPr>
          <w:lang w:eastAsia="en-US"/>
        </w:rPr>
      </w:pPr>
      <w:r w:rsidRPr="00407870">
        <w:rPr>
          <w:b/>
          <w:sz w:val="28"/>
          <w:szCs w:val="28"/>
          <w:lang w:eastAsia="ar-SA"/>
        </w:rPr>
        <w:t>Задолженность населения по оплате ЖКУ</w:t>
      </w:r>
    </w:p>
    <w:p w:rsidR="00726FFE" w:rsidRPr="00407870" w:rsidRDefault="00726FFE" w:rsidP="00124720">
      <w:pPr>
        <w:ind w:firstLine="708"/>
        <w:jc w:val="both"/>
        <w:rPr>
          <w:lang w:eastAsia="en-US"/>
        </w:rPr>
      </w:pPr>
      <w:r w:rsidRPr="00407870">
        <w:rPr>
          <w:sz w:val="28"/>
          <w:szCs w:val="28"/>
          <w:lang w:eastAsia="en-US"/>
        </w:rPr>
        <w:t>Задолженность населения по оплате предоставленных жилищно-коммунальных услуг по состоянию на 01.01.2017  в целом по области составила 2687,9 млн. руб.</w:t>
      </w:r>
    </w:p>
    <w:p w:rsidR="00726FFE" w:rsidRPr="00407870" w:rsidRDefault="00726FFE" w:rsidP="00124720">
      <w:pPr>
        <w:ind w:right="20" w:firstLine="540"/>
        <w:jc w:val="both"/>
        <w:rPr>
          <w:sz w:val="28"/>
          <w:szCs w:val="28"/>
        </w:rPr>
      </w:pPr>
      <w:r w:rsidRPr="00407870">
        <w:rPr>
          <w:sz w:val="28"/>
          <w:szCs w:val="28"/>
        </w:rPr>
        <w:t>Основными причинами образования задолженности населения  по оплате  предоставленных жилищно-коммунальных услуг являются:</w:t>
      </w:r>
    </w:p>
    <w:p w:rsidR="00726FFE" w:rsidRPr="00407870" w:rsidRDefault="00726FFE" w:rsidP="00124720">
      <w:pPr>
        <w:ind w:right="20" w:firstLine="540"/>
        <w:jc w:val="both"/>
        <w:rPr>
          <w:sz w:val="28"/>
          <w:szCs w:val="28"/>
        </w:rPr>
      </w:pPr>
      <w:r w:rsidRPr="00407870">
        <w:rPr>
          <w:sz w:val="28"/>
          <w:szCs w:val="28"/>
        </w:rPr>
        <w:t>1) отрицательное отношение населения к значительным изменениям законодательства в жилищно-коммунальной сфере в 2006-2015 годах, в отношении оказания услуг и формирования платежей за жилищно-коммунальные услуги:</w:t>
      </w:r>
    </w:p>
    <w:p w:rsidR="00726FFE" w:rsidRPr="00407870" w:rsidRDefault="00726FFE" w:rsidP="00124720">
      <w:pPr>
        <w:ind w:right="20" w:firstLine="540"/>
        <w:jc w:val="both"/>
        <w:rPr>
          <w:sz w:val="28"/>
          <w:szCs w:val="28"/>
        </w:rPr>
      </w:pPr>
      <w:r w:rsidRPr="00407870">
        <w:rPr>
          <w:sz w:val="28"/>
          <w:szCs w:val="28"/>
        </w:rPr>
        <w:t>- корректировка платежей по окончании года, установленная Правилами потребления коммунальных услуг гражданам, утверждёнными постановлением Правительства Российской Федерации от 23.05.2006 № 307 (в настоящее время отменены);</w:t>
      </w:r>
    </w:p>
    <w:p w:rsidR="00726FFE" w:rsidRPr="00407870" w:rsidRDefault="00726FFE" w:rsidP="00124720">
      <w:pPr>
        <w:ind w:right="20" w:firstLine="540"/>
        <w:jc w:val="both"/>
        <w:rPr>
          <w:sz w:val="28"/>
          <w:szCs w:val="28"/>
        </w:rPr>
      </w:pPr>
      <w:r w:rsidRPr="00407870">
        <w:rPr>
          <w:sz w:val="28"/>
          <w:szCs w:val="28"/>
        </w:rPr>
        <w:t>- начисление платы за услуги, потребляемых на общедомовые нужды и обязанность по ежемесячной передаче показаний индивидуальных приборов учёта, установленные Правилами предоставления коммунальных услуг собственникам и пользователям помещений в многоквартирных домах и жилых домов, утверждёнными постановлением Правительства Российской Федерации от 06.05.2011 № 354;</w:t>
      </w:r>
    </w:p>
    <w:p w:rsidR="00726FFE" w:rsidRPr="00407870" w:rsidRDefault="00726FFE" w:rsidP="00124720">
      <w:pPr>
        <w:ind w:right="20" w:firstLine="540"/>
        <w:jc w:val="both"/>
        <w:rPr>
          <w:sz w:val="28"/>
          <w:szCs w:val="28"/>
        </w:rPr>
      </w:pPr>
      <w:r w:rsidRPr="00407870">
        <w:rPr>
          <w:sz w:val="28"/>
          <w:szCs w:val="28"/>
        </w:rPr>
        <w:t xml:space="preserve">- введение двухкомпонентных тарифов на услуги горячего водоснабжения, </w:t>
      </w:r>
      <w:r w:rsidRPr="00407870">
        <w:rPr>
          <w:color w:val="1A1818"/>
          <w:sz w:val="28"/>
          <w:szCs w:val="28"/>
        </w:rPr>
        <w:t>постановлением Правительства Российской Федерации от 08.11.2012 № 1149. Плата на услуги горячего водоснабжения является расчётной (изменяется ежемесячно), состоит из двух компонентов: компонента на холодную воду (теплоноситель) и компонента на тепловую энергию</w:t>
      </w:r>
      <w:r w:rsidRPr="00407870">
        <w:rPr>
          <w:sz w:val="28"/>
          <w:szCs w:val="28"/>
        </w:rPr>
        <w:t>;</w:t>
      </w:r>
    </w:p>
    <w:p w:rsidR="00726FFE" w:rsidRPr="00407870" w:rsidRDefault="00726FFE" w:rsidP="00124720">
      <w:pPr>
        <w:ind w:right="20" w:firstLine="540"/>
        <w:jc w:val="both"/>
        <w:rPr>
          <w:sz w:val="28"/>
          <w:szCs w:val="28"/>
        </w:rPr>
      </w:pPr>
      <w:r w:rsidRPr="00407870">
        <w:rPr>
          <w:sz w:val="28"/>
          <w:szCs w:val="28"/>
        </w:rPr>
        <w:t xml:space="preserve">- переход на оплату услуг отопления в отопительный период, в связи с чем в период прохождения отопительного сезона платежи потребителей возрастают за счёт оплаты за теплоснабжение. В большинстве многоквартирных домов на территории города Ульяновска оплата услуг отопления осуществляется ежемесячно по показаниям общедомовых приборов учёта, установленных во исполнение Федерального закона </w:t>
      </w:r>
      <w:r w:rsidRPr="00407870">
        <w:rPr>
          <w:color w:val="000000"/>
          <w:sz w:val="28"/>
          <w:szCs w:val="28"/>
        </w:rPr>
        <w:t xml:space="preserve">от 23.11.2009 № </w:t>
      </w:r>
      <w:r w:rsidRPr="00407870">
        <w:rPr>
          <w:bCs/>
          <w:color w:val="000000"/>
          <w:sz w:val="28"/>
          <w:szCs w:val="28"/>
        </w:rPr>
        <w:t>261</w:t>
      </w:r>
      <w:r w:rsidRPr="00407870">
        <w:rPr>
          <w:color w:val="000000"/>
          <w:sz w:val="28"/>
          <w:szCs w:val="28"/>
        </w:rPr>
        <w:t>-</w:t>
      </w:r>
      <w:r w:rsidRPr="00407870">
        <w:rPr>
          <w:bCs/>
          <w:color w:val="000000"/>
          <w:sz w:val="28"/>
          <w:szCs w:val="28"/>
        </w:rPr>
        <w:t>ФЗ</w:t>
      </w:r>
      <w:r w:rsidRPr="00407870">
        <w:rPr>
          <w:color w:val="000000"/>
          <w:sz w:val="28"/>
          <w:szCs w:val="28"/>
        </w:rPr>
        <w:t xml:space="preserve"> «Об энергосбережении и о повышении энергетической эффективности…». </w:t>
      </w:r>
      <w:r w:rsidRPr="00407870">
        <w:rPr>
          <w:sz w:val="28"/>
          <w:szCs w:val="28"/>
        </w:rPr>
        <w:t>Недовольство потребителей связано с тем, что ранее отопление оплачивалось равными долями, по утверждённому нормативу потребления,  ежемесячные начисления в течение года были одинаковы. В настоящее время плата  за отопление  изменяется на основании ежемесячных показаний общедомового  прибора учёта;</w:t>
      </w:r>
    </w:p>
    <w:p w:rsidR="00726FFE" w:rsidRPr="00407870" w:rsidRDefault="00726FFE" w:rsidP="00124720">
      <w:pPr>
        <w:ind w:right="20" w:firstLine="540"/>
        <w:jc w:val="both"/>
        <w:rPr>
          <w:sz w:val="28"/>
          <w:szCs w:val="28"/>
        </w:rPr>
      </w:pPr>
      <w:r w:rsidRPr="00407870">
        <w:rPr>
          <w:sz w:val="28"/>
          <w:szCs w:val="28"/>
        </w:rPr>
        <w:t xml:space="preserve">- порядок формирования платы за содержание и ремонт общего имущества многоквартирного дома, в том числе введение Жилищным кодексом Российской Федерации (раздел </w:t>
      </w:r>
      <w:r w:rsidRPr="00407870">
        <w:rPr>
          <w:sz w:val="28"/>
          <w:szCs w:val="28"/>
          <w:lang w:val="en-US"/>
        </w:rPr>
        <w:t>IX</w:t>
      </w:r>
      <w:r w:rsidRPr="00407870">
        <w:rPr>
          <w:sz w:val="28"/>
          <w:szCs w:val="28"/>
        </w:rPr>
        <w:t>) и Федеральным законом № 271-ФЗ от 25.12.2012 обязательной платы за капитальный ремонт для всех собственников помещений в многоквартирных домах.</w:t>
      </w:r>
    </w:p>
    <w:p w:rsidR="00726FFE" w:rsidRPr="00407870" w:rsidRDefault="00726FFE" w:rsidP="00124720">
      <w:pPr>
        <w:ind w:right="20" w:firstLine="540"/>
        <w:jc w:val="both"/>
        <w:rPr>
          <w:sz w:val="28"/>
          <w:szCs w:val="28"/>
        </w:rPr>
      </w:pPr>
      <w:r w:rsidRPr="00407870">
        <w:rPr>
          <w:sz w:val="28"/>
          <w:szCs w:val="28"/>
        </w:rPr>
        <w:t>2) недостаточный уровень взаимодействия между управляющими организациями и органами, ответственными за исполнение государственных полномочий, способствующий росту числа неплательщиков среди потребителей:</w:t>
      </w:r>
    </w:p>
    <w:p w:rsidR="00726FFE" w:rsidRPr="00407870" w:rsidRDefault="00726FFE" w:rsidP="00124720">
      <w:pPr>
        <w:ind w:right="20" w:firstLine="540"/>
        <w:jc w:val="both"/>
        <w:rPr>
          <w:sz w:val="28"/>
          <w:szCs w:val="28"/>
        </w:rPr>
      </w:pPr>
      <w:r w:rsidRPr="00407870">
        <w:rPr>
          <w:sz w:val="28"/>
          <w:szCs w:val="28"/>
        </w:rPr>
        <w:t>- Федеральная миграционная служба и органы внутренних дел (полиция) недостаточное внимание уделяют информации (актам), направляемой управляющими организациями о потребителях, проживающих в жилых помещениях, но не зарегистрированных в установленном порядке, потребляющих и не оплачивающих услуги;</w:t>
      </w:r>
    </w:p>
    <w:p w:rsidR="00726FFE" w:rsidRPr="00407870" w:rsidRDefault="00726FFE" w:rsidP="00124720">
      <w:pPr>
        <w:ind w:right="20" w:firstLine="540"/>
        <w:jc w:val="both"/>
        <w:rPr>
          <w:sz w:val="28"/>
          <w:szCs w:val="28"/>
        </w:rPr>
      </w:pPr>
      <w:r w:rsidRPr="00407870">
        <w:rPr>
          <w:sz w:val="28"/>
          <w:szCs w:val="28"/>
        </w:rPr>
        <w:t>- судебные органы – отсутствие регулярной судебной практики по выселению злостных неплательщиков из занимаемого помещения муниципального жилищного фонда и невозможность выселения таких должников из приватизированных жилых помещений.</w:t>
      </w:r>
    </w:p>
    <w:p w:rsidR="00726FFE" w:rsidRPr="00407870" w:rsidRDefault="00726FFE" w:rsidP="00124720">
      <w:pPr>
        <w:jc w:val="both"/>
        <w:rPr>
          <w:sz w:val="28"/>
          <w:szCs w:val="28"/>
          <w:lang w:eastAsia="en-US"/>
        </w:rPr>
      </w:pPr>
      <w:r w:rsidRPr="00407870">
        <w:rPr>
          <w:sz w:val="28"/>
          <w:szCs w:val="28"/>
          <w:lang w:eastAsia="en-US"/>
        </w:rPr>
        <w:t xml:space="preserve">            На территории Ульяновской области  предпринимаются следующие меры по организации эффективной работы по предупреждению и ликвидации задолженности по оплате жилья и коммунальных услуг. </w:t>
      </w:r>
    </w:p>
    <w:p w:rsidR="00726FFE" w:rsidRPr="00407870" w:rsidRDefault="00726FFE" w:rsidP="00124720">
      <w:pPr>
        <w:jc w:val="both"/>
        <w:rPr>
          <w:sz w:val="28"/>
          <w:szCs w:val="28"/>
          <w:lang w:eastAsia="en-US"/>
        </w:rPr>
      </w:pPr>
      <w:r w:rsidRPr="00407870">
        <w:rPr>
          <w:sz w:val="28"/>
          <w:szCs w:val="28"/>
          <w:lang w:eastAsia="en-US"/>
        </w:rPr>
        <w:t xml:space="preserve">          В соответствии с распоряжением Правительства Ульяновской области </w:t>
      </w:r>
    </w:p>
    <w:p w:rsidR="00726FFE" w:rsidRPr="00407870" w:rsidRDefault="00726FFE" w:rsidP="00124720">
      <w:pPr>
        <w:jc w:val="both"/>
        <w:rPr>
          <w:sz w:val="28"/>
          <w:szCs w:val="28"/>
          <w:lang w:eastAsia="en-US"/>
        </w:rPr>
      </w:pPr>
      <w:r w:rsidRPr="00407870">
        <w:rPr>
          <w:sz w:val="28"/>
          <w:szCs w:val="28"/>
          <w:lang w:eastAsia="en-US"/>
        </w:rPr>
        <w:t xml:space="preserve">на территориях муниципальных образований  Ульяновской области   2 раза в год проводится месячник    по организации эффективной работы по предупреждению и ликвидации задолженности по оплате жилья и коммунальных услуг. </w:t>
      </w:r>
    </w:p>
    <w:p w:rsidR="00726FFE" w:rsidRPr="00407870" w:rsidRDefault="00726FFE" w:rsidP="00124720">
      <w:pPr>
        <w:tabs>
          <w:tab w:val="left" w:pos="0"/>
        </w:tabs>
        <w:jc w:val="both"/>
        <w:rPr>
          <w:sz w:val="28"/>
          <w:szCs w:val="28"/>
          <w:lang w:eastAsia="en-US"/>
        </w:rPr>
      </w:pPr>
      <w:r w:rsidRPr="00407870">
        <w:rPr>
          <w:sz w:val="28"/>
          <w:szCs w:val="28"/>
          <w:lang w:eastAsia="en-US"/>
        </w:rPr>
        <w:t xml:space="preserve">        Управляющими компаниями  в период проведения месячника  активизирована работа, направленная на предупреждение и ликвидацию задолженности населения по оплате жилищно-коммунальных услуг, по следующим мероприятиям:</w:t>
      </w:r>
    </w:p>
    <w:p w:rsidR="00726FFE" w:rsidRPr="00407870" w:rsidRDefault="00726FFE" w:rsidP="00124720">
      <w:pPr>
        <w:ind w:firstLine="709"/>
        <w:jc w:val="both"/>
        <w:rPr>
          <w:sz w:val="28"/>
          <w:szCs w:val="28"/>
          <w:lang w:eastAsia="en-US"/>
        </w:rPr>
      </w:pPr>
      <w:r w:rsidRPr="00407870">
        <w:rPr>
          <w:sz w:val="28"/>
          <w:szCs w:val="28"/>
          <w:lang w:eastAsia="en-US"/>
        </w:rPr>
        <w:t>по организации автодозвона гражданам, имеющим задолженность по оплате жилья и коммунальных услуг, с сообщением суммы задолженности;</w:t>
      </w:r>
    </w:p>
    <w:p w:rsidR="00726FFE" w:rsidRPr="00407870" w:rsidRDefault="00726FFE" w:rsidP="00124720">
      <w:pPr>
        <w:ind w:firstLine="709"/>
        <w:jc w:val="both"/>
        <w:rPr>
          <w:sz w:val="28"/>
          <w:szCs w:val="28"/>
          <w:lang w:eastAsia="en-US"/>
        </w:rPr>
      </w:pPr>
      <w:r w:rsidRPr="00407870">
        <w:rPr>
          <w:sz w:val="28"/>
          <w:szCs w:val="28"/>
          <w:lang w:eastAsia="en-US"/>
        </w:rPr>
        <w:t>по осуществлению посещения квартир граждан, имеющих задолженность по оплате жилья и коммунальных услуг;</w:t>
      </w:r>
    </w:p>
    <w:p w:rsidR="00726FFE" w:rsidRPr="00407870" w:rsidRDefault="00726FFE" w:rsidP="00124720">
      <w:pPr>
        <w:ind w:firstLine="709"/>
        <w:jc w:val="both"/>
        <w:rPr>
          <w:sz w:val="28"/>
          <w:szCs w:val="28"/>
          <w:lang w:eastAsia="en-US"/>
        </w:rPr>
      </w:pPr>
      <w:r w:rsidRPr="00407870">
        <w:rPr>
          <w:sz w:val="28"/>
          <w:szCs w:val="28"/>
          <w:lang w:eastAsia="en-US"/>
        </w:rPr>
        <w:t>по обеспечению своевременной доставки населению платёжных квитанций по оплате жилья и коммунальных услуг;</w:t>
      </w:r>
    </w:p>
    <w:p w:rsidR="00726FFE" w:rsidRPr="00407870" w:rsidRDefault="00726FFE" w:rsidP="00124720">
      <w:pPr>
        <w:ind w:firstLine="540"/>
        <w:jc w:val="both"/>
        <w:rPr>
          <w:sz w:val="28"/>
          <w:szCs w:val="22"/>
          <w:lang w:eastAsia="en-US"/>
        </w:rPr>
      </w:pPr>
      <w:r w:rsidRPr="00407870">
        <w:rPr>
          <w:sz w:val="28"/>
          <w:lang w:eastAsia="en-US"/>
        </w:rPr>
        <w:t xml:space="preserve"> по  заключению  письменных соглашений с неплательщиками о добровольном погашении задолженности;</w:t>
      </w:r>
    </w:p>
    <w:p w:rsidR="00726FFE" w:rsidRPr="00407870" w:rsidRDefault="00726FFE" w:rsidP="00124720">
      <w:pPr>
        <w:ind w:firstLine="540"/>
        <w:jc w:val="both"/>
        <w:rPr>
          <w:sz w:val="28"/>
          <w:lang w:eastAsia="en-US"/>
        </w:rPr>
      </w:pPr>
      <w:r w:rsidRPr="00407870">
        <w:rPr>
          <w:sz w:val="28"/>
          <w:lang w:eastAsia="en-US"/>
        </w:rPr>
        <w:t xml:space="preserve"> по выявлению жилых помещений, в которых проживают незарегистрированные граждане, составление актов о  фактической численности и начисление платежей за потреблённые услуги;</w:t>
      </w:r>
    </w:p>
    <w:p w:rsidR="00726FFE" w:rsidRPr="00407870" w:rsidRDefault="00726FFE" w:rsidP="00124720">
      <w:pPr>
        <w:ind w:firstLine="540"/>
        <w:jc w:val="both"/>
        <w:rPr>
          <w:sz w:val="28"/>
          <w:szCs w:val="28"/>
          <w:lang w:eastAsia="en-US"/>
        </w:rPr>
      </w:pPr>
      <w:r w:rsidRPr="00407870">
        <w:rPr>
          <w:sz w:val="28"/>
          <w:szCs w:val="28"/>
          <w:lang w:eastAsia="en-US"/>
        </w:rPr>
        <w:t>по ограничению подачи коммунальных услуг гражданам, имеющим задолженность по оплате жилья и коммунальных услуг;</w:t>
      </w:r>
    </w:p>
    <w:p w:rsidR="00726FFE" w:rsidRPr="00407870" w:rsidRDefault="00726FFE" w:rsidP="00124720">
      <w:pPr>
        <w:ind w:firstLine="540"/>
        <w:jc w:val="both"/>
        <w:rPr>
          <w:sz w:val="28"/>
          <w:szCs w:val="22"/>
          <w:lang w:eastAsia="en-US"/>
        </w:rPr>
      </w:pPr>
      <w:r w:rsidRPr="00407870">
        <w:rPr>
          <w:sz w:val="28"/>
          <w:lang w:eastAsia="en-US"/>
        </w:rPr>
        <w:t xml:space="preserve">по выявлению самовольных подключений потребителей </w:t>
      </w:r>
      <w:r w:rsidRPr="00407870">
        <w:rPr>
          <w:sz w:val="28"/>
          <w:szCs w:val="28"/>
          <w:lang w:eastAsia="en-US"/>
        </w:rPr>
        <w:t>к внутридомовым инженерным системам, устранение таких подключений и доначисление платы потребителям, за потребленные без надлежащего учёта коммунальные услуги</w:t>
      </w:r>
    </w:p>
    <w:p w:rsidR="00726FFE" w:rsidRPr="00407870" w:rsidRDefault="00726FFE" w:rsidP="00124720">
      <w:pPr>
        <w:ind w:firstLine="540"/>
        <w:jc w:val="both"/>
        <w:rPr>
          <w:sz w:val="28"/>
          <w:szCs w:val="28"/>
          <w:lang w:eastAsia="en-US"/>
        </w:rPr>
      </w:pPr>
      <w:r w:rsidRPr="00407870">
        <w:rPr>
          <w:sz w:val="28"/>
          <w:szCs w:val="28"/>
          <w:lang w:eastAsia="en-US"/>
        </w:rPr>
        <w:t>по проведению совместных рейдов с представителями отделов судебных приставов Управления Федеральной службы судебных приставов по Ульяновской области, с представителями управлений  Министерства труда  и  социального развития  Ульяновской области, с представителями Управления Министерства внутренних дел Российской Федерации по Ульяновской области;</w:t>
      </w:r>
    </w:p>
    <w:p w:rsidR="00726FFE" w:rsidRPr="00407870" w:rsidRDefault="00726FFE" w:rsidP="00124720">
      <w:pPr>
        <w:ind w:firstLine="540"/>
        <w:jc w:val="both"/>
        <w:rPr>
          <w:sz w:val="28"/>
          <w:szCs w:val="28"/>
          <w:lang w:eastAsia="en-US"/>
        </w:rPr>
      </w:pPr>
      <w:r w:rsidRPr="00407870">
        <w:rPr>
          <w:sz w:val="28"/>
          <w:szCs w:val="28"/>
          <w:lang w:eastAsia="en-US"/>
        </w:rPr>
        <w:t>по взысканию задолженности по оплате жилья и коммунальных услуг путём привлечения на добровольной основе граждан, имеющих задолженности по оплате жилья и коммунальных услуг, особенно из числа неработающих, к выполнению общественных работ по уборке и благоустройству города;</w:t>
      </w:r>
    </w:p>
    <w:p w:rsidR="00726FFE" w:rsidRPr="00407870" w:rsidRDefault="00726FFE" w:rsidP="00124720">
      <w:pPr>
        <w:ind w:firstLine="540"/>
        <w:jc w:val="both"/>
        <w:rPr>
          <w:sz w:val="28"/>
          <w:szCs w:val="28"/>
          <w:lang w:eastAsia="en-US"/>
        </w:rPr>
      </w:pPr>
      <w:r w:rsidRPr="00407870">
        <w:rPr>
          <w:sz w:val="28"/>
          <w:szCs w:val="28"/>
          <w:lang w:eastAsia="en-US"/>
        </w:rPr>
        <w:t>составление и подачу исковых заявлений в суд о взыскании задолженности по оплате за жилое помещение и коммунальные услуги и дальнейшее взаимодействие с Управлением Федеральной службы судебных приставов  по Ульяновской области по исполнению решений суда.</w:t>
      </w:r>
    </w:p>
    <w:p w:rsidR="00726FFE" w:rsidRPr="00407870" w:rsidRDefault="00726FFE" w:rsidP="00124720">
      <w:pPr>
        <w:jc w:val="both"/>
        <w:rPr>
          <w:rFonts w:ascii="Calibri" w:hAnsi="Calibri"/>
          <w:sz w:val="28"/>
          <w:szCs w:val="28"/>
          <w:lang w:eastAsia="en-US"/>
        </w:rPr>
      </w:pPr>
      <w:r w:rsidRPr="00407870">
        <w:rPr>
          <w:sz w:val="28"/>
          <w:szCs w:val="28"/>
          <w:lang w:eastAsia="en-US"/>
        </w:rPr>
        <w:t xml:space="preserve">        по  информированию населения о мерах принудительного воздействия, применённых к гражданам, имеющим задолженность по оплате жилья и коммунальных услуг (количество удовлетворённых исков, арестов имущества и т.д.), в том числе через средства массовой информации.</w:t>
      </w:r>
    </w:p>
    <w:p w:rsidR="00726FFE" w:rsidRDefault="00726FFE" w:rsidP="00124720">
      <w:pPr>
        <w:jc w:val="both"/>
        <w:rPr>
          <w:sz w:val="28"/>
          <w:szCs w:val="28"/>
          <w:lang w:eastAsia="en-US"/>
        </w:rPr>
      </w:pPr>
      <w:r w:rsidRPr="00407870">
        <w:rPr>
          <w:sz w:val="28"/>
          <w:szCs w:val="28"/>
          <w:lang w:eastAsia="en-US"/>
        </w:rPr>
        <w:t xml:space="preserve">       В рамках заседаний рабочих групп</w:t>
      </w:r>
      <w:r w:rsidRPr="00407870">
        <w:rPr>
          <w:b/>
          <w:sz w:val="28"/>
          <w:szCs w:val="28"/>
          <w:lang w:eastAsia="en-US"/>
        </w:rPr>
        <w:t xml:space="preserve"> </w:t>
      </w:r>
      <w:r w:rsidRPr="00407870">
        <w:rPr>
          <w:sz w:val="28"/>
          <w:szCs w:val="28"/>
          <w:lang w:eastAsia="en-US"/>
        </w:rPr>
        <w:t>по мониторингу обоснованности установленных тарифов за жилищные и коммунальные услуги и  по реализации постановления Правительства Российской Федерации от 06.05.2011 №354 на территории Ульяновской области   рассматриваются обращения граждан по проблемным вопросам, возникающим при начислении платы гражданам за жилищно-коммунальные услуги, причинах возникновения задолженности при оплате гражданами жилищно-коммунальных услуг.  По результатам рассмотрения принимаются решения.</w:t>
      </w:r>
    </w:p>
    <w:p w:rsidR="00726FFE" w:rsidRDefault="00726FFE" w:rsidP="00124720">
      <w:pPr>
        <w:pStyle w:val="BodyText"/>
        <w:spacing w:after="0"/>
        <w:ind w:firstLine="708"/>
        <w:jc w:val="center"/>
        <w:rPr>
          <w:b/>
          <w:sz w:val="28"/>
          <w:szCs w:val="28"/>
        </w:rPr>
      </w:pPr>
    </w:p>
    <w:p w:rsidR="00726FFE" w:rsidRPr="00CF1EC8" w:rsidRDefault="00726FFE" w:rsidP="00124720">
      <w:pPr>
        <w:pStyle w:val="HTMLPreformatted"/>
        <w:jc w:val="center"/>
        <w:rPr>
          <w:rFonts w:ascii="Times New Roman" w:hAnsi="Times New Roman"/>
          <w:b/>
          <w:sz w:val="28"/>
          <w:szCs w:val="28"/>
        </w:rPr>
      </w:pPr>
      <w:r w:rsidRPr="00CF1EC8">
        <w:rPr>
          <w:rFonts w:ascii="Times New Roman" w:hAnsi="Times New Roman"/>
          <w:b/>
          <w:sz w:val="28"/>
          <w:szCs w:val="28"/>
        </w:rPr>
        <w:t>Задачи на 2017 год</w:t>
      </w:r>
    </w:p>
    <w:p w:rsidR="00726FFE" w:rsidRPr="00CF1EC8" w:rsidRDefault="00726FFE" w:rsidP="00124720">
      <w:pPr>
        <w:pStyle w:val="HTMLPreformatted"/>
        <w:jc w:val="both"/>
        <w:rPr>
          <w:rFonts w:ascii="Times New Roman" w:hAnsi="Times New Roman"/>
          <w:sz w:val="28"/>
          <w:szCs w:val="28"/>
        </w:rPr>
      </w:pPr>
      <w:r w:rsidRPr="00CF1EC8">
        <w:rPr>
          <w:rFonts w:ascii="Times New Roman" w:hAnsi="Times New Roman"/>
          <w:sz w:val="28"/>
          <w:szCs w:val="28"/>
        </w:rPr>
        <w:tab/>
      </w:r>
    </w:p>
    <w:p w:rsidR="00726FFE" w:rsidRPr="00E75029" w:rsidRDefault="00726FFE" w:rsidP="00124720">
      <w:pPr>
        <w:ind w:firstLine="720"/>
        <w:jc w:val="both"/>
        <w:rPr>
          <w:sz w:val="28"/>
          <w:szCs w:val="28"/>
        </w:rPr>
      </w:pPr>
      <w:r w:rsidRPr="00E75029">
        <w:rPr>
          <w:sz w:val="28"/>
          <w:szCs w:val="28"/>
        </w:rPr>
        <w:t>Одной из основных задач регионального проекта «Пятилетка благоустройства» является успешная реализация федерального приоритетного проекта «Формирование комфортной городской среды».</w:t>
      </w:r>
    </w:p>
    <w:p w:rsidR="00726FFE" w:rsidRPr="00E75029" w:rsidRDefault="00726FFE" w:rsidP="00124720">
      <w:pPr>
        <w:ind w:firstLine="720"/>
        <w:jc w:val="both"/>
        <w:rPr>
          <w:sz w:val="28"/>
          <w:szCs w:val="28"/>
        </w:rPr>
      </w:pPr>
      <w:r w:rsidRPr="00E75029">
        <w:rPr>
          <w:sz w:val="28"/>
          <w:szCs w:val="28"/>
        </w:rPr>
        <w:t xml:space="preserve">В 2017 году для реализации  приоритетного проекта  Российской Федерации  «Формирование комфортной городской среды» для Ульяновской области  предусмотрены субсидии в размере  223, 125 млн.  рублей (71%), с софинансированием из регионального бюджета 91, 135 млн. рублей  -  (29%). </w:t>
      </w:r>
    </w:p>
    <w:p w:rsidR="00726FFE" w:rsidRPr="00E75029" w:rsidRDefault="00726FFE" w:rsidP="00124720">
      <w:pPr>
        <w:ind w:firstLine="720"/>
        <w:jc w:val="both"/>
        <w:rPr>
          <w:sz w:val="28"/>
          <w:szCs w:val="28"/>
        </w:rPr>
      </w:pPr>
      <w:r w:rsidRPr="00E75029">
        <w:rPr>
          <w:sz w:val="28"/>
          <w:szCs w:val="28"/>
        </w:rPr>
        <w:t>На сегодняшний день определены  получатели субсидий на поддержку муниципальных программ формирования современной городской среды в 2017 году: ими являются города Ульяновской области и населенные пункты Ульяновской области, включенные в федеральный перечень моногородов:</w:t>
      </w:r>
    </w:p>
    <w:p w:rsidR="00726FFE" w:rsidRPr="00E75029" w:rsidRDefault="00726FFE" w:rsidP="00124720">
      <w:pPr>
        <w:ind w:firstLine="720"/>
        <w:jc w:val="both"/>
        <w:rPr>
          <w:sz w:val="28"/>
          <w:szCs w:val="28"/>
        </w:rPr>
      </w:pPr>
      <w:r w:rsidRPr="00E75029">
        <w:rPr>
          <w:sz w:val="28"/>
          <w:szCs w:val="28"/>
        </w:rPr>
        <w:t xml:space="preserve">1. МО «город Ульяновск»; </w:t>
      </w:r>
    </w:p>
    <w:p w:rsidR="00726FFE" w:rsidRPr="00E75029" w:rsidRDefault="00726FFE" w:rsidP="00124720">
      <w:pPr>
        <w:ind w:firstLine="720"/>
        <w:jc w:val="both"/>
        <w:rPr>
          <w:sz w:val="28"/>
          <w:szCs w:val="28"/>
        </w:rPr>
      </w:pPr>
      <w:r w:rsidRPr="00E75029">
        <w:rPr>
          <w:sz w:val="28"/>
          <w:szCs w:val="28"/>
        </w:rPr>
        <w:t>2. МО «город Димитровград»;</w:t>
      </w:r>
    </w:p>
    <w:p w:rsidR="00726FFE" w:rsidRPr="00E75029" w:rsidRDefault="00726FFE" w:rsidP="00124720">
      <w:pPr>
        <w:ind w:firstLine="720"/>
        <w:jc w:val="both"/>
        <w:rPr>
          <w:sz w:val="28"/>
          <w:szCs w:val="28"/>
        </w:rPr>
      </w:pPr>
      <w:r w:rsidRPr="00E75029">
        <w:rPr>
          <w:sz w:val="28"/>
          <w:szCs w:val="28"/>
        </w:rPr>
        <w:t>3. МО «Инзенский район»;</w:t>
      </w:r>
    </w:p>
    <w:p w:rsidR="00726FFE" w:rsidRPr="00E75029" w:rsidRDefault="00726FFE" w:rsidP="00124720">
      <w:pPr>
        <w:ind w:firstLine="720"/>
        <w:jc w:val="both"/>
        <w:rPr>
          <w:sz w:val="28"/>
          <w:szCs w:val="28"/>
        </w:rPr>
      </w:pPr>
      <w:r w:rsidRPr="00E75029">
        <w:rPr>
          <w:sz w:val="28"/>
          <w:szCs w:val="28"/>
        </w:rPr>
        <w:t>4. МО «Барышский район»;</w:t>
      </w:r>
    </w:p>
    <w:p w:rsidR="00726FFE" w:rsidRPr="00E75029" w:rsidRDefault="00726FFE" w:rsidP="00124720">
      <w:pPr>
        <w:ind w:firstLine="720"/>
        <w:jc w:val="both"/>
        <w:rPr>
          <w:sz w:val="28"/>
          <w:szCs w:val="28"/>
        </w:rPr>
      </w:pPr>
      <w:r w:rsidRPr="00E75029">
        <w:rPr>
          <w:sz w:val="28"/>
          <w:szCs w:val="28"/>
        </w:rPr>
        <w:t>5. МО «город Новоульяновск;</w:t>
      </w:r>
    </w:p>
    <w:p w:rsidR="00726FFE" w:rsidRPr="00E75029" w:rsidRDefault="00726FFE" w:rsidP="00124720">
      <w:pPr>
        <w:ind w:firstLine="720"/>
        <w:jc w:val="both"/>
        <w:rPr>
          <w:sz w:val="28"/>
          <w:szCs w:val="28"/>
        </w:rPr>
      </w:pPr>
      <w:r w:rsidRPr="00E75029">
        <w:rPr>
          <w:sz w:val="28"/>
          <w:szCs w:val="28"/>
        </w:rPr>
        <w:t xml:space="preserve">6. МО «Сенгилеевский район» </w:t>
      </w:r>
    </w:p>
    <w:p w:rsidR="00726FFE" w:rsidRPr="00E75029" w:rsidRDefault="00726FFE" w:rsidP="00124720">
      <w:pPr>
        <w:ind w:firstLine="720"/>
        <w:jc w:val="both"/>
        <w:rPr>
          <w:sz w:val="28"/>
          <w:szCs w:val="28"/>
        </w:rPr>
      </w:pPr>
      <w:r w:rsidRPr="00E75029">
        <w:rPr>
          <w:sz w:val="28"/>
          <w:szCs w:val="28"/>
        </w:rPr>
        <w:t>7. МО «Силикатненское   поселение» Сенгилеевского района.</w:t>
      </w:r>
    </w:p>
    <w:p w:rsidR="00726FFE" w:rsidRPr="00E75029" w:rsidRDefault="00726FFE" w:rsidP="00124720">
      <w:pPr>
        <w:ind w:firstLine="720"/>
        <w:jc w:val="both"/>
        <w:rPr>
          <w:sz w:val="28"/>
          <w:szCs w:val="28"/>
        </w:rPr>
      </w:pPr>
      <w:r w:rsidRPr="00E75029">
        <w:rPr>
          <w:sz w:val="28"/>
          <w:szCs w:val="28"/>
        </w:rPr>
        <w:t>Общий объём субсидии, получаемой муниципальным образованием</w:t>
      </w:r>
      <w:r>
        <w:rPr>
          <w:sz w:val="28"/>
          <w:szCs w:val="28"/>
        </w:rPr>
        <w:t>,</w:t>
      </w:r>
      <w:r w:rsidRPr="00E75029">
        <w:rPr>
          <w:sz w:val="28"/>
          <w:szCs w:val="28"/>
        </w:rPr>
        <w:t xml:space="preserve"> распределяется следующим образом:</w:t>
      </w:r>
    </w:p>
    <w:p w:rsidR="00726FFE" w:rsidRPr="00E75029" w:rsidRDefault="00726FFE" w:rsidP="00124720">
      <w:pPr>
        <w:ind w:firstLine="720"/>
        <w:jc w:val="both"/>
        <w:rPr>
          <w:sz w:val="28"/>
          <w:szCs w:val="28"/>
        </w:rPr>
      </w:pPr>
      <w:r w:rsidRPr="00E75029">
        <w:rPr>
          <w:sz w:val="28"/>
          <w:szCs w:val="28"/>
        </w:rPr>
        <w:t xml:space="preserve"> 2/3 объёма средств подлежит направлению на софинансирование мероприятий по благоустройству дворовых территорий многоквартирных домов;</w:t>
      </w:r>
    </w:p>
    <w:p w:rsidR="00726FFE" w:rsidRPr="00E75029" w:rsidRDefault="00726FFE" w:rsidP="00124720">
      <w:pPr>
        <w:ind w:firstLine="720"/>
        <w:jc w:val="both"/>
        <w:rPr>
          <w:sz w:val="28"/>
          <w:szCs w:val="28"/>
        </w:rPr>
      </w:pPr>
      <w:r w:rsidRPr="00E75029">
        <w:rPr>
          <w:sz w:val="28"/>
          <w:szCs w:val="28"/>
        </w:rPr>
        <w:t>1/3 объёма подлежит направлению на благоустройство не менее одной наиболее посещаемой населением территории общего пользования населённого пункта(центральная улица, площадь, набережная и другие), отобранной по результатам обсуждения проекта муниципальной программы формирования современной городской среды на 2017 год.</w:t>
      </w:r>
    </w:p>
    <w:p w:rsidR="00726FFE" w:rsidRPr="00E75029" w:rsidRDefault="00726FFE" w:rsidP="00124720">
      <w:pPr>
        <w:ind w:firstLine="720"/>
        <w:jc w:val="both"/>
        <w:rPr>
          <w:sz w:val="28"/>
          <w:szCs w:val="28"/>
        </w:rPr>
      </w:pPr>
      <w:r w:rsidRPr="00E75029">
        <w:rPr>
          <w:sz w:val="28"/>
          <w:szCs w:val="28"/>
        </w:rPr>
        <w:t>Также устанавливается минимальный перечень видов работ по благоустройству дворовых территорий многоквартирных домов, софинансируемых за счёт средств, полученных Ульяновской областью в 2017 году в качестве субсидий федерального бюджета, включающий:</w:t>
      </w:r>
    </w:p>
    <w:p w:rsidR="00726FFE" w:rsidRPr="00E75029" w:rsidRDefault="00726FFE" w:rsidP="00124720">
      <w:pPr>
        <w:ind w:firstLine="720"/>
        <w:jc w:val="both"/>
        <w:rPr>
          <w:sz w:val="28"/>
          <w:szCs w:val="28"/>
        </w:rPr>
      </w:pPr>
      <w:r w:rsidRPr="00E75029">
        <w:rPr>
          <w:sz w:val="28"/>
          <w:szCs w:val="28"/>
        </w:rPr>
        <w:t>- ремонт дворовых проездов и подходов к подъездам дома;</w:t>
      </w:r>
    </w:p>
    <w:p w:rsidR="00726FFE" w:rsidRPr="00E75029" w:rsidRDefault="00726FFE" w:rsidP="00124720">
      <w:pPr>
        <w:ind w:firstLine="720"/>
        <w:jc w:val="both"/>
        <w:rPr>
          <w:sz w:val="28"/>
          <w:szCs w:val="28"/>
        </w:rPr>
      </w:pPr>
      <w:r w:rsidRPr="00E75029">
        <w:rPr>
          <w:sz w:val="28"/>
          <w:szCs w:val="28"/>
        </w:rPr>
        <w:t xml:space="preserve"> - обеспечение освещения дворовой территории;</w:t>
      </w:r>
    </w:p>
    <w:p w:rsidR="00726FFE" w:rsidRPr="00E75029" w:rsidRDefault="00726FFE" w:rsidP="00124720">
      <w:pPr>
        <w:ind w:firstLine="720"/>
        <w:jc w:val="both"/>
        <w:rPr>
          <w:sz w:val="28"/>
          <w:szCs w:val="28"/>
        </w:rPr>
      </w:pPr>
      <w:r w:rsidRPr="00E75029">
        <w:rPr>
          <w:sz w:val="28"/>
          <w:szCs w:val="28"/>
        </w:rPr>
        <w:t xml:space="preserve"> - установку отдельных видов малых архитектурных форм, а именно: скамеек и урн для мусора;</w:t>
      </w:r>
    </w:p>
    <w:p w:rsidR="00726FFE" w:rsidRPr="00E75029" w:rsidRDefault="00726FFE" w:rsidP="00124720">
      <w:pPr>
        <w:ind w:firstLine="720"/>
        <w:jc w:val="both"/>
        <w:rPr>
          <w:sz w:val="28"/>
          <w:szCs w:val="28"/>
        </w:rPr>
      </w:pPr>
      <w:r w:rsidRPr="00E75029">
        <w:rPr>
          <w:sz w:val="28"/>
          <w:szCs w:val="28"/>
        </w:rPr>
        <w:t>Устанавливается перечень дополнительных видов работ по благоустройству дворовых территорий многоквартирных домов, софинансируемых за счёт средств, полученных Ульяновской областью в 2017 году в качестве субсидий федерального бюджета, включающий:</w:t>
      </w:r>
    </w:p>
    <w:p w:rsidR="00726FFE" w:rsidRPr="00E75029" w:rsidRDefault="00726FFE" w:rsidP="00124720">
      <w:pPr>
        <w:ind w:firstLine="720"/>
        <w:jc w:val="both"/>
        <w:rPr>
          <w:sz w:val="28"/>
          <w:szCs w:val="28"/>
        </w:rPr>
      </w:pPr>
      <w:r w:rsidRPr="00E75029">
        <w:rPr>
          <w:sz w:val="28"/>
          <w:szCs w:val="28"/>
        </w:rPr>
        <w:t>-оборудование детских и (или) спортивных площадок (включая ограждение);</w:t>
      </w:r>
    </w:p>
    <w:p w:rsidR="00726FFE" w:rsidRPr="00E75029" w:rsidRDefault="00726FFE" w:rsidP="00124720">
      <w:pPr>
        <w:ind w:firstLine="720"/>
        <w:jc w:val="both"/>
        <w:rPr>
          <w:sz w:val="28"/>
          <w:szCs w:val="28"/>
        </w:rPr>
      </w:pPr>
      <w:r w:rsidRPr="00E75029">
        <w:rPr>
          <w:sz w:val="28"/>
          <w:szCs w:val="28"/>
        </w:rPr>
        <w:t>-оборудование автомобильных парковок;</w:t>
      </w:r>
    </w:p>
    <w:p w:rsidR="00726FFE" w:rsidRPr="00E75029" w:rsidRDefault="00726FFE" w:rsidP="00124720">
      <w:pPr>
        <w:ind w:firstLine="720"/>
        <w:jc w:val="both"/>
        <w:rPr>
          <w:sz w:val="28"/>
          <w:szCs w:val="28"/>
        </w:rPr>
      </w:pPr>
      <w:r w:rsidRPr="00E75029">
        <w:rPr>
          <w:sz w:val="28"/>
          <w:szCs w:val="28"/>
        </w:rPr>
        <w:t>-озеленение территории.</w:t>
      </w:r>
    </w:p>
    <w:p w:rsidR="00726FFE" w:rsidRPr="00E75029" w:rsidRDefault="00726FFE" w:rsidP="00124720">
      <w:pPr>
        <w:ind w:firstLine="720"/>
        <w:jc w:val="both"/>
        <w:rPr>
          <w:sz w:val="28"/>
          <w:szCs w:val="28"/>
        </w:rPr>
      </w:pPr>
      <w:r w:rsidRPr="00E75029">
        <w:rPr>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в рамках муниципальной программы формирования современной городской среды, софинансируемой за счёт средств, полученных Ульяновской областью в 2017 году в качестве субсидий федерального бюджета, принимают финансовое и (или) трудовое участие в обеспечении выполнения минимального и дополнительного перечня работ по благоустройству дворовых территорий.  Размер средств при выборе финансовой формы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определяется не персонифицировано а совокупно в отношении проекта благоустройства каждой дворовой территории.</w:t>
      </w:r>
    </w:p>
    <w:p w:rsidR="00726FFE" w:rsidRPr="00E75029" w:rsidRDefault="00726FFE" w:rsidP="00124720">
      <w:pPr>
        <w:ind w:firstLine="720"/>
        <w:jc w:val="both"/>
        <w:rPr>
          <w:sz w:val="28"/>
          <w:szCs w:val="28"/>
        </w:rPr>
      </w:pPr>
      <w:r w:rsidRPr="00E75029">
        <w:rPr>
          <w:sz w:val="28"/>
          <w:szCs w:val="28"/>
        </w:rPr>
        <w:t xml:space="preserve">В целом планируется, что по результатам реализации проекта </w:t>
      </w:r>
      <w:r w:rsidRPr="00E75029">
        <w:rPr>
          <w:b/>
          <w:sz w:val="28"/>
          <w:szCs w:val="28"/>
        </w:rPr>
        <w:t xml:space="preserve">«Формирование комфортной городской среды» </w:t>
      </w:r>
      <w:r w:rsidRPr="00E75029">
        <w:rPr>
          <w:sz w:val="28"/>
          <w:szCs w:val="28"/>
        </w:rPr>
        <w:t>будут выполнены следующие задачи:</w:t>
      </w:r>
    </w:p>
    <w:p w:rsidR="00726FFE" w:rsidRPr="00E75029" w:rsidRDefault="00726FFE" w:rsidP="00124720">
      <w:pPr>
        <w:ind w:firstLine="720"/>
        <w:jc w:val="both"/>
        <w:rPr>
          <w:sz w:val="28"/>
          <w:szCs w:val="28"/>
        </w:rPr>
      </w:pPr>
      <w:r w:rsidRPr="00E75029">
        <w:rPr>
          <w:sz w:val="28"/>
          <w:szCs w:val="28"/>
        </w:rPr>
        <w:t>1.</w:t>
      </w:r>
      <w:r w:rsidRPr="00E75029">
        <w:rPr>
          <w:sz w:val="28"/>
          <w:szCs w:val="28"/>
        </w:rPr>
        <w:tab/>
        <w:t>В период с 2017 по 2020 годы муниципальными образованиями на территории Ульяновской области будут приняты новые современные правила благоустройства, соответствующие федеральным методическим рекомендациям, в том числе предусматривающим формирование муниципальных программ по благоустройству с учетом мнения граждан, территориального общественного самоуправления, реализацию механизма поддержки мероприятий по благоустройству, инициированных гражданами, финансового участия граждан и организаций в реализации указанных мероприятий, инструменты общественного контроля за реализацией мероприятий и другое.</w:t>
      </w:r>
    </w:p>
    <w:p w:rsidR="00726FFE" w:rsidRPr="00E75029" w:rsidRDefault="00726FFE" w:rsidP="00124720">
      <w:pPr>
        <w:ind w:firstLine="720"/>
        <w:jc w:val="both"/>
        <w:rPr>
          <w:sz w:val="28"/>
          <w:szCs w:val="28"/>
        </w:rPr>
      </w:pPr>
      <w:r w:rsidRPr="00E75029">
        <w:rPr>
          <w:sz w:val="28"/>
          <w:szCs w:val="28"/>
        </w:rPr>
        <w:t>2.</w:t>
      </w:r>
      <w:r w:rsidRPr="00E75029">
        <w:rPr>
          <w:sz w:val="28"/>
          <w:szCs w:val="28"/>
        </w:rPr>
        <w:tab/>
        <w:t>В период с 2017 по 2020 годы в рамках исполнения региональных и муниципальных программ по благоустройству, финансируемых</w:t>
      </w:r>
      <w:r>
        <w:rPr>
          <w:sz w:val="28"/>
          <w:szCs w:val="28"/>
        </w:rPr>
        <w:t>,</w:t>
      </w:r>
      <w:r w:rsidRPr="00E75029">
        <w:rPr>
          <w:sz w:val="28"/>
          <w:szCs w:val="28"/>
        </w:rPr>
        <w:t xml:space="preserve"> в том числе за счет средств федеральной субсидии на благоустройство, на территории Ульяновской области реализован  комплекс первоочередных мероприятий по благоустройству.</w:t>
      </w:r>
    </w:p>
    <w:p w:rsidR="00726FFE" w:rsidRPr="00E75029" w:rsidRDefault="00726FFE" w:rsidP="00124720">
      <w:pPr>
        <w:ind w:firstLine="720"/>
        <w:jc w:val="both"/>
        <w:rPr>
          <w:sz w:val="28"/>
          <w:szCs w:val="28"/>
        </w:rPr>
      </w:pPr>
      <w:r w:rsidRPr="00E75029">
        <w:rPr>
          <w:sz w:val="28"/>
          <w:szCs w:val="28"/>
        </w:rPr>
        <w:t>3. В период с 2017 по 2020 годы по итогам проведения Ульяновской областью ежегодного конкурса лучших практик по реализац</w:t>
      </w:r>
      <w:r>
        <w:rPr>
          <w:sz w:val="28"/>
          <w:szCs w:val="28"/>
        </w:rPr>
        <w:t xml:space="preserve">ии проектов по благоустройству </w:t>
      </w:r>
      <w:r w:rsidRPr="00E75029">
        <w:rPr>
          <w:sz w:val="28"/>
          <w:szCs w:val="28"/>
        </w:rPr>
        <w:t xml:space="preserve">в Минстрой России </w:t>
      </w:r>
      <w:r>
        <w:rPr>
          <w:sz w:val="28"/>
          <w:szCs w:val="28"/>
        </w:rPr>
        <w:t xml:space="preserve">будет </w:t>
      </w:r>
      <w:r w:rsidRPr="00E75029">
        <w:rPr>
          <w:sz w:val="28"/>
          <w:szCs w:val="28"/>
        </w:rPr>
        <w:t xml:space="preserve">направлен реестр лучших реализованных проектов в составе не менее 6 фактически реализованных проектов по благоустройству, в том числе ежегодно по 1-2 проекта по благоустройству. </w:t>
      </w:r>
    </w:p>
    <w:p w:rsidR="00726FFE" w:rsidRPr="00E75029" w:rsidRDefault="00726FFE" w:rsidP="00124720">
      <w:pPr>
        <w:ind w:firstLine="720"/>
        <w:jc w:val="both"/>
        <w:rPr>
          <w:sz w:val="28"/>
          <w:szCs w:val="28"/>
        </w:rPr>
      </w:pPr>
      <w:r w:rsidRPr="00E75029">
        <w:rPr>
          <w:sz w:val="28"/>
          <w:szCs w:val="28"/>
        </w:rPr>
        <w:t>4.</w:t>
      </w:r>
      <w:r>
        <w:rPr>
          <w:sz w:val="28"/>
          <w:szCs w:val="28"/>
        </w:rPr>
        <w:t>Будет р</w:t>
      </w:r>
      <w:r w:rsidRPr="00E75029">
        <w:rPr>
          <w:sz w:val="28"/>
          <w:szCs w:val="28"/>
        </w:rPr>
        <w:t>азработана и внедрена система оценки качества городской среды, в результате применения которой будет обеспечена возможность формирования индекса качества городской среды по следующим основным параметрам:</w:t>
      </w:r>
    </w:p>
    <w:p w:rsidR="00726FFE" w:rsidRPr="00E75029" w:rsidRDefault="00726FFE" w:rsidP="00124720">
      <w:pPr>
        <w:ind w:firstLine="720"/>
        <w:jc w:val="both"/>
        <w:rPr>
          <w:sz w:val="28"/>
          <w:szCs w:val="28"/>
        </w:rPr>
      </w:pPr>
      <w:r w:rsidRPr="00E75029">
        <w:rPr>
          <w:sz w:val="28"/>
          <w:szCs w:val="28"/>
        </w:rPr>
        <w:t>- наличие правил благоустройства, соответствующих федеральным методическим рекомендациям,</w:t>
      </w:r>
    </w:p>
    <w:p w:rsidR="00726FFE" w:rsidRPr="00E75029" w:rsidRDefault="00726FFE" w:rsidP="00124720">
      <w:pPr>
        <w:ind w:firstLine="720"/>
        <w:jc w:val="both"/>
        <w:rPr>
          <w:sz w:val="28"/>
          <w:szCs w:val="28"/>
        </w:rPr>
      </w:pPr>
      <w:r w:rsidRPr="00E75029">
        <w:rPr>
          <w:sz w:val="28"/>
          <w:szCs w:val="28"/>
        </w:rPr>
        <w:t>- наличие муниципальных программ благоустройства,</w:t>
      </w:r>
    </w:p>
    <w:p w:rsidR="00726FFE" w:rsidRPr="00E75029" w:rsidRDefault="00726FFE" w:rsidP="00124720">
      <w:pPr>
        <w:ind w:firstLine="720"/>
        <w:jc w:val="both"/>
        <w:rPr>
          <w:sz w:val="28"/>
          <w:szCs w:val="28"/>
        </w:rPr>
      </w:pPr>
      <w:r w:rsidRPr="00E75029">
        <w:rPr>
          <w:sz w:val="28"/>
          <w:szCs w:val="28"/>
        </w:rPr>
        <w:t>- наличие реализованных проектов по благоустройству, включенных в Федеральный реестр лучших реализованных проектов по благоустройству,</w:t>
      </w:r>
    </w:p>
    <w:p w:rsidR="00726FFE" w:rsidRPr="00E75029" w:rsidRDefault="00726FFE" w:rsidP="00124720">
      <w:pPr>
        <w:ind w:firstLine="720"/>
        <w:jc w:val="both"/>
        <w:rPr>
          <w:sz w:val="28"/>
          <w:szCs w:val="28"/>
        </w:rPr>
      </w:pPr>
      <w:r w:rsidRPr="00E75029">
        <w:rPr>
          <w:sz w:val="28"/>
          <w:szCs w:val="28"/>
        </w:rPr>
        <w:t>- наличие инструментов общественного контроля и участия горожан в развитии муниципалитета,</w:t>
      </w:r>
    </w:p>
    <w:p w:rsidR="00726FFE" w:rsidRPr="00E75029" w:rsidRDefault="00726FFE" w:rsidP="00124720">
      <w:pPr>
        <w:ind w:firstLine="720"/>
        <w:jc w:val="both"/>
        <w:rPr>
          <w:sz w:val="28"/>
          <w:szCs w:val="28"/>
        </w:rPr>
      </w:pPr>
      <w:r w:rsidRPr="00E75029">
        <w:rPr>
          <w:sz w:val="28"/>
          <w:szCs w:val="28"/>
        </w:rPr>
        <w:t>- благоустройство городской инфраструктуры, дворов, объектов для маломобильных групп населения и иных объектов,</w:t>
      </w:r>
    </w:p>
    <w:p w:rsidR="00726FFE" w:rsidRPr="00E75029" w:rsidRDefault="00726FFE" w:rsidP="00124720">
      <w:pPr>
        <w:ind w:firstLine="720"/>
        <w:jc w:val="both"/>
        <w:rPr>
          <w:sz w:val="28"/>
          <w:szCs w:val="28"/>
        </w:rPr>
      </w:pPr>
      <w:r w:rsidRPr="00E75029">
        <w:rPr>
          <w:sz w:val="28"/>
          <w:szCs w:val="28"/>
        </w:rPr>
        <w:t>- вовлеченность граждан в реализацию проектов по благоустройству,</w:t>
      </w:r>
    </w:p>
    <w:p w:rsidR="00726FFE" w:rsidRPr="00E75029" w:rsidRDefault="00726FFE" w:rsidP="00124720">
      <w:pPr>
        <w:ind w:firstLine="720"/>
        <w:jc w:val="both"/>
        <w:rPr>
          <w:sz w:val="28"/>
          <w:szCs w:val="28"/>
        </w:rPr>
      </w:pPr>
      <w:r w:rsidRPr="00E75029">
        <w:rPr>
          <w:sz w:val="28"/>
          <w:szCs w:val="28"/>
        </w:rPr>
        <w:t>- наличие инфраструктуры спорта и отдыха,</w:t>
      </w:r>
    </w:p>
    <w:p w:rsidR="00726FFE" w:rsidRPr="00E75029" w:rsidRDefault="00726FFE" w:rsidP="00124720">
      <w:pPr>
        <w:ind w:firstLine="720"/>
        <w:jc w:val="both"/>
        <w:rPr>
          <w:sz w:val="28"/>
          <w:szCs w:val="28"/>
        </w:rPr>
      </w:pPr>
      <w:r w:rsidRPr="00E75029">
        <w:rPr>
          <w:sz w:val="28"/>
          <w:szCs w:val="28"/>
        </w:rPr>
        <w:t>- наличие идентичности города,</w:t>
      </w:r>
    </w:p>
    <w:p w:rsidR="00726FFE" w:rsidRPr="00E75029" w:rsidRDefault="00726FFE" w:rsidP="00124720">
      <w:pPr>
        <w:ind w:firstLine="720"/>
        <w:jc w:val="both"/>
        <w:rPr>
          <w:sz w:val="28"/>
          <w:szCs w:val="28"/>
        </w:rPr>
      </w:pPr>
      <w:r w:rsidRPr="00E75029">
        <w:rPr>
          <w:sz w:val="28"/>
          <w:szCs w:val="28"/>
        </w:rPr>
        <w:t>- благоустройство «знаковых городских объектов», популярных зон торговли,</w:t>
      </w:r>
    </w:p>
    <w:p w:rsidR="00726FFE" w:rsidRPr="00E75029" w:rsidRDefault="00726FFE" w:rsidP="00124720">
      <w:pPr>
        <w:ind w:firstLine="720"/>
        <w:jc w:val="both"/>
        <w:rPr>
          <w:sz w:val="28"/>
          <w:szCs w:val="28"/>
        </w:rPr>
      </w:pPr>
      <w:r w:rsidRPr="00E75029">
        <w:rPr>
          <w:sz w:val="28"/>
          <w:szCs w:val="28"/>
        </w:rPr>
        <w:t xml:space="preserve">- событийное наполнение создаваемых пространств, </w:t>
      </w:r>
    </w:p>
    <w:p w:rsidR="00726FFE" w:rsidRPr="00E75029" w:rsidRDefault="00726FFE" w:rsidP="00124720">
      <w:pPr>
        <w:ind w:firstLine="720"/>
        <w:jc w:val="both"/>
        <w:rPr>
          <w:sz w:val="28"/>
          <w:szCs w:val="28"/>
        </w:rPr>
      </w:pPr>
      <w:r w:rsidRPr="00E75029">
        <w:rPr>
          <w:sz w:val="28"/>
          <w:szCs w:val="28"/>
        </w:rPr>
        <w:t>- отбор и реализация проектов, инициированных гражданами и иные мероприятия.</w:t>
      </w:r>
    </w:p>
    <w:p w:rsidR="00726FFE" w:rsidRDefault="00726FFE" w:rsidP="00124720">
      <w:pPr>
        <w:ind w:firstLine="720"/>
        <w:jc w:val="both"/>
        <w:rPr>
          <w:sz w:val="28"/>
          <w:szCs w:val="28"/>
        </w:rPr>
      </w:pPr>
      <w:r w:rsidRPr="00E75029">
        <w:rPr>
          <w:sz w:val="28"/>
          <w:szCs w:val="28"/>
        </w:rPr>
        <w:t>5. За период с 2017 по 2020 годы будет обучено 24 человека из числа представителей областных  проектных групп, муниципальных образований, на территории которых будут реализовываться проекты по благоустройству, которые получат современные компетенции по вопросам создания комфортной городской среды, что позволит качественно реализовать проекты по благоустройству, достичь намеченных результатов, а также  обеспечить дальнейшую работу на территории Ульяновской области по развитию компетенций, направленных на повышение качества городской среды, в том числе в части внедрения системы оценки качества городской среды.</w:t>
      </w:r>
      <w:r>
        <w:rPr>
          <w:sz w:val="28"/>
          <w:szCs w:val="28"/>
        </w:rPr>
        <w:t xml:space="preserve"> </w:t>
      </w:r>
    </w:p>
    <w:p w:rsidR="00726FFE" w:rsidRPr="00D7417D" w:rsidRDefault="00726FFE" w:rsidP="00D7417D">
      <w:pPr>
        <w:ind w:firstLine="708"/>
        <w:jc w:val="center"/>
        <w:rPr>
          <w:b/>
          <w:szCs w:val="24"/>
          <w:u w:val="single"/>
        </w:rPr>
      </w:pPr>
    </w:p>
    <w:p w:rsidR="00726FFE" w:rsidRPr="00C32541" w:rsidRDefault="00726FFE" w:rsidP="00D7417D">
      <w:pPr>
        <w:jc w:val="center"/>
        <w:rPr>
          <w:b/>
          <w:sz w:val="28"/>
          <w:szCs w:val="28"/>
          <w:u w:val="single"/>
        </w:rPr>
      </w:pPr>
      <w:r>
        <w:rPr>
          <w:b/>
          <w:sz w:val="28"/>
          <w:szCs w:val="28"/>
          <w:u w:val="single"/>
        </w:rPr>
        <w:t xml:space="preserve"> </w:t>
      </w:r>
      <w:r w:rsidRPr="00C32541">
        <w:rPr>
          <w:b/>
          <w:sz w:val="28"/>
          <w:szCs w:val="28"/>
          <w:u w:val="single"/>
        </w:rPr>
        <w:t>Развитие топливно-энергетического комплекса</w:t>
      </w:r>
    </w:p>
    <w:p w:rsidR="00726FFE" w:rsidRPr="00641231" w:rsidRDefault="00726FFE" w:rsidP="00D7417D">
      <w:pPr>
        <w:rPr>
          <w:b/>
          <w:szCs w:val="24"/>
          <w:u w:val="single"/>
        </w:rPr>
      </w:pPr>
    </w:p>
    <w:p w:rsidR="00726FFE" w:rsidRDefault="00726FFE" w:rsidP="001223B6">
      <w:pPr>
        <w:jc w:val="center"/>
        <w:rPr>
          <w:b/>
          <w:sz w:val="28"/>
          <w:szCs w:val="28"/>
          <w:u w:val="single"/>
        </w:rPr>
      </w:pPr>
      <w:r>
        <w:rPr>
          <w:b/>
          <w:sz w:val="28"/>
          <w:szCs w:val="28"/>
          <w:u w:val="single"/>
        </w:rPr>
        <w:t>Электроснабжение</w:t>
      </w:r>
    </w:p>
    <w:p w:rsidR="00726FFE" w:rsidRDefault="00726FFE" w:rsidP="001223B6">
      <w:pPr>
        <w:ind w:firstLine="709"/>
        <w:jc w:val="both"/>
        <w:rPr>
          <w:sz w:val="28"/>
          <w:szCs w:val="28"/>
        </w:rPr>
      </w:pPr>
      <w:r>
        <w:rPr>
          <w:sz w:val="28"/>
          <w:szCs w:val="28"/>
        </w:rPr>
        <w:t>Одной из главных задач на 2016 год оставалась модернизация и развитие энергохозяйства Ульяновской области. Решение данной задачи способствует обеспечению безопасности электроснабжения населения Ульяновской области.</w:t>
      </w:r>
    </w:p>
    <w:p w:rsidR="00726FFE" w:rsidRDefault="00726FFE" w:rsidP="001223B6">
      <w:pPr>
        <w:ind w:firstLine="709"/>
        <w:jc w:val="both"/>
        <w:rPr>
          <w:sz w:val="28"/>
          <w:szCs w:val="28"/>
        </w:rPr>
      </w:pPr>
      <w:r>
        <w:rPr>
          <w:sz w:val="28"/>
          <w:szCs w:val="28"/>
        </w:rPr>
        <w:t>Суммарная установленная электрическая мощность электростанций энергосистемы Ульяновской области составляет 944,5 МВт.</w:t>
      </w:r>
    </w:p>
    <w:p w:rsidR="00726FFE" w:rsidRDefault="00726FFE" w:rsidP="001223B6">
      <w:pPr>
        <w:ind w:firstLine="709"/>
        <w:jc w:val="both"/>
        <w:rPr>
          <w:sz w:val="28"/>
          <w:szCs w:val="28"/>
        </w:rPr>
      </w:pPr>
      <w:r>
        <w:rPr>
          <w:sz w:val="28"/>
          <w:szCs w:val="28"/>
        </w:rPr>
        <w:t>Основным производителем и поставщиком тепловой и электрической энергии на территории Ульяновской области является филиал «Ульяновский» ПАО «Т Плюс» (Ульяновская ТЭЦ-1: установленная электрическая мощность – 435 МВт, установленная тепловая мощность – 1514 Гкал.; Ульяновская ТЭЦ-2: установленная электрическая мощность – 417 МВт, установленная тепловая мощность – 1401 Гкал, котельный цех Ульяновской ТЭЦ-1: установленная тепловая мощность – 1401 Гкал), АО «ГНЦ НИИАР» (установленная электрическая мощность исследовательских ядерных установок – 72 МВт, установленная тепловая мощность – 199 Гкал) и ООО «НИИАР-ГЕНЕРАЦИЯ» (установленная электрическая мощность теплоэлектростанции – 20,5 МВт, установленная тепловая мощность – 321 Гкал).</w:t>
      </w:r>
    </w:p>
    <w:p w:rsidR="00726FFE" w:rsidRDefault="00726FFE" w:rsidP="001223B6">
      <w:pPr>
        <w:ind w:firstLine="709"/>
        <w:jc w:val="both"/>
        <w:rPr>
          <w:sz w:val="28"/>
          <w:szCs w:val="28"/>
        </w:rPr>
      </w:pPr>
      <w:r>
        <w:rPr>
          <w:sz w:val="28"/>
          <w:szCs w:val="28"/>
        </w:rPr>
        <w:t>Энергосистема Ульяновской области является дефицитной, дефицит мощности покрывается перетоком мощности по воздушным линиям (ВЛ) 220 кВ «Ключики – Ульяновская», ВЛ 220 кВ «Сызрань – Кремёнки», ВЛ 220 кВ «Ключики – Барыш», ВЛ 220 кВ «Азот – Черемшанская», ВЛ 220 кВ «ТЭЦ ВАЗа – Черемшанская» и через автотрансформатор (далее – АТ) АТ-2 подстанции (далее – ПС) 500 кВ «Вешкайма».</w:t>
      </w:r>
    </w:p>
    <w:p w:rsidR="00726FFE" w:rsidRDefault="00726FFE" w:rsidP="001223B6">
      <w:pPr>
        <w:ind w:firstLine="709"/>
        <w:jc w:val="both"/>
        <w:rPr>
          <w:sz w:val="28"/>
          <w:szCs w:val="28"/>
        </w:rPr>
      </w:pPr>
      <w:r>
        <w:rPr>
          <w:sz w:val="28"/>
          <w:szCs w:val="28"/>
        </w:rPr>
        <w:t>На территории Ульяновской области по состоянию на февраль 2017 года проходят 131 воздушных линий электропередач (ВЛ) классом напряжения 500/220/110 кВ, протяженностью 3619,14 км; 123 подстанция классом напряжения 110 кВ и выше, с установленной мощностью трансформаторного оборудования подстанций 8544,72 МВА.</w:t>
      </w:r>
    </w:p>
    <w:p w:rsidR="00726FFE" w:rsidRDefault="00726FFE" w:rsidP="001223B6">
      <w:pPr>
        <w:ind w:firstLine="709"/>
        <w:jc w:val="both"/>
        <w:rPr>
          <w:sz w:val="28"/>
          <w:szCs w:val="28"/>
        </w:rPr>
      </w:pPr>
      <w:r>
        <w:rPr>
          <w:sz w:val="28"/>
          <w:szCs w:val="28"/>
        </w:rPr>
        <w:t>В целях обеспечения надежного функционирования энергосистемы Ульяновской области в долгосрочной перспективе, скоординированного планирования строительства и ввода в эксплуатацию (вывода из эксплуатации) объектов сетевой инфраструктуры и генерирующих мощностей и информационного обеспечения деятельности органов государственной власти при формировании государственной политики в сфере электроэнергетики, а также организаций коммерческой и технологической инфраструктуры отрасли, субъектов электроэнергетики, потребителей электрической энергии и инвесторов, разработана и утверждена постановлением Губернатора Ульяновской области от 14.06.2016 № 65 «Об утверждении схемы и программы перспективного развития электроэнергетики Ульяновской области на 2017-2021 годы» схема и программа перспективного развития электроэнергетики Ульяновской области на 2017-2021 годы.</w:t>
      </w:r>
    </w:p>
    <w:p w:rsidR="00726FFE" w:rsidRDefault="00726FFE" w:rsidP="001223B6">
      <w:pPr>
        <w:ind w:firstLine="709"/>
        <w:jc w:val="both"/>
        <w:rPr>
          <w:sz w:val="28"/>
          <w:szCs w:val="28"/>
        </w:rPr>
      </w:pPr>
      <w:r>
        <w:rPr>
          <w:sz w:val="28"/>
          <w:szCs w:val="28"/>
        </w:rPr>
        <w:t>При подготовке жилищно-коммунального комплекса Ульяновской области к отопительному сезону 2015-2016 годов на 21.10.2016 освоено более 712 млн.руб.</w:t>
      </w:r>
    </w:p>
    <w:p w:rsidR="00726FFE" w:rsidRDefault="00726FFE" w:rsidP="001223B6">
      <w:pPr>
        <w:ind w:firstLine="709"/>
        <w:jc w:val="both"/>
        <w:rPr>
          <w:sz w:val="28"/>
          <w:szCs w:val="28"/>
        </w:rPr>
      </w:pPr>
      <w:r>
        <w:rPr>
          <w:sz w:val="28"/>
          <w:szCs w:val="28"/>
        </w:rPr>
        <w:t>Помимо этого, по Филиалу ПАО «МРСК Волги» «Ульяновские распределительные сети» освоено порядка 37,2 млн. рублей, введено мощностей: 1,2 МВА и 39,1 км линий электропередачи. Проводится реконструкция на ПС 110 кВ «Центральная», «Чердаклы», «Восточная»,  «Северная». На ВЛ 110 кВ «Ульяновск-Языково» замена провода АС-95 на АС-150 (заходы на ПС-110кВ Уржумская);</w:t>
      </w:r>
    </w:p>
    <w:p w:rsidR="00726FFE" w:rsidRDefault="00726FFE" w:rsidP="001223B6">
      <w:pPr>
        <w:ind w:firstLine="709"/>
        <w:jc w:val="both"/>
        <w:rPr>
          <w:sz w:val="28"/>
          <w:szCs w:val="28"/>
        </w:rPr>
      </w:pPr>
      <w:r>
        <w:rPr>
          <w:sz w:val="28"/>
          <w:szCs w:val="28"/>
        </w:rPr>
        <w:t>ЗАО «Авиастар-ОПЭ» выполнены работы по реконструкции оборудования ГПП 110/10 кВ «Заволжская» включающие строительство и ввод в эксплуатацию третьего ввода ГПП 110/6 кВ «Заволжская» по постоянной схеме на общую сумму 73,18 млн. рублей. Также ведутся работы по реконструкции оборудования ГПП 110/10 кВ «Площадка А» на общую сумму 63,37 млн. рублей. Выполнение данных мероприятий обеспечит надежное электроснабжение микрорайона Нижняя терраса Заволжского района.</w:t>
      </w:r>
    </w:p>
    <w:p w:rsidR="00726FFE" w:rsidRDefault="00726FFE" w:rsidP="001223B6">
      <w:pPr>
        <w:ind w:firstLine="709"/>
        <w:jc w:val="both"/>
        <w:rPr>
          <w:sz w:val="28"/>
          <w:szCs w:val="28"/>
        </w:rPr>
      </w:pPr>
      <w:r>
        <w:rPr>
          <w:sz w:val="28"/>
          <w:szCs w:val="28"/>
        </w:rPr>
        <w:t>Также в рамках реализации инвестиционных программ электросетевых организаций обеспечены:</w:t>
      </w:r>
    </w:p>
    <w:p w:rsidR="00726FFE" w:rsidRDefault="00726FFE" w:rsidP="001223B6">
      <w:pPr>
        <w:ind w:firstLine="709"/>
        <w:jc w:val="both"/>
        <w:rPr>
          <w:sz w:val="28"/>
          <w:szCs w:val="28"/>
        </w:rPr>
      </w:pPr>
      <w:r>
        <w:rPr>
          <w:sz w:val="28"/>
          <w:szCs w:val="28"/>
        </w:rPr>
        <w:t>- произведена установка силового трансформатора 6/10 кВ 2,5 МВА, а также осуществлено перераспределение нагрузки ВЛ-10 кВ №12 ПС 110/10кВ «Луговая», путём перезапитки потребителей пригородной зоны Железнодорожного района города Ульяновска от ПС 110/6кВ «Б.Ключ». Данные мероприятия обеспечат более надежное электроснабжение пригородной зоны, как по основной, так и по ремонтной схеме, с возможностью резервирования;</w:t>
      </w:r>
    </w:p>
    <w:p w:rsidR="00726FFE" w:rsidRDefault="00726FFE" w:rsidP="001223B6">
      <w:pPr>
        <w:ind w:firstLine="709"/>
        <w:jc w:val="both"/>
        <w:rPr>
          <w:sz w:val="28"/>
          <w:szCs w:val="28"/>
        </w:rPr>
      </w:pPr>
      <w:r>
        <w:rPr>
          <w:sz w:val="28"/>
          <w:szCs w:val="28"/>
        </w:rPr>
        <w:t>- для обеспечения возможности подключения объектов культурного комплекса «Национальная деревня» и их надежного электроснабжения смонтирован комплектный распределительный пункт с трансформаторной подстанцией общей мощностью 4х1000 кВА, проложены две дополнительные высоковольтные кабельные линии 6 кВ от РП «Искра»;</w:t>
      </w:r>
    </w:p>
    <w:p w:rsidR="00726FFE" w:rsidRDefault="00726FFE" w:rsidP="001223B6">
      <w:pPr>
        <w:ind w:firstLine="709"/>
        <w:jc w:val="both"/>
        <w:rPr>
          <w:sz w:val="28"/>
          <w:szCs w:val="28"/>
        </w:rPr>
      </w:pPr>
      <w:r>
        <w:rPr>
          <w:sz w:val="28"/>
          <w:szCs w:val="28"/>
        </w:rPr>
        <w:t>- проведение мероприятий по строительству линий электропередач в Ульяновском, Цильнинском, Тереньгульском, Чердаклинском, Новоспасском, Новомалыклинском, Николаевском, Барышском, Кузоватовском районах и городе Димитровграде на общую сумму 46,5 млн. рублей;</w:t>
      </w:r>
    </w:p>
    <w:p w:rsidR="00726FFE" w:rsidRDefault="00726FFE" w:rsidP="001223B6">
      <w:pPr>
        <w:ind w:firstLine="709"/>
        <w:jc w:val="both"/>
        <w:rPr>
          <w:sz w:val="28"/>
          <w:szCs w:val="28"/>
        </w:rPr>
      </w:pPr>
      <w:r>
        <w:rPr>
          <w:sz w:val="28"/>
          <w:szCs w:val="28"/>
        </w:rPr>
        <w:t>- выполнение работ по реконструкции существующих и строительству новых объектов в г. Ульяновске на общую сумму 71,97 млн. рублей;</w:t>
      </w:r>
    </w:p>
    <w:p w:rsidR="00726FFE" w:rsidRDefault="00726FFE" w:rsidP="001223B6">
      <w:pPr>
        <w:ind w:firstLine="709"/>
        <w:jc w:val="both"/>
        <w:rPr>
          <w:sz w:val="28"/>
          <w:szCs w:val="28"/>
        </w:rPr>
      </w:pPr>
      <w:r>
        <w:rPr>
          <w:sz w:val="28"/>
          <w:szCs w:val="28"/>
        </w:rPr>
        <w:t>- выполнение комплекса мероприятий по строительству и восстановлению кольцующих перемычек электрических сетей для обеспечения бесперебойного и безаварийного электроснабжения населенных пунктов Ульяновской области.</w:t>
      </w:r>
    </w:p>
    <w:p w:rsidR="00726FFE" w:rsidRDefault="00726FFE" w:rsidP="001223B6">
      <w:pPr>
        <w:ind w:firstLine="709"/>
        <w:jc w:val="both"/>
        <w:rPr>
          <w:sz w:val="28"/>
          <w:szCs w:val="28"/>
        </w:rPr>
      </w:pPr>
      <w:r>
        <w:rPr>
          <w:sz w:val="28"/>
          <w:szCs w:val="28"/>
        </w:rPr>
        <w:t>В рамках реализации инвестиционных программ электросетевыми организациями в 2016 году были выполнены работы реконструкции и модернизации электросетевого хозяйства Ульяновской области на общую сумму 375,6 млн. рублей.</w:t>
      </w:r>
    </w:p>
    <w:p w:rsidR="00726FFE" w:rsidRDefault="00726FFE" w:rsidP="001223B6">
      <w:pPr>
        <w:ind w:firstLine="709"/>
        <w:jc w:val="both"/>
        <w:rPr>
          <w:sz w:val="28"/>
          <w:szCs w:val="28"/>
        </w:rPr>
      </w:pPr>
      <w:r>
        <w:rPr>
          <w:sz w:val="28"/>
          <w:szCs w:val="28"/>
        </w:rPr>
        <w:t>В рамках реализации ремонтных программ электросетевыми организациями в 2016 году были выполнены ремонтные работы на общую сумму 317,62 млн. рублей, в рамках ремонтных мероприятий выполнен ремонт 3483 километров воздушных и кабельных линий электропередачи, 1676 единиц коммутационного оборудования.</w:t>
      </w:r>
    </w:p>
    <w:p w:rsidR="00726FFE" w:rsidRDefault="00726FFE" w:rsidP="001223B6">
      <w:pPr>
        <w:ind w:firstLine="709"/>
        <w:jc w:val="both"/>
        <w:rPr>
          <w:sz w:val="28"/>
          <w:szCs w:val="28"/>
        </w:rPr>
      </w:pPr>
      <w:r>
        <w:rPr>
          <w:sz w:val="28"/>
          <w:szCs w:val="28"/>
        </w:rPr>
        <w:t>Таким образом, поставленные на 2016 год задачи по развитию электросетевого комплекса и обеспечению надежности электроснабжения Ульяновской области выполнены в полном объёме.</w:t>
      </w:r>
    </w:p>
    <w:p w:rsidR="00726FFE" w:rsidRDefault="00726FFE" w:rsidP="001223B6">
      <w:pPr>
        <w:ind w:firstLine="709"/>
        <w:jc w:val="center"/>
        <w:rPr>
          <w:sz w:val="28"/>
          <w:szCs w:val="28"/>
        </w:rPr>
      </w:pPr>
    </w:p>
    <w:p w:rsidR="00726FFE" w:rsidRDefault="00726FFE" w:rsidP="001223B6">
      <w:pPr>
        <w:ind w:firstLine="709"/>
        <w:jc w:val="center"/>
        <w:rPr>
          <w:b/>
          <w:sz w:val="28"/>
          <w:szCs w:val="28"/>
        </w:rPr>
      </w:pPr>
      <w:r>
        <w:rPr>
          <w:b/>
          <w:sz w:val="28"/>
          <w:szCs w:val="28"/>
        </w:rPr>
        <w:t>Основные задачи на 2017 год</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Основными задачами на 2017 год по развитию электросетевого комплекса и обеспечению надежности электроснабжения Ульяновской области остаются:</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реконструкция сетевого хозяйства. Выполнение комплекса мероприятий по обновлению и модернизации оборудования;</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обеспечение категорийности объектов. Выполнение комплекса мероприятий по обновлению и модернизации оборудования, обеспечивающего работу учреждений социального назначения;</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строительство кольцующих перемычек. Выполнение комплекса мероприятий по строительству и восстановлению кольцующих перемычек электрических сетей для обеспечения бесперебойного и безаварийного электроснабжения населенных пунктов Ульяновской области.</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В соответствии с Соглашением заключенным в 2015 году между Правительством Ульяновской области, АО «Корпорация развития Ульяновской области» и ОАО «Фортум» об инвестировании в создание ветропарка в Ульяновской области, инвестор планирует реализовать проект по строительству комплекса ветротурбин общей мощностью 250 МВт, с объёмом инвестиций 25 млрд. рублей, в течение 3 лет.</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В том числе на территории Ульяновской области г. Димитровграде реализуется проект по строительству многоцелевого быстрого исследовательского реактора МБИР-60 мощностью 60 МВт, с помощью которого будут реализовываться необходимые для развития глобальной атомной энергетики проекты. Ввод реактора в эксплуатацию намечен на 2020 год.</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На его реализацию до 2020 года планируется направить более 16 млрд. рублей, причём 14 млрд. рублей из них – средства федерального бюджета.</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Реализация проекта привлечет к г. Димитровграду дополнительный интерес со стороны зарубежных инвесторов, что позволит создать новые рабочие места и обеспечить стабильные поступления в бюджет Ульяновской области.</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В целях повышения надёжности электроснабжения потребителей Ульяновской области и обеспечения технологического присоединения новых потребителей к электрическим сетям, а также в рамках выполнения инвестиционных программ электросетевых организаций, в 2017 году на территории Ульяновской области планируется:</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строительство ВЭС суммарной мощностью 35 МВт в муниципальном образовании «Чердаклинский район»;</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строительство ВЭС суммарной мощностью 45 МВт в трёх муниципальных образованиях Ульяновской области – «Ульяновский район»(в р.п. Ишеевка), «Карсунский район» (в р.п. Карсун) и «Мелекесский район» (в р.п. Новая Майна);</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продолжение реконструкции ПС 110 кВ Восточная, ПС 110 кВ Чердаклы, ПС 110 кВ Северная, ПС 110 кВ Языково, ПС 110 кВ «2М»;</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проведение реконструкции захода ВЛ 110 кВ «Редуктор – Должниково» на ПС 110 кВ «Должниково», в части замены провода на провод большего сечения (АС-95 на провод АС-185);</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проведение реконструкции ВЛ 110 кВ «Инза – Ночка», ВЛ 110 кВ «Умыс – Ночка» (заход на ПС 110 кВ «Ночка»), в части замены провода на провод большего сечения (АС-95 на провод АС-185);</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проведение мероприятий по строительству линий электропередач в Ульяновском, Цильнинском, Тереньгульском, Чердаклинском, Сурском, Старокулаткинском, Новоспасском, Новомалыклинском, Николаевском, Барышском, Кузоватовском районах и городе Димитровграде;</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строительство трансформаторной подстанции 2х10 кВА с перезаводкой и прокладкой кабельных линий 0,4-10 кВ для перевода существующей мощности электроснабжения восстанавливаемого Спасского женского монастыря по адресу г. Ульяновск, ул. К. Маркса, д. 4 и выноса инженерных коммуникаций, попадающих в зону застройки;</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 продолжение работ по реконструкции ГПП 110 кВ «Площадка-А» с заменой силовых трансформаторов 2х10 МВА на трансформаторы 2х40 МВА, в Заволжском районе г. Ульяновска;</w:t>
      </w:r>
    </w:p>
    <w:p w:rsidR="00726FFE" w:rsidRDefault="00726FFE" w:rsidP="001223B6">
      <w:pPr>
        <w:pStyle w:val="NormalWeb"/>
        <w:spacing w:before="0" w:beforeAutospacing="0" w:after="0" w:afterAutospacing="0"/>
        <w:ind w:left="71" w:right="142" w:firstLine="780"/>
        <w:jc w:val="both"/>
        <w:rPr>
          <w:sz w:val="28"/>
          <w:szCs w:val="28"/>
        </w:rPr>
      </w:pPr>
      <w:r>
        <w:rPr>
          <w:sz w:val="28"/>
          <w:szCs w:val="28"/>
        </w:rPr>
        <w:t>Электросетевыми организациями в 2017 году запланировано выполнение мероприятий инвестиционных программ направленных на модернизацию электросетевого хозяйства Ульяновской области на общую сумму 534,4 млн. рублей.</w:t>
      </w:r>
    </w:p>
    <w:p w:rsidR="00726FFE" w:rsidRDefault="00726FFE" w:rsidP="001223B6">
      <w:pPr>
        <w:pStyle w:val="NormalWeb"/>
        <w:spacing w:before="0" w:beforeAutospacing="0" w:after="0" w:afterAutospacing="0"/>
        <w:ind w:left="71" w:right="142" w:firstLine="780"/>
        <w:jc w:val="both"/>
        <w:rPr>
          <w:sz w:val="28"/>
          <w:szCs w:val="28"/>
        </w:rPr>
      </w:pPr>
    </w:p>
    <w:p w:rsidR="00726FFE" w:rsidRDefault="00726FFE" w:rsidP="001223B6">
      <w:pPr>
        <w:ind w:firstLine="709"/>
        <w:jc w:val="center"/>
        <w:rPr>
          <w:b/>
          <w:sz w:val="28"/>
          <w:szCs w:val="28"/>
        </w:rPr>
      </w:pPr>
      <w:r>
        <w:rPr>
          <w:b/>
          <w:sz w:val="28"/>
          <w:szCs w:val="28"/>
        </w:rPr>
        <w:t>Об обеспечении наружным освещением</w:t>
      </w:r>
    </w:p>
    <w:p w:rsidR="00726FFE" w:rsidRDefault="00726FFE" w:rsidP="001223B6">
      <w:pPr>
        <w:ind w:firstLine="709"/>
        <w:jc w:val="both"/>
        <w:rPr>
          <w:sz w:val="28"/>
          <w:szCs w:val="28"/>
        </w:rPr>
      </w:pPr>
      <w:r>
        <w:rPr>
          <w:sz w:val="28"/>
          <w:szCs w:val="28"/>
        </w:rPr>
        <w:t>Существуют механизмы предоставления субсидий на организацию наружного освещения по следующим направлениям:</w:t>
      </w:r>
    </w:p>
    <w:p w:rsidR="00726FFE" w:rsidRDefault="00726FFE" w:rsidP="001223B6">
      <w:pPr>
        <w:ind w:firstLine="709"/>
        <w:jc w:val="both"/>
        <w:rPr>
          <w:sz w:val="28"/>
          <w:szCs w:val="28"/>
        </w:rPr>
      </w:pPr>
      <w:r>
        <w:rPr>
          <w:sz w:val="28"/>
          <w:szCs w:val="28"/>
        </w:rPr>
        <w:t xml:space="preserve">1. </w:t>
      </w:r>
      <w:r>
        <w:rPr>
          <w:b/>
          <w:i/>
          <w:sz w:val="28"/>
          <w:szCs w:val="28"/>
        </w:rPr>
        <w:t>оплата потребленной электроэнергии</w:t>
      </w:r>
      <w:r>
        <w:rPr>
          <w:sz w:val="28"/>
          <w:szCs w:val="28"/>
        </w:rPr>
        <w:t xml:space="preserve"> - постановление Правительства Ульяновской области «Об утверждении Порядка предоставления и расходования субсидий, выделенных из областного бюджета Ульяновской области бюджетам муниципальных районов и городских округов Ульяновской области на оказание содействия в обеспечении функционирования наружного освещения» от 10.12.2012 № 586-П.</w:t>
      </w:r>
    </w:p>
    <w:p w:rsidR="00726FFE" w:rsidRDefault="00726FFE" w:rsidP="001223B6">
      <w:pPr>
        <w:ind w:firstLine="709"/>
        <w:jc w:val="both"/>
        <w:rPr>
          <w:sz w:val="28"/>
          <w:szCs w:val="28"/>
        </w:rPr>
      </w:pPr>
      <w:r>
        <w:rPr>
          <w:sz w:val="28"/>
          <w:szCs w:val="28"/>
        </w:rPr>
        <w:t xml:space="preserve">2. </w:t>
      </w:r>
      <w:r>
        <w:rPr>
          <w:b/>
          <w:i/>
          <w:sz w:val="28"/>
          <w:szCs w:val="28"/>
        </w:rPr>
        <w:t>восстановление и строительство объектов наружного освещения</w:t>
      </w:r>
      <w:r>
        <w:rPr>
          <w:sz w:val="28"/>
          <w:szCs w:val="28"/>
        </w:rPr>
        <w:t xml:space="preserve"> - постановление Правительства Ульяновской области «Об утверждении Порядка предоставления и расходования субсидий, выделенных из областного бюджета Ульяновской области бюджетам муниципальных районов и городских округов Ульяновской области на оказание содействия в восстановлении и строительстве объектов наружного освещения» от 10.12.2012 № 584-П.</w:t>
      </w:r>
    </w:p>
    <w:p w:rsidR="00726FFE" w:rsidRDefault="00726FFE" w:rsidP="001223B6">
      <w:pPr>
        <w:ind w:firstLine="709"/>
        <w:jc w:val="both"/>
        <w:rPr>
          <w:sz w:val="28"/>
          <w:szCs w:val="28"/>
        </w:rPr>
      </w:pPr>
      <w:r>
        <w:rPr>
          <w:sz w:val="28"/>
          <w:szCs w:val="28"/>
        </w:rPr>
        <w:t>Финансирование вышеназванных мероприятий возможно при выделении финансирования из областного бюджета, а также при условии выполнения муниципальными образованиями требований предусмотренных Порядками.</w:t>
      </w:r>
    </w:p>
    <w:p w:rsidR="00726FFE" w:rsidRDefault="00726FFE" w:rsidP="001223B6">
      <w:pPr>
        <w:ind w:firstLine="709"/>
        <w:jc w:val="both"/>
        <w:rPr>
          <w:sz w:val="28"/>
          <w:szCs w:val="28"/>
        </w:rPr>
      </w:pPr>
      <w:r>
        <w:rPr>
          <w:sz w:val="28"/>
          <w:szCs w:val="28"/>
        </w:rPr>
        <w:t>Кроме того вопрос восстановления объектов наружного освещения активно прорабатывается путем заключения энергосервисных контрактов.</w:t>
      </w:r>
    </w:p>
    <w:p w:rsidR="00726FFE" w:rsidRDefault="00726FFE" w:rsidP="001223B6">
      <w:pPr>
        <w:ind w:firstLine="709"/>
        <w:jc w:val="both"/>
        <w:rPr>
          <w:sz w:val="28"/>
          <w:szCs w:val="28"/>
        </w:rPr>
      </w:pPr>
      <w:r>
        <w:rPr>
          <w:sz w:val="28"/>
          <w:szCs w:val="28"/>
        </w:rPr>
        <w:t>Наиболее значимый энергосервисный контракт по модернизации системы уличного освещения. Исполнитель ПАО «Ростелеком». Цена контракта 157919 тыс. руб. Срок действия контракта 4 года. Экономия за срок действия контракта 80984 тыс. руб., ежегодная экономия 20246 тыс. руб. Смонтировано 144 шкафа управления, 7133 светодиодных светильника мощностью от 40 до 150 Вт, 429 парковых ламп по 35 Вт каждая и были выполнены пусконаладочные работы АСУ. В настоящее время управление системой освещения г. Димитровграда осуществляется дистанционно, все параметры системы выводятся на пульт оператора.</w:t>
      </w:r>
    </w:p>
    <w:p w:rsidR="00726FFE" w:rsidRDefault="00726FFE" w:rsidP="001223B6">
      <w:pPr>
        <w:ind w:firstLine="709"/>
        <w:jc w:val="both"/>
        <w:rPr>
          <w:sz w:val="28"/>
          <w:szCs w:val="28"/>
        </w:rPr>
      </w:pPr>
      <w:r>
        <w:rPr>
          <w:sz w:val="28"/>
          <w:szCs w:val="28"/>
        </w:rPr>
        <w:t xml:space="preserve">Администрацией Сурского района заключен энергосервисный контракт с ПАО «Ростелеком» на общую сумму 6951 тыс. руб. Экономия за срок действия контракта составит 3475 тыс. руб. Ежегодная экономия составит 695 тыс. руб. Срок действия контракта 5 лет. Основные энергосберегающее мероприятия – модернизация системы уличного освещения. Работы проведены в р.п. Сурское. </w:t>
      </w:r>
    </w:p>
    <w:p w:rsidR="00726FFE" w:rsidRDefault="00726FFE" w:rsidP="001223B6">
      <w:pPr>
        <w:ind w:firstLine="709"/>
        <w:jc w:val="both"/>
        <w:rPr>
          <w:sz w:val="28"/>
          <w:szCs w:val="28"/>
        </w:rPr>
      </w:pPr>
      <w:r>
        <w:rPr>
          <w:sz w:val="28"/>
          <w:szCs w:val="28"/>
        </w:rPr>
        <w:t>В рамках реализации контракта произведена замена 292 уличных светильников ДРЛ 250 на светодиодные. В зависимости от категорий дорог установлены светильники следующей мощности: 196 по 40 Вт., 19 по 50 Вт., 16 по 110 Вт., 13 по 130 Вт., 40 по 150 Вт., также установлены 8 прожекторов для подсветки храма. Установлены 3 шкафа управления. Сбор данных с приборов учета осуществляется дистанционно.</w:t>
      </w:r>
    </w:p>
    <w:p w:rsidR="00726FFE" w:rsidRDefault="00726FFE" w:rsidP="001223B6">
      <w:pPr>
        <w:ind w:firstLine="709"/>
        <w:jc w:val="both"/>
        <w:rPr>
          <w:sz w:val="28"/>
          <w:szCs w:val="28"/>
        </w:rPr>
      </w:pPr>
      <w:r>
        <w:rPr>
          <w:sz w:val="28"/>
          <w:szCs w:val="28"/>
        </w:rPr>
        <w:t xml:space="preserve">Радищевский район заключил 4 энергосервисных контракта </w:t>
      </w:r>
      <w:r>
        <w:rPr>
          <w:sz w:val="28"/>
          <w:szCs w:val="28"/>
        </w:rPr>
        <w:br/>
        <w:t>с ОАО «Энергосервис Волги» на общую сумму 9 391 тыс. руб. Экономия за срок действия контрактов составит 6 499 тыс. руб. Ежегодная экономия составляет 1 411 тыс. руб. Основные энергосберегающее мероприятия – модернизация системы уличного освещения. Работы выполнены в р.п. Радищево (2 энергосервисных контракта), п. Октябрьский, п. Ореховка. Установлено 174, 50, 69 светильников соответственно.</w:t>
      </w:r>
    </w:p>
    <w:p w:rsidR="00726FFE" w:rsidRDefault="00726FFE" w:rsidP="001223B6">
      <w:pPr>
        <w:ind w:firstLine="709"/>
        <w:jc w:val="both"/>
        <w:rPr>
          <w:sz w:val="28"/>
          <w:szCs w:val="28"/>
        </w:rPr>
      </w:pPr>
      <w:r>
        <w:rPr>
          <w:sz w:val="28"/>
          <w:szCs w:val="28"/>
        </w:rPr>
        <w:t>Администрацией Старокулаткинский район заключен с ОАО «Энергосервис Волги» энергосервисный контракт на общую сумму 4518 тыс. руб. Экономия за срок действия контракта составит 1807 тыс. руб. Ежегодная экономия составляет 361 тыс. руб. Основные энергосберегающее мероприятия – модернизация системы уличного освещения. Работы проведены в селах Новая Кулатка, Усть Кулатка, Новые Зимницы, Новая Яндовка,  Старая Яндовка, Бахтеевка. В рамках реализации контракта произведена замена 220 уличных светильников на энергосберегающие, экономия потребления электроэнергии не менее 40 %.</w:t>
      </w:r>
    </w:p>
    <w:p w:rsidR="00726FFE" w:rsidRDefault="00726FFE" w:rsidP="001223B6">
      <w:pPr>
        <w:ind w:firstLine="709"/>
        <w:jc w:val="center"/>
        <w:rPr>
          <w:sz w:val="28"/>
          <w:szCs w:val="28"/>
        </w:rPr>
      </w:pPr>
    </w:p>
    <w:p w:rsidR="00726FFE" w:rsidRDefault="00726FFE" w:rsidP="001223B6">
      <w:pPr>
        <w:jc w:val="center"/>
        <w:rPr>
          <w:b/>
          <w:sz w:val="28"/>
          <w:szCs w:val="28"/>
          <w:u w:val="single"/>
        </w:rPr>
      </w:pPr>
      <w:r>
        <w:rPr>
          <w:b/>
          <w:sz w:val="28"/>
          <w:szCs w:val="28"/>
          <w:u w:val="single"/>
        </w:rPr>
        <w:t>Теплоснабжение</w:t>
      </w:r>
    </w:p>
    <w:p w:rsidR="00726FFE" w:rsidRDefault="00726FFE" w:rsidP="001223B6">
      <w:pPr>
        <w:jc w:val="center"/>
        <w:rPr>
          <w:sz w:val="28"/>
          <w:szCs w:val="28"/>
        </w:rPr>
      </w:pPr>
    </w:p>
    <w:p w:rsidR="00726FFE" w:rsidRDefault="00726FFE" w:rsidP="001223B6">
      <w:pPr>
        <w:ind w:firstLine="709"/>
        <w:jc w:val="both"/>
        <w:rPr>
          <w:sz w:val="28"/>
          <w:szCs w:val="28"/>
        </w:rPr>
      </w:pPr>
      <w:r>
        <w:rPr>
          <w:sz w:val="28"/>
          <w:szCs w:val="28"/>
        </w:rPr>
        <w:t>Отопительный сезон 2016-2017 годов проходит при эксплуатации 963 теплоисточников, в том числе 885 котельных муниципальных образований (муниципальные и ведомственные) и 78 котельных учреждений подведомственных ИОГВ, общая протяженность тепловых сетей составила 1354,1 км.</w:t>
      </w:r>
    </w:p>
    <w:p w:rsidR="00726FFE" w:rsidRDefault="00726FFE" w:rsidP="001223B6">
      <w:pPr>
        <w:ind w:firstLine="709"/>
        <w:jc w:val="both"/>
        <w:rPr>
          <w:sz w:val="28"/>
          <w:szCs w:val="28"/>
        </w:rPr>
      </w:pPr>
      <w:r>
        <w:rPr>
          <w:sz w:val="28"/>
          <w:szCs w:val="28"/>
        </w:rPr>
        <w:t>С 2015 года модернизация теплоисточников реализуется в рамках подпрограммы «Энергосбережение и повышение энергетической эффективности в Ульяновской области, в том числе на основе расширения использования природного газа в качестве моторного топлива» государственной программы «Развитие жилищно-коммунального хозяйства и повышение энергетической эффективности в Ульяновской области» на 2014-2020 годы. Областным бюджетом Ульяновской области на 2016 год на реализацию мероприятий:</w:t>
      </w:r>
    </w:p>
    <w:p w:rsidR="00726FFE" w:rsidRDefault="00726FFE" w:rsidP="001223B6">
      <w:pPr>
        <w:ind w:firstLine="709"/>
        <w:jc w:val="both"/>
        <w:rPr>
          <w:sz w:val="28"/>
          <w:szCs w:val="28"/>
        </w:rPr>
      </w:pPr>
      <w:r>
        <w:rPr>
          <w:sz w:val="28"/>
          <w:szCs w:val="28"/>
        </w:rPr>
        <w:t xml:space="preserve">- «Погашение кредиторской задолженности за ранее выполненные работы и оказание услуги в сфере теплоснабжения» выделено 10582,8 тыс. рублей. </w:t>
      </w:r>
    </w:p>
    <w:p w:rsidR="00726FFE" w:rsidRDefault="00726FFE" w:rsidP="001223B6">
      <w:pPr>
        <w:ind w:firstLine="709"/>
        <w:jc w:val="both"/>
        <w:rPr>
          <w:sz w:val="28"/>
          <w:szCs w:val="28"/>
        </w:rPr>
      </w:pPr>
      <w:r>
        <w:rPr>
          <w:sz w:val="28"/>
          <w:szCs w:val="28"/>
        </w:rPr>
        <w:t xml:space="preserve">Реализация данного мероприятия позволила погасить задолженность за </w:t>
      </w:r>
      <w:r>
        <w:rPr>
          <w:b/>
          <w:sz w:val="28"/>
          <w:szCs w:val="28"/>
        </w:rPr>
        <w:t>строительство локальной газовой котельной в г. Инза</w:t>
      </w:r>
      <w:r>
        <w:rPr>
          <w:sz w:val="28"/>
          <w:szCs w:val="28"/>
        </w:rPr>
        <w:t xml:space="preserve"> (введена в эксплуатацию в 2016 году, вместо мазутной квартальной котельной №3 – являющейся основным потребителем мазутного топлива МО «Инзенский район»), за строительство котельной детского сада №5 р.п. Новоспасское, за поставку оборудования для технического перевооружения котельной здания РДК и музея в р.п. Старая Кулатка и модернизацию систем теплоснабжения (включая проектно-изыскательные работы) СДК в с. Смышляевка и с. Кивать МО «Кузоватовский район»;</w:t>
      </w:r>
    </w:p>
    <w:p w:rsidR="00726FFE" w:rsidRDefault="00726FFE" w:rsidP="001223B6">
      <w:pPr>
        <w:ind w:firstLine="709"/>
        <w:jc w:val="both"/>
        <w:rPr>
          <w:sz w:val="28"/>
          <w:szCs w:val="28"/>
        </w:rPr>
      </w:pPr>
      <w:r>
        <w:rPr>
          <w:sz w:val="28"/>
          <w:szCs w:val="28"/>
        </w:rPr>
        <w:t>- «Предоставление субсидий областным государственным казённым предприятиям Ульяновской области в целях финансового обеспечения затрат, связанных со строительством и модернизацией теплоисточников для объектов социальной сферы» выделено 698,7 тыс. рублей.</w:t>
      </w:r>
    </w:p>
    <w:p w:rsidR="00726FFE" w:rsidRDefault="00726FFE" w:rsidP="001223B6">
      <w:pPr>
        <w:ind w:firstLine="709"/>
        <w:jc w:val="both"/>
        <w:rPr>
          <w:sz w:val="28"/>
          <w:szCs w:val="28"/>
        </w:rPr>
      </w:pPr>
      <w:r>
        <w:rPr>
          <w:sz w:val="28"/>
          <w:szCs w:val="28"/>
        </w:rPr>
        <w:t>Реализация данного мероприятия позволила завершить работы по подключению 3 теплоисточников р.п. Карсун к сетям газоснабжения.</w:t>
      </w:r>
    </w:p>
    <w:p w:rsidR="00726FFE" w:rsidRDefault="00726FFE" w:rsidP="001223B6">
      <w:pPr>
        <w:ind w:firstLine="709"/>
        <w:jc w:val="both"/>
        <w:rPr>
          <w:sz w:val="28"/>
          <w:szCs w:val="28"/>
        </w:rPr>
      </w:pPr>
      <w:r>
        <w:rPr>
          <w:sz w:val="28"/>
          <w:szCs w:val="28"/>
        </w:rPr>
        <w:t>- «Предоставление субсидий муниципальным образованиям Ульяновской области на строительство и модернизацию котельных, в том числе путём перевода системы централизованного отопления на систему подомового газового отопления для объектов социальной сферы и жилищного фонда» в 4 квартале 2016 года из областного бюджета Ульяновской области выделено 3592,13828 тыс. рублей.</w:t>
      </w:r>
    </w:p>
    <w:p w:rsidR="00726FFE" w:rsidRDefault="00726FFE" w:rsidP="001223B6">
      <w:pPr>
        <w:ind w:firstLine="709"/>
        <w:jc w:val="both"/>
        <w:rPr>
          <w:sz w:val="28"/>
          <w:szCs w:val="28"/>
        </w:rPr>
      </w:pPr>
      <w:r>
        <w:rPr>
          <w:sz w:val="28"/>
          <w:szCs w:val="28"/>
        </w:rPr>
        <w:t>Реализация данного мероприятия позволила начать работы по модернизации 4 теплоисточников и 1 системы теплоснабжения :</w:t>
      </w:r>
    </w:p>
    <w:p w:rsidR="00726FFE" w:rsidRDefault="00726FFE" w:rsidP="001223B6">
      <w:pPr>
        <w:ind w:firstLine="709"/>
        <w:jc w:val="both"/>
        <w:rPr>
          <w:sz w:val="28"/>
          <w:szCs w:val="28"/>
        </w:rPr>
      </w:pPr>
      <w:r>
        <w:rPr>
          <w:sz w:val="28"/>
          <w:szCs w:val="28"/>
        </w:rPr>
        <w:t>в р.п. Карсун МО «Карсунский район»:</w:t>
      </w:r>
    </w:p>
    <w:p w:rsidR="00726FFE" w:rsidRDefault="00726FFE" w:rsidP="001223B6">
      <w:pPr>
        <w:ind w:firstLine="709"/>
        <w:jc w:val="both"/>
        <w:rPr>
          <w:sz w:val="28"/>
          <w:szCs w:val="28"/>
        </w:rPr>
      </w:pPr>
      <w:r w:rsidRPr="000D0A79">
        <w:rPr>
          <w:sz w:val="28"/>
          <w:szCs w:val="28"/>
        </w:rPr>
        <w:t>- Теплоисточник для теплоснабжения административного здания р.п.Карсун ул.Тельмана, д.10</w:t>
      </w:r>
      <w:r>
        <w:rPr>
          <w:sz w:val="28"/>
          <w:szCs w:val="28"/>
        </w:rPr>
        <w:t xml:space="preserve"> – Заключен двухлетний контракт. Теплоисточник введен в эксплуатацию;</w:t>
      </w:r>
    </w:p>
    <w:p w:rsidR="00726FFE" w:rsidRDefault="00726FFE" w:rsidP="001223B6">
      <w:pPr>
        <w:ind w:firstLine="709"/>
        <w:jc w:val="both"/>
        <w:rPr>
          <w:sz w:val="28"/>
          <w:szCs w:val="28"/>
        </w:rPr>
      </w:pPr>
      <w:r>
        <w:rPr>
          <w:sz w:val="28"/>
          <w:szCs w:val="28"/>
        </w:rPr>
        <w:t>- Теплоисточник для теплоснабжения здания городской бани в р.п.Карсун ул.Гусева, д.22). Заключен двухлетний контракт. Теплоисточник смонтирован с подключением к сетям энергшоснабжения. В настоящее время оформляется исполнительная документация. В 1 квартале запланировано проведение пуско-наладочных работ</w:t>
      </w:r>
    </w:p>
    <w:p w:rsidR="00726FFE" w:rsidRPr="000D0A79" w:rsidRDefault="00726FFE" w:rsidP="001223B6">
      <w:pPr>
        <w:ind w:firstLine="709"/>
        <w:jc w:val="both"/>
        <w:rPr>
          <w:sz w:val="28"/>
          <w:szCs w:val="28"/>
        </w:rPr>
      </w:pPr>
      <w:r>
        <w:rPr>
          <w:sz w:val="28"/>
          <w:szCs w:val="28"/>
        </w:rPr>
        <w:t>- Теплоисточник для теплоснабжения административного здания жилищно-коммунального комплекса р.п.Карсун ул.Гусева д.69. Заключен  двухлетний контракт. Ведутся подготовительные работы по монтажу оборудования. В 1 квартале запланировано проведение пуско-наладочных работ</w:t>
      </w:r>
    </w:p>
    <w:p w:rsidR="00726FFE" w:rsidRDefault="00726FFE" w:rsidP="001223B6">
      <w:pPr>
        <w:ind w:firstLine="709"/>
        <w:jc w:val="both"/>
        <w:rPr>
          <w:sz w:val="28"/>
          <w:szCs w:val="28"/>
        </w:rPr>
      </w:pPr>
      <w:r w:rsidRPr="000D0A79">
        <w:rPr>
          <w:sz w:val="28"/>
          <w:szCs w:val="28"/>
        </w:rPr>
        <w:t>- Система теплоснабжения дома учащейся молодежи «Теремок».</w:t>
      </w:r>
      <w:r>
        <w:rPr>
          <w:sz w:val="28"/>
          <w:szCs w:val="28"/>
        </w:rPr>
        <w:t xml:space="preserve"> Введена в эксплуатацию;</w:t>
      </w:r>
    </w:p>
    <w:p w:rsidR="00726FFE" w:rsidRDefault="00726FFE" w:rsidP="001223B6">
      <w:pPr>
        <w:ind w:firstLine="709"/>
        <w:jc w:val="both"/>
        <w:rPr>
          <w:sz w:val="28"/>
          <w:szCs w:val="28"/>
        </w:rPr>
      </w:pPr>
      <w:r>
        <w:rPr>
          <w:sz w:val="28"/>
          <w:szCs w:val="28"/>
        </w:rPr>
        <w:t>в с. Труслейка МО «Инзенский район»:</w:t>
      </w:r>
    </w:p>
    <w:p w:rsidR="00726FFE" w:rsidRDefault="00726FFE" w:rsidP="001223B6">
      <w:pPr>
        <w:ind w:firstLine="709"/>
        <w:jc w:val="both"/>
        <w:rPr>
          <w:sz w:val="28"/>
          <w:szCs w:val="28"/>
        </w:rPr>
      </w:pPr>
      <w:r>
        <w:rPr>
          <w:sz w:val="28"/>
          <w:szCs w:val="28"/>
        </w:rPr>
        <w:t>- Теплоисточник для теплоснабжения здания МОУ «Труслейская СОШ» и здания ОГКУ социального обслуживания «Социально-реабилитационный центр для несовершеннолетних «Рябинка». Заключен двухлетний контракт. В настоящее время котельная установлена, выполнены строительно-монтажные работы.  В 1 квартале запланировано проведение пуско-наладочных работ. После ввода в эксплуатацию данного теплоисточника мазутный теплоисточник будет выведен из эксплуатации.</w:t>
      </w:r>
    </w:p>
    <w:p w:rsidR="00726FFE" w:rsidRDefault="00726FFE" w:rsidP="001223B6">
      <w:pPr>
        <w:ind w:firstLine="709"/>
        <w:jc w:val="both"/>
        <w:rPr>
          <w:sz w:val="28"/>
          <w:szCs w:val="28"/>
        </w:rPr>
      </w:pPr>
    </w:p>
    <w:p w:rsidR="00726FFE" w:rsidRDefault="00726FFE" w:rsidP="001223B6">
      <w:pPr>
        <w:ind w:firstLine="709"/>
        <w:jc w:val="both"/>
        <w:rPr>
          <w:sz w:val="28"/>
          <w:szCs w:val="28"/>
        </w:rPr>
      </w:pPr>
      <w:r>
        <w:rPr>
          <w:sz w:val="28"/>
          <w:szCs w:val="28"/>
        </w:rPr>
        <w:t>Таким образом в 2016 году на территории Ульяновской области проведены работы по уходу от эксплуатации 2 мазутных котельных:</w:t>
      </w:r>
    </w:p>
    <w:p w:rsidR="00726FFE" w:rsidRDefault="00726FFE" w:rsidP="001223B6">
      <w:pPr>
        <w:ind w:firstLine="709"/>
        <w:jc w:val="both"/>
        <w:rPr>
          <w:sz w:val="28"/>
          <w:szCs w:val="28"/>
        </w:rPr>
      </w:pPr>
      <w:r>
        <w:rPr>
          <w:sz w:val="28"/>
          <w:szCs w:val="28"/>
        </w:rPr>
        <w:t>1) котельная № 3 в г. Инза;</w:t>
      </w:r>
    </w:p>
    <w:p w:rsidR="00726FFE" w:rsidRDefault="00726FFE" w:rsidP="001223B6">
      <w:pPr>
        <w:ind w:firstLine="709"/>
        <w:jc w:val="both"/>
        <w:rPr>
          <w:sz w:val="28"/>
          <w:szCs w:val="28"/>
        </w:rPr>
      </w:pPr>
      <w:r>
        <w:rPr>
          <w:sz w:val="28"/>
          <w:szCs w:val="28"/>
        </w:rPr>
        <w:t xml:space="preserve">2) котельная с. Труслейка, </w:t>
      </w:r>
    </w:p>
    <w:p w:rsidR="00726FFE" w:rsidRDefault="00726FFE" w:rsidP="001223B6">
      <w:pPr>
        <w:ind w:firstLine="709"/>
        <w:jc w:val="both"/>
        <w:rPr>
          <w:sz w:val="28"/>
          <w:szCs w:val="28"/>
        </w:rPr>
      </w:pPr>
      <w:r>
        <w:rPr>
          <w:sz w:val="28"/>
          <w:szCs w:val="28"/>
        </w:rPr>
        <w:t xml:space="preserve">что несмотря на низкие температуры окружающего воздуха в отопительный период 2016-2017 года позволило сократить потребление мазута с 3100 тонн за отопительный сезон 2015-2016 годов до 1503 тонн (ориентировочно) за текущий отопительный сезон. </w:t>
      </w:r>
    </w:p>
    <w:p w:rsidR="00726FFE" w:rsidRDefault="00726FFE" w:rsidP="001223B6">
      <w:pPr>
        <w:ind w:firstLine="709"/>
        <w:jc w:val="both"/>
        <w:rPr>
          <w:sz w:val="28"/>
          <w:szCs w:val="28"/>
        </w:rPr>
      </w:pPr>
    </w:p>
    <w:p w:rsidR="00726FFE" w:rsidRDefault="00726FFE" w:rsidP="001223B6">
      <w:pPr>
        <w:ind w:firstLine="708"/>
        <w:jc w:val="both"/>
        <w:rPr>
          <w:b/>
          <w:sz w:val="28"/>
          <w:szCs w:val="28"/>
        </w:rPr>
      </w:pPr>
      <w:r>
        <w:rPr>
          <w:b/>
          <w:sz w:val="28"/>
          <w:szCs w:val="28"/>
        </w:rPr>
        <w:t>Сокращение потребления мазута</w:t>
      </w:r>
    </w:p>
    <w:p w:rsidR="00726FFE" w:rsidRDefault="00726FFE" w:rsidP="001223B6">
      <w:pPr>
        <w:ind w:firstLine="709"/>
        <w:jc w:val="both"/>
        <w:rPr>
          <w:sz w:val="28"/>
          <w:szCs w:val="28"/>
        </w:rPr>
      </w:pPr>
      <w:r>
        <w:rPr>
          <w:sz w:val="28"/>
          <w:szCs w:val="28"/>
        </w:rPr>
        <w:t>В целом по области потребление мазута сократилось с 53000 тонн в отопительный сезон 2005-2006 годов до 5200 тонн в отопительный сезон 2013-2014 годов.</w:t>
      </w:r>
    </w:p>
    <w:p w:rsidR="00726FFE" w:rsidRDefault="00726FFE" w:rsidP="001223B6">
      <w:pPr>
        <w:ind w:firstLine="709"/>
        <w:jc w:val="both"/>
        <w:rPr>
          <w:sz w:val="28"/>
          <w:szCs w:val="28"/>
        </w:rPr>
      </w:pPr>
      <w:r>
        <w:rPr>
          <w:sz w:val="28"/>
          <w:szCs w:val="28"/>
        </w:rPr>
        <w:t>ОЗП 2005-2006 – потребление мазута 53000 тонн;</w:t>
      </w:r>
    </w:p>
    <w:p w:rsidR="00726FFE" w:rsidRDefault="00726FFE" w:rsidP="001223B6">
      <w:pPr>
        <w:ind w:firstLine="709"/>
        <w:jc w:val="both"/>
        <w:rPr>
          <w:sz w:val="28"/>
          <w:szCs w:val="28"/>
        </w:rPr>
      </w:pPr>
      <w:r>
        <w:rPr>
          <w:sz w:val="28"/>
          <w:szCs w:val="28"/>
        </w:rPr>
        <w:t>ОЗП 2008-2009 – потребление мазута 28000 тонн;</w:t>
      </w:r>
    </w:p>
    <w:p w:rsidR="00726FFE" w:rsidRDefault="00726FFE" w:rsidP="001223B6">
      <w:pPr>
        <w:ind w:firstLine="709"/>
        <w:jc w:val="both"/>
        <w:rPr>
          <w:sz w:val="28"/>
          <w:szCs w:val="28"/>
        </w:rPr>
      </w:pPr>
      <w:r>
        <w:rPr>
          <w:sz w:val="28"/>
          <w:szCs w:val="28"/>
        </w:rPr>
        <w:t>ОЗП 2009-2010 – потребление мазута 26000 тонн;</w:t>
      </w:r>
    </w:p>
    <w:p w:rsidR="00726FFE" w:rsidRDefault="00726FFE" w:rsidP="001223B6">
      <w:pPr>
        <w:ind w:firstLine="709"/>
        <w:jc w:val="both"/>
        <w:rPr>
          <w:sz w:val="28"/>
          <w:szCs w:val="28"/>
        </w:rPr>
      </w:pPr>
      <w:r>
        <w:rPr>
          <w:sz w:val="28"/>
          <w:szCs w:val="28"/>
        </w:rPr>
        <w:t>ОЗП 2010-2011 – потребление мазута 23500 тонн;</w:t>
      </w:r>
    </w:p>
    <w:p w:rsidR="00726FFE" w:rsidRDefault="00726FFE" w:rsidP="001223B6">
      <w:pPr>
        <w:ind w:firstLine="709"/>
        <w:jc w:val="both"/>
        <w:rPr>
          <w:sz w:val="28"/>
          <w:szCs w:val="28"/>
        </w:rPr>
      </w:pPr>
      <w:r>
        <w:rPr>
          <w:sz w:val="28"/>
          <w:szCs w:val="28"/>
        </w:rPr>
        <w:t>ОЗП 2011-2012 – потребление мазута 18000 тонн;</w:t>
      </w:r>
    </w:p>
    <w:p w:rsidR="00726FFE" w:rsidRDefault="00726FFE" w:rsidP="001223B6">
      <w:pPr>
        <w:ind w:firstLine="709"/>
        <w:jc w:val="both"/>
        <w:rPr>
          <w:sz w:val="28"/>
          <w:szCs w:val="28"/>
        </w:rPr>
      </w:pPr>
      <w:r>
        <w:rPr>
          <w:sz w:val="28"/>
          <w:szCs w:val="28"/>
        </w:rPr>
        <w:t>ОЗП 2012-2013 – потребление мазута 5900 тонн;</w:t>
      </w:r>
    </w:p>
    <w:p w:rsidR="00726FFE" w:rsidRDefault="00726FFE" w:rsidP="001223B6">
      <w:pPr>
        <w:ind w:firstLine="709"/>
        <w:jc w:val="both"/>
        <w:rPr>
          <w:sz w:val="28"/>
          <w:szCs w:val="28"/>
        </w:rPr>
      </w:pPr>
      <w:r>
        <w:rPr>
          <w:sz w:val="28"/>
          <w:szCs w:val="28"/>
        </w:rPr>
        <w:t>ОЗП 2013-2014 – потребление мазута 5200 тонн;</w:t>
      </w:r>
    </w:p>
    <w:p w:rsidR="00726FFE" w:rsidRDefault="00726FFE" w:rsidP="001223B6">
      <w:pPr>
        <w:ind w:firstLine="709"/>
        <w:jc w:val="both"/>
        <w:rPr>
          <w:sz w:val="28"/>
          <w:szCs w:val="28"/>
        </w:rPr>
      </w:pPr>
      <w:r>
        <w:rPr>
          <w:sz w:val="28"/>
          <w:szCs w:val="28"/>
        </w:rPr>
        <w:t>ОЗП 2014-2015 – потребление мазута 3366 тонн;</w:t>
      </w:r>
    </w:p>
    <w:p w:rsidR="00726FFE" w:rsidRDefault="00726FFE" w:rsidP="001223B6">
      <w:pPr>
        <w:ind w:firstLine="709"/>
        <w:jc w:val="both"/>
        <w:rPr>
          <w:sz w:val="28"/>
          <w:szCs w:val="28"/>
        </w:rPr>
      </w:pPr>
      <w:r>
        <w:rPr>
          <w:sz w:val="28"/>
          <w:szCs w:val="28"/>
        </w:rPr>
        <w:t>ОЗП 2015-2016 – потребление мазута 3100 тонн;</w:t>
      </w:r>
    </w:p>
    <w:p w:rsidR="00726FFE" w:rsidRDefault="00726FFE" w:rsidP="001223B6">
      <w:pPr>
        <w:ind w:firstLine="709"/>
        <w:jc w:val="both"/>
        <w:rPr>
          <w:sz w:val="28"/>
          <w:szCs w:val="28"/>
        </w:rPr>
      </w:pPr>
      <w:r>
        <w:rPr>
          <w:sz w:val="28"/>
          <w:szCs w:val="28"/>
        </w:rPr>
        <w:t>ОЗП 2016-2017  – потребление мазута 1530 тонн;</w:t>
      </w:r>
    </w:p>
    <w:p w:rsidR="00726FFE" w:rsidRDefault="00726FFE" w:rsidP="001223B6">
      <w:pPr>
        <w:ind w:firstLine="709"/>
        <w:jc w:val="both"/>
        <w:rPr>
          <w:sz w:val="28"/>
          <w:szCs w:val="28"/>
        </w:rPr>
      </w:pPr>
    </w:p>
    <w:p w:rsidR="00726FFE" w:rsidRDefault="00726FFE" w:rsidP="001223B6">
      <w:pPr>
        <w:ind w:firstLine="709"/>
        <w:jc w:val="both"/>
        <w:rPr>
          <w:b/>
          <w:sz w:val="28"/>
          <w:szCs w:val="28"/>
        </w:rPr>
      </w:pPr>
      <w:r>
        <w:rPr>
          <w:b/>
          <w:sz w:val="28"/>
          <w:szCs w:val="28"/>
        </w:rPr>
        <w:t xml:space="preserve">Экономический эффект от сокращения потребления мазута (на 362,4 тыс.тонн – суммарная разница между потреблением мазута в соответствующем ОЗП и потреблением в ОЗП 2005-2006) в отопительные сезоны с 2006 по 2017 годы составил более 3,8 млрд.рублей (в ценах текущего года). </w:t>
      </w:r>
    </w:p>
    <w:p w:rsidR="00726FFE" w:rsidRDefault="00726FFE" w:rsidP="001223B6">
      <w:pPr>
        <w:jc w:val="both"/>
        <w:rPr>
          <w:sz w:val="28"/>
          <w:szCs w:val="28"/>
        </w:rPr>
      </w:pPr>
      <w:r w:rsidRPr="005F085F">
        <w:rPr>
          <w:noProof/>
          <w:sz w:val="28"/>
          <w:szCs w:val="28"/>
        </w:rPr>
        <w:pict>
          <v:shape id="Диаграмма 2" o:spid="_x0000_i1026" type="#_x0000_t75" style="width:462.75pt;height:29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9i3i/2wAAAAUBAAAPAAAAZHJzL2Rvd25y&#10;ZXYueG1sTI/BTsMwEETvSPyDtUjcqEMhKU3jVKVSblxIK3HdxtskIl5Httumf4/hQi8rjWY087ZY&#10;T2YQZ3K+t6zgeZaAIG6s7rlVsN9VT28gfEDWOFgmBVfysC7v7wrMtb3wJ53r0IpYwj5HBV0IYy6l&#10;bzoy6Gd2JI7e0TqDIUrXSu3wEsvNIOdJkkmDPceFDkfadtR81yejYLfcfH0srts+3Vfy3c0rHOsk&#10;U+rxYdqsQASawn8YfvEjOpSR6WBPrL0YFMRHwt+N3vLlNQVxUJAlixRkWchb+vIHAAD//wMAUEsD&#10;BBQABgAIAAAAIQCWVR8AAAEAACoCAAAOAAAAZHJzL2Uyb0RvYy54bWyckc9KxDAQxu+C7xByd9Pd&#10;g0houpciePKiDzAmk20g/5hkrb692W6R9ST08jGTgV+++aY/fgXPPpGKS1Hx/a7jDKNOxsWT4u9v&#10;zw9PnJUK0YBPERX/xsKPw/1dP2eJhzQlb5BYg8Qi56z4VGuWQhQ9YYCySxljG9pEAWpr6SQMwdzo&#10;wYtD1z2KOZHJlDSW0l7H65APC99a1PXV2oKVecWbt7ooLfpxUTH0IE8EeXJ6tQEbXARwsX36ixqh&#10;AjuT24DSE1BtLC2XajWlN5NWQNv5/2yTtU7jmPQ5YKzXgAk91HbdMrlcOCPpjOL0YvaX7MSfjW/7&#10;Vt+eePgBAAD//wMAUEsDBBQABgAIAAAAIQCrFs1GuQAAACIBAAAZAAAAZHJzL19yZWxzL2Uyb0Rv&#10;Yy54bWwucmVsc4SPzQrCMBCE74LvEPZu03oQkSa9iNCr1AdY0u0PtknIRrFvb9CLguBxdphvdsrq&#10;MU/iToFHZxUUWQ6CrHHtaHsFl+a02YPgiLbFyVlSsBBDpder8kwTxhTiYfQsEsWygiFGf5CSzUAz&#10;cuY82eR0LswYkwy99Giu2JPc5vlOhk8G6C+mqFsFoW4LEM3iU/N/tuu60dDRmdtMNv6okGbAEBMQ&#10;Q09RwUvy+1pk6VOQupRfy/QTAAD//wMAUEsDBBQABgAIAAAAIQCAM/uyIAEAAIsBAAAgAAAAZHJz&#10;L2NoYXJ0cy9fcmVscy9jaGFydDEueG1sLnJlbHOEkM9Kw0AQxu+C7xAWPJpNexCRJr2o0IMIWm+5&#10;rMnkj252w+5akpuKXr149xkULIRi21eYvJGjIFgQZA7DMPP9vpkZjZtKejMwttQqZAM/YB6oRKel&#10;ykN2MT3e3WeedUKlQmoFIWvBsnG0vTU6AykciWxR1tYjirIhK5yrDzi3SQGVsL6uQVEn06YSjkqT&#10;81ok1yIHPgyCPW5+M1i0wfQmacjMJB0wb9rW5Pw/W2dZmcChTm4qUO4PC64lnF5eQeIIKkwOLmRZ&#10;KYFW5nF8XlStgVmML/iGHzjHJUWHixif+1t87R++Cux2hgGucUWpv8d5/4hr6nb9Ha5I8k4zy29p&#10;1z/5jbTNj9OJTumIo8aBUUIyHo34xgujTwAAAP//AwBQSwMEFAAGAAgAAAAhACC2E1v0BgAAMRUA&#10;ABUAAABkcnMvY2hhcnRzL2NoYXJ0MS54bWy8WM1u20YQvhfoO6iCj5XMXf4LkQPbqYsUCWLk71D4&#10;siJXEhuKFJaULefUpMceeinQQ4HkFdymRtI2dl+BeqPO7C4p0bIU20gSIxS5OzM7u/Pt/N26PR3F&#10;jUMusihNuk3SNpoNngRpGCWDbvPJ472W12xkOUtCFqcJ7zaPeda8vfXlF7eCTjBkIn80ZgFvgJAk&#10;6wTd5jDPx53NzSwY8hHL2umYJzDXT8WI5fApBpuhYEcgfBRvUsNwNqWQphbAbiBgxKKk5BdX4U/7&#10;/Sjgd9JgMuJJrrQQPGY5nEA2jMZZcws2F7Nk0DhkcbcpJq2HT5qbOJjlxzFXo5YakerjVB7lMVeM&#10;x+kkl+T5dF9s3WKdXhoe7wsYYp04yx+hEPkxxpGxogl5/+G+aGTPwQiWYaD0zWqSJ+E+EwwJUK8F&#10;nZAGKGF9uRa+lIqM4zTfFpzNlcK3EUsmLL7HUMn5zGMmBjxXO4uShAu1u+n9NNT75eGAq8Hjywan&#10;itdoE8sktuHblHqWRwzb1EzVvGlalmkCEXFc03KJmj8q513DtohtmxY1PWpRz1Pzw3IeZlxKqeXD&#10;n+laluSHbdf3BQNxtcUeE7sIVdwuvN+JhBIWpLESPhDpZAyY1MPxJMu54KGazDjYMOhEYblFNZyK&#10;kGs50lhoAaTLcvGQ9/Gtv1X8XrybvZi9JF9tbG9YBppJzgDNLoMbglTjfDedJPro9WGM8wYs120a&#10;EomHW8WvxbvirDgp3sPvP8VJo/ivOJ+9nP1YnBZ/FP/C8wwW+qUB8yfF29lPs5fFCS52KJExho3D&#10;x3xR9SG1hFettoZhlsZRuBfFMUJT3mK+G+t95lMKCgGGJyOAgDosx4B/eCJy+EG/r4YBwRWGKykS&#10;0bUF4kQuU1tTDHrVint7i3LmZIB6ZMWNSL2DTnivF2d4nviCvxftNYdDHSlBR9uVtE3fNABdHqXE&#10;9IjvfdOqg7dF245vE1s+iGEABDUJKFKXCgPzBbNhevSUgZdFb1LitdSz/K301RiYs9clX0df8ObE&#10;ppYD/w3fsQxCv2lRNNbH1FcKXNzuzfW1wQSGTR1CDWJQ37OtT3C+2qYf43ylviYBpU0DVPZ89xPo&#10;qwPNB/XVXuhYwezzYNVWvvC6unltA2zr4sOGk/Psj3CPlCMAnzX3EksOrDdQt69GteBEVl5U6VkC&#10;JiPICge/s2H6nY3v4Im3a72b99WxLbn5V8VvxesGpEV2C3Oj4k3xBoXN3TiGCxUaSBkaKh4Pefx1&#10;POi9UVpR8fjAQ4x1POZFHmIgD1nHYy3xEOSh63jsJR6KPOY6HmeJx0Qeax2Pu8RjIY+9jsdb4kH7&#10;kEvsg1iqYrv6KMOsRg/EADRCMhldliXsbFgGgmghVwDKKldQafQu5GRbB8Wrg9mLg+LsoDg/KP4s&#10;X/6W4JPZtiSDpWoJxgrkwS00ZHqyDmrUW0NUYotiQrAKtCWYqGmvJirRQ9YtV8LF9lcLKuFhw71Y&#10;pVEJB9N0nFU0pflNCPl1GrDw3DzqozS3tDMiQGWPMj2BwBt02PSuTp2oTx3MYJUzqI27FiFloF7M&#10;XgFE2zLLrFEvSMkCFkMiiwulIoLyRlY1KiSMouQ+m+rwv0DIpvtppkh6SpcR+yEV34ooBFk8k2oD&#10;88WhqtBQGaSIgiFmc9ctdsA6Uqeq2BEoRVwodVRhpGlZJwcnNnshE9+z4rRVvIXE+D1mwcUpJsen&#10;kBq/K86Lv2Y/YxWFCTCIlE9VLSllwT5K9zUB7LJiZ30FZHqu63smWMWhnktUhRJ0dGA22j4WPpS4&#10;ACcHKhlfBlFQpZ43wUCpFapZFnV5FDyDDLeyWMKn+eNUmS0QaZZt63QW0FWhCEp1nOLaymySp99z&#10;obnwayE1hWV78XY8SNRYkAslHEYhu8/KIhGUl1YD0SUmAfKXgHNBiQXM3QSculi7BJzz05GXo47E&#10;hkjzbrNly5IEuhvQ64DvYSqe4wauWJHfFKSvl+s0RCjUaapK+7oBtdo5APfsc+OUtB3b8h2f+A4U&#10;O9TxoNzRqXyFVOqAO3dNn1qQrVme72iTXwmp4Bn3RnljHrO6zVVBCzpM6UQE/F6UPOOhrpEQ9FfH&#10;+oIPXIN1ObXD8yPONb576kNvTEMYLlytecIH0IBBnxrLt+rylVej6jTUDwZKtet7D8+mrud6nu95&#10;tme79QrUaJvQ/7Bty4Na1XagRHJR86BTtU8IzPrQQLJdalvQXdEZetU+ocQ2fYt4YE+oswxLyv+A&#10;81G7xmXwVJ5G2YMk1hjRxWoYZeMd6Ew9y7a1jxmwsT7TqkNWZuiq6E9S7DKA8su1/E3bZpB5yDWr&#10;SHLltlnQATfKRcLiOyxnDQHdA+ix3Q3LYl3uQXY6t/4HAAD//wMAUEsBAi0AFAAGAAgAAAAhAKTy&#10;lZEcAQAAXgIAABMAAAAAAAAAAAAAAAAAAAAAAFtDb250ZW50X1R5cGVzXS54bWxQSwECLQAUAAYA&#10;CAAAACEAOP0h/9YAAACUAQAACwAAAAAAAAAAAAAAAABNAQAAX3JlbHMvLnJlbHNQSwECLQAUAAYA&#10;CAAAACEAPYt4v9sAAAAFAQAADwAAAAAAAAAAAAAAAABMAgAAZHJzL2Rvd25yZXYueG1sUEsBAi0A&#10;FAAGAAgAAAAhAJZVHwAAAQAAKgIAAA4AAAAAAAAAAAAAAAAAVAMAAGRycy9lMm9Eb2MueG1sUEsB&#10;Ai0AFAAGAAgAAAAhAKsWzUa5AAAAIgEAABkAAAAAAAAAAAAAAAAAgAQAAGRycy9fcmVscy9lMm9E&#10;b2MueG1sLnJlbHNQSwECLQAUAAYACAAAACEAgDP7siABAACLAQAAIAAAAAAAAAAAAAAAAABwBQAA&#10;ZHJzL2NoYXJ0cy9fcmVscy9jaGFydDEueG1sLnJlbHNQSwECLQAUAAYACAAAACEAILYTW/QGAAAx&#10;FQAAFQAAAAAAAAAAAAAAAADOBgAAZHJzL2NoYXJ0cy9jaGFydDEueG1sUEsFBgAAAAAHAAcAywEA&#10;APUNAAAAAA==&#10;">
            <v:imagedata r:id="rId8" o:title="" croptop="-2670f" cropbottom="-2357f" cropleft="-1653f" cropright="-7f"/>
            <o:lock v:ext="edit" aspectratio="f"/>
          </v:shape>
        </w:pict>
      </w:r>
    </w:p>
    <w:p w:rsidR="00726FFE" w:rsidRDefault="00726FFE" w:rsidP="001223B6">
      <w:pPr>
        <w:ind w:firstLine="709"/>
        <w:jc w:val="both"/>
        <w:rPr>
          <w:b/>
          <w:u w:val="single"/>
        </w:rPr>
      </w:pPr>
      <w:r>
        <w:rPr>
          <w:b/>
          <w:sz w:val="28"/>
          <w:szCs w:val="28"/>
        </w:rPr>
        <w:t xml:space="preserve">Итого за период 2008-2016 годов из областного бюджета Ульяновской области было выделено финансирование на выполнение мероприятий по модернизации и строительству новых теплоисточников в размере свыше </w:t>
      </w:r>
      <w:r>
        <w:rPr>
          <w:b/>
          <w:sz w:val="28"/>
          <w:szCs w:val="28"/>
          <w:u w:val="single"/>
        </w:rPr>
        <w:t>500 млн.рублей.</w:t>
      </w:r>
    </w:p>
    <w:p w:rsidR="00726FFE" w:rsidRDefault="00726FFE" w:rsidP="001223B6">
      <w:pPr>
        <w:ind w:firstLine="709"/>
        <w:jc w:val="both"/>
        <w:rPr>
          <w:sz w:val="28"/>
          <w:szCs w:val="28"/>
        </w:rPr>
      </w:pPr>
    </w:p>
    <w:p w:rsidR="00726FFE" w:rsidRDefault="00726FFE" w:rsidP="001223B6">
      <w:pPr>
        <w:pStyle w:val="p3"/>
        <w:spacing w:before="0" w:beforeAutospacing="0" w:after="0" w:afterAutospacing="0"/>
        <w:ind w:firstLine="709"/>
        <w:jc w:val="both"/>
        <w:rPr>
          <w:bCs/>
          <w:sz w:val="28"/>
          <w:szCs w:val="28"/>
        </w:rPr>
      </w:pPr>
      <w:r>
        <w:rPr>
          <w:sz w:val="28"/>
          <w:szCs w:val="28"/>
        </w:rPr>
        <w:t>С 2013 года с целью повышения качества предоставления коммунальных услуг населению и учреждениям социальной сферы создано и успешно развивается ОГКП «Облкомхоз» (основной региональный государственный «оператор» теплоэнергетического комплекса Ульяновской области). Для достижения вышеназванной цели ОГКП «Облкомхоз» планомерно консолидировал производственные фонды теплоснабжения, так на начальном этапе деятельности ОГКП «Облкомхоз» были переданы 38 теплоисточников, которые обеспечивали теплом население и ряд предприятий г.Ульяновска, Карсунского, Вешкаймского, Базарносызганского, Тереньгульского, Сенгилеевского районов и р.п.им.Ленина Барышского района.</w:t>
      </w:r>
      <w:r>
        <w:t xml:space="preserve"> </w:t>
      </w:r>
      <w:r>
        <w:rPr>
          <w:rStyle w:val="Strong"/>
          <w:sz w:val="28"/>
          <w:szCs w:val="28"/>
        </w:rPr>
        <w:t>На данный момент в ОГКП «Облкомхоз» находится 112 теплоисточников, расположенных</w:t>
      </w:r>
      <w:r>
        <w:rPr>
          <w:b/>
          <w:sz w:val="28"/>
          <w:szCs w:val="28"/>
        </w:rPr>
        <w:t xml:space="preserve">  </w:t>
      </w:r>
      <w:r>
        <w:rPr>
          <w:sz w:val="28"/>
          <w:szCs w:val="28"/>
        </w:rPr>
        <w:t>на территории 13 районов Ульяновской  области.</w:t>
      </w:r>
    </w:p>
    <w:p w:rsidR="00726FFE" w:rsidRDefault="00726FFE" w:rsidP="001223B6">
      <w:pPr>
        <w:pStyle w:val="NormalWeb"/>
        <w:spacing w:before="0" w:beforeAutospacing="0" w:after="0" w:afterAutospacing="0"/>
        <w:ind w:firstLine="708"/>
        <w:jc w:val="both"/>
        <w:rPr>
          <w:b/>
          <w:sz w:val="28"/>
          <w:szCs w:val="28"/>
        </w:rPr>
      </w:pPr>
      <w:r>
        <w:rPr>
          <w:b/>
          <w:sz w:val="28"/>
          <w:szCs w:val="28"/>
        </w:rPr>
        <w:t>В 2016 году силами ОГКП «Облкомхоз» построено и введено в эксплуатацию 10 новых теплоисточников:</w:t>
      </w:r>
    </w:p>
    <w:p w:rsidR="00726FFE" w:rsidRDefault="00726FFE" w:rsidP="001223B6">
      <w:pPr>
        <w:pStyle w:val="NormalWeb"/>
        <w:spacing w:before="0" w:beforeAutospacing="0" w:after="0" w:afterAutospacing="0"/>
        <w:ind w:firstLine="708"/>
        <w:jc w:val="both"/>
        <w:rPr>
          <w:color w:val="000000"/>
          <w:sz w:val="28"/>
          <w:szCs w:val="28"/>
        </w:rPr>
      </w:pPr>
      <w:r>
        <w:rPr>
          <w:sz w:val="28"/>
          <w:szCs w:val="28"/>
        </w:rPr>
        <w:t xml:space="preserve">- </w:t>
      </w:r>
      <w:r>
        <w:rPr>
          <w:b/>
          <w:sz w:val="28"/>
          <w:szCs w:val="28"/>
        </w:rPr>
        <w:t>9 в р.п. Карсун, Карсунского района</w:t>
      </w:r>
      <w:r>
        <w:rPr>
          <w:sz w:val="28"/>
          <w:szCs w:val="28"/>
        </w:rPr>
        <w:t xml:space="preserve">: Для </w:t>
      </w:r>
      <w:r>
        <w:rPr>
          <w:color w:val="000000"/>
          <w:sz w:val="28"/>
          <w:szCs w:val="28"/>
        </w:rPr>
        <w:t>общежития Карсунского медицинского техникума, ул. Гусева,4я</w:t>
      </w:r>
      <w:r>
        <w:rPr>
          <w:sz w:val="28"/>
          <w:szCs w:val="28"/>
        </w:rPr>
        <w:t>.,</w:t>
      </w:r>
      <w:r>
        <w:rPr>
          <w:color w:val="000000"/>
          <w:sz w:val="28"/>
          <w:szCs w:val="28"/>
        </w:rPr>
        <w:t xml:space="preserve"> общежития и уч. корпус Карсунского  технологического  техникума, ул. Гусева 12А., спорт зала Карсунского  технологического  техникума, ул. Некрасова, 3. д/с "Медвежонок", ул. Советская 28Б.,  технологического техникум, ул. Ульянова 2.  ДШИ, ул. Советская, 16Б. Три теплоисточника на отопление жилых домов по ул. Куйбышева 19А,25А, 44А (это позволило полностью уйти от мазутных котельных в МО «Карсунский район»;</w:t>
      </w:r>
    </w:p>
    <w:p w:rsidR="00726FFE" w:rsidRDefault="00726FFE" w:rsidP="001223B6">
      <w:pPr>
        <w:pStyle w:val="NormalWeb"/>
        <w:spacing w:before="0" w:beforeAutospacing="0" w:after="0" w:afterAutospacing="0"/>
        <w:ind w:firstLine="708"/>
        <w:jc w:val="both"/>
        <w:rPr>
          <w:color w:val="000000"/>
          <w:sz w:val="28"/>
          <w:szCs w:val="28"/>
        </w:rPr>
      </w:pPr>
      <w:r>
        <w:rPr>
          <w:color w:val="000000"/>
          <w:sz w:val="28"/>
          <w:szCs w:val="28"/>
        </w:rPr>
        <w:t xml:space="preserve">- </w:t>
      </w:r>
      <w:r>
        <w:rPr>
          <w:b/>
          <w:color w:val="000000"/>
          <w:sz w:val="28"/>
          <w:szCs w:val="28"/>
        </w:rPr>
        <w:t>1 в р.п. Силикатный Сенгилеевского района</w:t>
      </w:r>
      <w:r>
        <w:rPr>
          <w:color w:val="000000"/>
          <w:sz w:val="28"/>
          <w:szCs w:val="28"/>
        </w:rPr>
        <w:t xml:space="preserve"> - теплоисточник мощностью 10МВт.</w:t>
      </w:r>
    </w:p>
    <w:p w:rsidR="00726FFE" w:rsidRDefault="00726FFE" w:rsidP="001223B6">
      <w:pPr>
        <w:pStyle w:val="NormalWeb"/>
        <w:spacing w:before="0" w:beforeAutospacing="0" w:after="0" w:afterAutospacing="0"/>
        <w:ind w:firstLine="708"/>
        <w:jc w:val="both"/>
        <w:rPr>
          <w:b/>
          <w:color w:val="000000"/>
          <w:sz w:val="28"/>
          <w:szCs w:val="28"/>
        </w:rPr>
      </w:pPr>
      <w:r>
        <w:rPr>
          <w:b/>
          <w:color w:val="000000"/>
          <w:sz w:val="28"/>
          <w:szCs w:val="28"/>
        </w:rPr>
        <w:t>Кроме того:</w:t>
      </w:r>
    </w:p>
    <w:p w:rsidR="00726FFE" w:rsidRDefault="00726FFE" w:rsidP="001223B6">
      <w:pPr>
        <w:pStyle w:val="NormalWeb"/>
        <w:spacing w:before="0" w:beforeAutospacing="0" w:after="0" w:afterAutospacing="0"/>
        <w:ind w:firstLine="708"/>
        <w:jc w:val="both"/>
        <w:rPr>
          <w:color w:val="000000"/>
          <w:sz w:val="28"/>
          <w:szCs w:val="28"/>
        </w:rPr>
      </w:pPr>
      <w:r>
        <w:rPr>
          <w:b/>
          <w:color w:val="000000"/>
          <w:sz w:val="28"/>
          <w:szCs w:val="28"/>
        </w:rPr>
        <w:t>- в 19 теплоисточниках Сенгилеевского района и г. Сенгилей проведена модернизация</w:t>
      </w:r>
      <w:r>
        <w:rPr>
          <w:color w:val="000000"/>
          <w:sz w:val="28"/>
          <w:szCs w:val="28"/>
        </w:rPr>
        <w:t xml:space="preserve"> с заменой котлов, насосного оборудования и электрооборудования;</w:t>
      </w:r>
    </w:p>
    <w:p w:rsidR="00726FFE" w:rsidRDefault="00726FFE" w:rsidP="001223B6">
      <w:pPr>
        <w:pStyle w:val="NormalWeb"/>
        <w:spacing w:before="0" w:beforeAutospacing="0" w:after="0" w:afterAutospacing="0"/>
        <w:ind w:firstLine="708"/>
        <w:jc w:val="both"/>
        <w:rPr>
          <w:color w:val="000000"/>
          <w:sz w:val="28"/>
          <w:szCs w:val="28"/>
        </w:rPr>
      </w:pPr>
      <w:r>
        <w:rPr>
          <w:color w:val="000000"/>
          <w:sz w:val="28"/>
          <w:szCs w:val="28"/>
        </w:rPr>
        <w:t>- в котельной №1 р.п. Мулловка выполнены работы по установке нового оборудования теплоисточника (котлы, дымовые трубы, автоматика). В 1 квартале 2017 года теплоснабжение потребителей данного теплоисточника будет осуществляться от нового оборудования.</w:t>
      </w:r>
    </w:p>
    <w:p w:rsidR="00726FFE" w:rsidRDefault="00726FFE" w:rsidP="001223B6">
      <w:pPr>
        <w:pStyle w:val="NormalWeb"/>
        <w:spacing w:before="0" w:beforeAutospacing="0" w:after="0" w:afterAutospacing="0"/>
        <w:ind w:firstLine="708"/>
        <w:jc w:val="both"/>
        <w:rPr>
          <w:color w:val="000000"/>
          <w:sz w:val="28"/>
          <w:szCs w:val="28"/>
        </w:rPr>
      </w:pPr>
      <w:r>
        <w:rPr>
          <w:color w:val="000000"/>
          <w:sz w:val="28"/>
          <w:szCs w:val="28"/>
        </w:rPr>
        <w:t xml:space="preserve">- построен 1 теплоисточник в Цильнинском районе для теплоснабжения ФОК Цильна (в 2017 году после строительства газопровода будет введен в эксплуатацию); </w:t>
      </w:r>
    </w:p>
    <w:p w:rsidR="00726FFE" w:rsidRDefault="00726FFE" w:rsidP="001223B6">
      <w:pPr>
        <w:pStyle w:val="NormalWeb"/>
        <w:spacing w:before="0" w:beforeAutospacing="0" w:after="0" w:afterAutospacing="0"/>
        <w:ind w:firstLine="709"/>
        <w:jc w:val="both"/>
        <w:rPr>
          <w:color w:val="000000"/>
          <w:sz w:val="28"/>
          <w:szCs w:val="28"/>
        </w:rPr>
      </w:pPr>
      <w:r>
        <w:rPr>
          <w:color w:val="000000"/>
          <w:sz w:val="28"/>
          <w:szCs w:val="28"/>
        </w:rPr>
        <w:t>- 1 теплоисточник в р.п. Языково Карсунского района для теплоснабжения ДК и Администрации, ул. Клубная 1А (в 2017 году будет выполнено присоединение к газовым сетям).</w:t>
      </w:r>
    </w:p>
    <w:p w:rsidR="00726FFE" w:rsidRDefault="00726FFE" w:rsidP="001223B6">
      <w:pPr>
        <w:pStyle w:val="NormalWeb"/>
        <w:spacing w:before="0" w:beforeAutospacing="0" w:after="0" w:afterAutospacing="0"/>
        <w:ind w:firstLine="709"/>
        <w:jc w:val="both"/>
        <w:rPr>
          <w:color w:val="000000"/>
          <w:sz w:val="28"/>
          <w:szCs w:val="28"/>
        </w:rPr>
      </w:pPr>
      <w:r>
        <w:rPr>
          <w:color w:val="000000"/>
          <w:sz w:val="28"/>
          <w:szCs w:val="28"/>
        </w:rPr>
        <w:t xml:space="preserve">Следует отметить, что в 2016 году был смонтирован котёл наружного размещения  для теплоснабжения ДШИ (р.п. Языково), однако в январе 2017 года теплоисточник был перемещён и установлен на фундамент для теплоснабжения </w:t>
      </w:r>
      <w:r>
        <w:rPr>
          <w:rStyle w:val="Strong"/>
          <w:sz w:val="28"/>
          <w:szCs w:val="28"/>
        </w:rPr>
        <w:t>Церкви во имя Богоявления Господня  расположенной в с. Прислониха</w:t>
      </w:r>
      <w:r>
        <w:rPr>
          <w:rStyle w:val="Strong"/>
        </w:rPr>
        <w:t xml:space="preserve"> </w:t>
      </w:r>
      <w:r>
        <w:rPr>
          <w:rStyle w:val="Strong"/>
          <w:sz w:val="28"/>
          <w:szCs w:val="28"/>
        </w:rPr>
        <w:t xml:space="preserve">МО «Карсунский район». </w:t>
      </w:r>
      <w:r>
        <w:rPr>
          <w:color w:val="000000"/>
          <w:sz w:val="28"/>
          <w:szCs w:val="28"/>
        </w:rPr>
        <w:t xml:space="preserve">Приобретение нового теплоисточника запланировано на апрель-май 2017 года, а его подключение к инженерным сетям и сетям газоснабжения запланировано до 01июля 2017 года. </w:t>
      </w:r>
    </w:p>
    <w:p w:rsidR="00726FFE" w:rsidRDefault="00726FFE" w:rsidP="001223B6">
      <w:pPr>
        <w:pStyle w:val="HTMLPreformatted"/>
        <w:jc w:val="both"/>
        <w:rPr>
          <w:rFonts w:ascii="Times New Roman" w:hAnsi="Times New Roman"/>
          <w:sz w:val="28"/>
          <w:szCs w:val="28"/>
        </w:rPr>
      </w:pPr>
      <w:r>
        <w:rPr>
          <w:rFonts w:ascii="Times New Roman" w:hAnsi="Times New Roman"/>
          <w:sz w:val="28"/>
          <w:szCs w:val="28"/>
        </w:rPr>
        <w:tab/>
        <w:t>В целях повышения качества предоставляемых услуг, в 2017 году модернизация систем теплоснабжения будет производиться в рамках деятельности ОГКП «Корпорация коммунального развития Ульяновской области» (образуется в результате объединения ОГКП «Облкомхоз», ОГБУ «Региональное агентство по энергосбережению и повышению энергоэффективности Ульяновской области» с созданием структурного подразделения «Центр энергосбережения», которое будет заниматься вопросами привлечения внебюджетных инвестиций на реализацию энергосберегающих мероприятий в государственных и муниципальных учреждениях).</w:t>
      </w:r>
    </w:p>
    <w:p w:rsidR="00726FFE" w:rsidRDefault="00726FFE" w:rsidP="001223B6">
      <w:pPr>
        <w:pStyle w:val="HTMLPreformatted"/>
        <w:jc w:val="both"/>
        <w:rPr>
          <w:rFonts w:ascii="Times New Roman" w:hAnsi="Times New Roman"/>
          <w:sz w:val="28"/>
          <w:szCs w:val="28"/>
        </w:rPr>
      </w:pPr>
      <w:r>
        <w:rPr>
          <w:rFonts w:ascii="Times New Roman" w:hAnsi="Times New Roman"/>
          <w:sz w:val="28"/>
          <w:szCs w:val="28"/>
        </w:rPr>
        <w:tab/>
        <w:t>Деятельность вновь образованного предприятия в 2017 году планируется расширить еще на 4 муниципальных образования: МО «Новоспасский район», «Старокулаткинский район», «Николаевский район» и «Павловский район» (в настоящее время ОГКП Облкомхоз  действует в 13 МО), с принятием теплоисточников данных муниципальных образований в структуру ОГКП «Корпорация коммунального развития Ульяновской области».</w:t>
      </w:r>
    </w:p>
    <w:p w:rsidR="00726FFE" w:rsidRDefault="00726FFE" w:rsidP="001223B6">
      <w:pPr>
        <w:pStyle w:val="HTMLPreformatted"/>
        <w:jc w:val="both"/>
        <w:rPr>
          <w:rFonts w:ascii="Times New Roman" w:hAnsi="Times New Roman"/>
          <w:sz w:val="28"/>
          <w:szCs w:val="28"/>
        </w:rPr>
      </w:pPr>
      <w:r>
        <w:rPr>
          <w:rFonts w:ascii="Times New Roman" w:hAnsi="Times New Roman"/>
          <w:sz w:val="28"/>
          <w:szCs w:val="28"/>
        </w:rPr>
        <w:tab/>
        <w:t xml:space="preserve">В настоящее время формируется производственная программа предприятия, в рамках чего проводится технический аудит теплоисточников данных муниципальных образований. </w:t>
      </w:r>
    </w:p>
    <w:p w:rsidR="00726FFE" w:rsidRDefault="00726FFE" w:rsidP="001223B6">
      <w:pPr>
        <w:pStyle w:val="HTMLPreformatted"/>
        <w:jc w:val="both"/>
        <w:rPr>
          <w:rFonts w:ascii="Times New Roman" w:hAnsi="Times New Roman"/>
          <w:sz w:val="28"/>
          <w:szCs w:val="28"/>
        </w:rPr>
      </w:pPr>
      <w:r>
        <w:rPr>
          <w:rFonts w:ascii="Times New Roman" w:hAnsi="Times New Roman"/>
          <w:sz w:val="28"/>
          <w:szCs w:val="28"/>
        </w:rPr>
        <w:tab/>
        <w:t>Следует отметить, что в декабре 2016 года Министерством промышленности, строительства, ЖКК и транспорта Ульяновской области разработана программа «Модернизация объектов теплоэнергетического комплекса Ульяновской области на 2017-2021 годы» в которую включены 43 теплоисточника с тепловыми сетями (генерирующие основные убытки – 144824,39 тыс. рублей по итогам 2015 года) расположенные на территории МО «город Димитровград», «город Новоульяновск», «Тереньгульский район», «Вешкаймский район», «Мелекесский район», «Майнский район», «Сурский район», «Чердаклинский район», «Барышский район», «Цильнинский район», «Кузоватовский район», «Павловский район», «Радищевский район». Ориентировочная потребность в финансировании для модернизации данных теплоисточников и тепловых сетей составляет порядка 890,22 млн. рублей, в том числе 528,58 млн. рублей на модернизацию теплоисточников и 364,64 млн. рублей.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Часть теплоисточников, включенных в данную программу, планируется модернизировать силами ОГКП «Корпорация коммунального развития Ульяновской области» в 2017 году.</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center"/>
        <w:rPr>
          <w:b/>
          <w:sz w:val="28"/>
          <w:szCs w:val="28"/>
        </w:rPr>
      </w:pPr>
      <w:r>
        <w:rPr>
          <w:b/>
          <w:sz w:val="28"/>
          <w:szCs w:val="28"/>
        </w:rPr>
        <w:t>Задачи в сфере теплоснабжения на 2017 год</w:t>
      </w:r>
    </w:p>
    <w:p w:rsidR="00726FFE" w:rsidRPr="00CF1EC8" w:rsidRDefault="00726FFE" w:rsidP="000D0A79">
      <w:pPr>
        <w:pStyle w:val="HTMLPreformatted"/>
        <w:jc w:val="both"/>
        <w:rPr>
          <w:rFonts w:ascii="Times New Roman" w:hAnsi="Times New Roman"/>
          <w:sz w:val="28"/>
          <w:szCs w:val="28"/>
        </w:rPr>
      </w:pPr>
      <w:r>
        <w:rPr>
          <w:rFonts w:ascii="Times New Roman" w:hAnsi="Times New Roman"/>
          <w:sz w:val="28"/>
          <w:szCs w:val="28"/>
        </w:rPr>
        <w:tab/>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В 2017 году, кроме вышеназванных теплоисточников работы по модернизации которых начались в 2016 году, планируется модернизировать (в том числе путем нового строительства) теплоисточников:</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Котельная МКОУ Языковская СОШ им. Н.М. Языкова Карсунский район;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Квартальная котельная р.п. Красный Гуляй, Сенгилеевский район;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Котельная ГУЗ Вешкаймская ЦРБ, р.п.Вешкайма, Вешкаймский р-н;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Квартальная котельная р.п.Вешкайма, Вешкаймский р-н;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Котельная ГУЗ Сурское ЦРБ р.п. Сурское, Сурский р-н;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Квартальная котельная, р.п. Сурское, Сурский  район;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Котельная ГУЗ Сенгилеевская ЦРБ, г.Сенгилей;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Котельная детского сада «Берёзка», г. Сенгилей;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Котельная СОШ №1, р.п. Базарный Сызган, Базарно-Сызганский район;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Котельная СОШ №2, р.п. Базарный Сызган, Базарно-Сызганский район;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 Котельная детского сада р.п. Тагай, Майнский район</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1" w:right="-1" w:firstLine="780"/>
        <w:jc w:val="both"/>
        <w:rPr>
          <w:sz w:val="28"/>
          <w:szCs w:val="28"/>
        </w:rPr>
      </w:pPr>
      <w:r>
        <w:rPr>
          <w:sz w:val="28"/>
          <w:szCs w:val="28"/>
        </w:rPr>
        <w:t>Ориентировочный объем финансирования, необходимый на реализацию мероприятий по модернизации вышеназванных теплоисточников, составляет порядка 100 млн. рублей.</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851"/>
        <w:jc w:val="both"/>
        <w:rPr>
          <w:sz w:val="28"/>
          <w:szCs w:val="28"/>
        </w:rPr>
      </w:pPr>
      <w:r>
        <w:rPr>
          <w:sz w:val="28"/>
          <w:szCs w:val="28"/>
        </w:rPr>
        <w:t>Несмотря на положительную динамику в модернизации теплоэнергетического комплекса направленную на уход от эксплуатации мазутных котельных, на территории МО «Инзенский район» остаются 4 котельных работающих на данном виде топлива (котельная №7, 9, 10 и 11);</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eastAsia="en-US"/>
        </w:rPr>
      </w:pPr>
      <w:r>
        <w:rPr>
          <w:sz w:val="28"/>
          <w:szCs w:val="28"/>
        </w:rPr>
        <w:t>Одной из основных задач на 2017 год является продолжение работы по переводу данных теплоисточников на газовое топливо.</w:t>
      </w:r>
      <w:r>
        <w:t xml:space="preserve"> </w:t>
      </w:r>
      <w:r>
        <w:rPr>
          <w:sz w:val="28"/>
          <w:szCs w:val="28"/>
        </w:rPr>
        <w:t>Общая потребность на модернизацию котельных №7,9,11 составляет порядка 14 млн. рублей. Затраты на техническое перевооружение 10 котельной составляют порядка 3,5 млн. рублей, однако мкр. Китовка где расположен данный теплоисточник не газифицирован).</w:t>
      </w:r>
    </w:p>
    <w:p w:rsidR="00726FFE" w:rsidRDefault="00726FFE" w:rsidP="000D0A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CF1EC8">
        <w:rPr>
          <w:sz w:val="28"/>
          <w:szCs w:val="28"/>
        </w:rPr>
        <w:t>С целью продолжения работы по предупреждению нештатных ситуаций, в декабре 2016 года Министерством промышленности, строительства, ЖКК и транспорта Ульяновской области утверждена программа «Модернизация объектов теплоэнергетического комплекса Ул</w:t>
      </w:r>
      <w:r w:rsidRPr="000D0A79">
        <w:rPr>
          <w:sz w:val="28"/>
          <w:szCs w:val="28"/>
        </w:rPr>
        <w:t>ьяновской области на 2017-2021 годы» (далее – программа Модернизации) в которую включен 41 теплоисточник с тепловыми сетями (генерирующие основные убытки – 142938,89 тыс. рублей по итогам 2015 года) расположенные на территории МО «город Димитровград», «город Новоульяновск», «Вешкаймский район», «Мелекесский район», «Майнский район», «Сурский район», «Чердаклинский район», «Барышский район», «Цильнинский район», «Кузоватовский район», «Павловский район», «Радищевский район». Ориентировочная потребность в финансировании для модернизации данных теплоисточников и тепловых сетей составляет порядка 862,62 млн. рублей.</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r>
        <w:rPr>
          <w:b/>
          <w:sz w:val="28"/>
          <w:szCs w:val="28"/>
          <w:u w:val="single"/>
        </w:rPr>
        <w:t>Водоснабжение</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en-US"/>
        </w:rPr>
      </w:pPr>
      <w:r>
        <w:rPr>
          <w:sz w:val="28"/>
          <w:szCs w:val="28"/>
        </w:rPr>
        <w:t>В 2016 году на реализацию мероприятий по развитию водоснабжения направлено более 100,0 млн. руб.</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На данные средства завершены работы по строительству и реконструкции 2 объектов водоснабжения в с. Студенец Кузоватовского района (объект введён в эксплуатацию), с. Славкино Николаевского района (1-я и 2-я очередь строительства).</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2016 году начаты работы по реконструкции водоснабжения в с. Новая Беденьга Ульяновского района, продолжались работы по реконструкции водоснабжения в с. Ундоры Ульяновского района.</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2016 году выполнен ремонт объектов водоснабжения в 38 населённых пунктах Ульяновской области, в которых имеются наибольшие проблемы в водоснабжении (ремонт 42 объектов водоснабжения, в том числе ремонт 7 водонапорных башен, 9 водозаборов).</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Для решения первоочередных задач по нормализации водоснабжения населённых пунктов Губернатором Ульяновской области С.И.Морозовым утверждена  Дорожная карта по нормализации водоснабжения населённых пунктов Ульяновской области на 2017-2019 годы (141-ПЛ от 08.09.2016).</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На решение первоочередных проблем в водоснабжении населённых пунктов Ульяновской области в период 2017-2019 годов  планируется направить более 740,0 млн. рублей.</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Согласно данной Дорожной карте в ближайшие три года планируется реализовать следующие мероприятия:</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строительство и реконструкция объектов водоснабжения в 13 населённых пунктах;</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 ремонт объектов водоснабжения в 95 населённых пунктах расположенных в 21 муниципальном районе Ульяновской области: планируется заменить или выполнить ремонт 30 водонапорных башен Рожновского, восстановить дебит 14 источников питьевого водоснабжения (скважин, каптажей), заменить 68 наиболее аварийных участков водопроводных сетей общей протяжённостью более 70 км.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2017 году на реализацию мероприятий по развитию водоснабжения будет направлено 147,0 млн. руб.</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С учётом предложений депутатов Законодательного Собрания Ульяновской области, администраций муниципальных образований Ульяновской области указанные средства планируется направить на реконструкцию объектов водоснабжения в 8 населённых пунктах, выполнить ремонт объектов водоснабжения в 52 населённых пунктах, начать подготовку проектной документации на реконструкцию объектов водоснабжения в 8 населённых пунктах.</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Следует отметить, что предусмотренные на 2017 год мероприятия Дорожной карты по нормализации водоснабжения населённых пунктов Ульяновской области на 2017-2019 годы запланированы к реализации в текущем году в полном объёме (с учётом корректировок муниципальных образований).</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соответствии с поручением Губернатора Ульяновской области С.И.Морозова Министерством промышленности, строительства, ЖКК и транспорта Ульяновской области ведётся работа по созданию  ОГКП «Ульяновский областной водоканал». Предприятие будет создано на базе ОГКП «Радищевский групповой водовод».</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состав предприятия войдёт департамент «Ульяновскводпроект», который до настоящего времени является структурным подразделением ОАО «Ульяновская областная корпорация ипотеки и строительства».</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Это позволит объединить все этапы строительства и реконструкции объектов водоснабжения: от разработки проекта до непосредственно строительно-монтажных работ, что позволит не только удешевить  итоговую стоимость строительства и реконструкции объектов, но и повысить качество работ, снизить стоимость дальнейшей эксплуатации объектов.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настоящее время предприятием обслуживаются Радищевский, Старокулаткинский и Красносельское поселение Новоспасского района.</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С февраля 2017 года предприятию переданы на обслуживание объекты водоснабжения Сенгилеевского района.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Министерством промышленности, строительства, ЖКК и транспорта Ульяновской области проводится работа расширению зоны обслуживания предприятия путём присоединения объектов водоснабжения города Димитровграда, Инзенского, Майнского районов.</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Во вновь создаваемое ОГКП «Ульяновский областной водоканал» в 2017 году первоначально будет направлено  10,0 млн. руб. на проведение ремонтных работ системы водоснабжения в Сенгилеевском районе и 10,0 млн. руб. на проведение работ по завершению реконструкции водовода и ремонту водопроводных сетей р.п. Майна Майнского района.</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u w:val="single"/>
        </w:rPr>
      </w:pPr>
      <w:r>
        <w:rPr>
          <w:b/>
          <w:sz w:val="28"/>
          <w:szCs w:val="28"/>
          <w:u w:val="single"/>
        </w:rPr>
        <w:t>Водоотведение</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настоящее время основной проблемой в сфере жилищно-коммунального комплекса является проблема сброса неочищенных или недостаточно очищенных сточных вод в водные объекты и на рельеф местности.</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2015 году на территории Ульяновской области проведена инвентаризация очистных сооружений канализации.</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На территории Ульяновской области 62 населённых пункта из 1005 имеют канализацию, из них городов – 5 (г. Ульяновск, г. Димитровград, г. Новоульяновск, г. Барыш, г. Инза), рабочих посёлков – 23, сельских населённых пунктов – 34.</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По годам постройки очистные сооружения можно разделить на следующие группы:</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8 очистных сооружений построены до 30 лет назад;</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22 очистных сооружения построены более 30 лет назад;</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5 очистных сооружений построены более 50 лет назад.</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Большая часть очистных сооружений канализации в субъекте имеют износ более 85%.</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В текущем году будет начато проектирование реконструкции очистных сооружений канализации в г. Новоульяновске и г. Барыше.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На данные цели из средств областного бюджета Ульяновской области выделено 13,0 млн. руб.</w:t>
      </w:r>
    </w:p>
    <w:p w:rsidR="00726FFE" w:rsidRDefault="00726FFE" w:rsidP="001223B6">
      <w:pPr>
        <w:pStyle w:val="NormalWeb"/>
        <w:tabs>
          <w:tab w:val="left" w:pos="709"/>
        </w:tabs>
        <w:spacing w:line="276" w:lineRule="auto"/>
        <w:jc w:val="center"/>
        <w:rPr>
          <w:b/>
          <w:sz w:val="28"/>
          <w:szCs w:val="28"/>
          <w:u w:val="single"/>
        </w:rPr>
      </w:pPr>
      <w:r>
        <w:rPr>
          <w:b/>
          <w:sz w:val="28"/>
          <w:szCs w:val="28"/>
          <w:u w:val="single"/>
        </w:rPr>
        <w:t>Газификация</w:t>
      </w:r>
    </w:p>
    <w:p w:rsidR="00726FFE" w:rsidRDefault="00726FFE" w:rsidP="001223B6">
      <w:pPr>
        <w:tabs>
          <w:tab w:val="left" w:pos="851"/>
          <w:tab w:val="left" w:pos="993"/>
        </w:tabs>
        <w:ind w:firstLine="709"/>
        <w:jc w:val="both"/>
        <w:rPr>
          <w:sz w:val="28"/>
          <w:szCs w:val="28"/>
        </w:rPr>
      </w:pPr>
      <w:r>
        <w:rPr>
          <w:sz w:val="28"/>
          <w:szCs w:val="28"/>
        </w:rPr>
        <w:t>На период 2016-2020 годов план работ по газификации Ульяновской области предусматривает совместно с ПАО «Газпром» строительство следующих объектов по «Программе развития газоснабжения и газификации Ульяновской области с участием инвестиций ПАО «Газпром»:</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объекты из план-графика 2015 года с ПАО «Газпром»:14 газопроводов, предназначенные для газификации 54 населённых пунктов в Кузоватовском, Сурском, Барышском, Вешкаймском, Мелекесском, Базарносызганском, Тереньгульском, Старокулаткинском, Николаевском районах. По обязательствам Ульяновской области подлежит построить внутрипоселковых газопроводов протяжённостью 558 км.</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объекты, планируемые совместно с ПАО «Газпром» на период 2017- 2020 годов, предназначенные для газификации 115 населенных пунктов в Базарносызганском, Барышском, Карсунском, Майнском, Николаевском, Радищевском, Старомайнском, Тереньгульском, Инзенском, Сурском районах.</w:t>
      </w:r>
    </w:p>
    <w:p w:rsidR="00726FFE" w:rsidRDefault="00726FFE" w:rsidP="001223B6">
      <w:pPr>
        <w:tabs>
          <w:tab w:val="left" w:pos="709"/>
        </w:tabs>
        <w:ind w:firstLine="720"/>
        <w:jc w:val="both"/>
        <w:rPr>
          <w:sz w:val="28"/>
          <w:szCs w:val="28"/>
          <w:lang w:eastAsia="en-US"/>
        </w:rPr>
      </w:pPr>
      <w:r>
        <w:rPr>
          <w:sz w:val="28"/>
          <w:szCs w:val="28"/>
        </w:rPr>
        <w:t xml:space="preserve">С 2016 года по плану-графику синхронизации за счёт инвестиций ПАО «Газпром» ведется  строительство межпоселковых сетей, проектные работы по которым выполнены в 2014 году. </w:t>
      </w:r>
    </w:p>
    <w:p w:rsidR="00726FFE" w:rsidRDefault="00726FFE" w:rsidP="001223B6">
      <w:pPr>
        <w:tabs>
          <w:tab w:val="left" w:pos="709"/>
        </w:tabs>
        <w:ind w:firstLine="720"/>
        <w:jc w:val="both"/>
        <w:rPr>
          <w:sz w:val="28"/>
          <w:szCs w:val="28"/>
        </w:rPr>
      </w:pPr>
      <w:r>
        <w:rPr>
          <w:sz w:val="28"/>
          <w:szCs w:val="28"/>
        </w:rPr>
        <w:t>По состоянию на 01.01.2017 ПАО «Газпром»:</w:t>
      </w:r>
    </w:p>
    <w:p w:rsidR="00726FFE" w:rsidRDefault="00726FFE" w:rsidP="001223B6">
      <w:pPr>
        <w:tabs>
          <w:tab w:val="left" w:pos="709"/>
        </w:tabs>
        <w:ind w:firstLine="720"/>
        <w:jc w:val="both"/>
        <w:rPr>
          <w:sz w:val="28"/>
          <w:szCs w:val="28"/>
        </w:rPr>
      </w:pPr>
      <w:r>
        <w:rPr>
          <w:sz w:val="28"/>
          <w:szCs w:val="28"/>
        </w:rPr>
        <w:t xml:space="preserve">- </w:t>
      </w:r>
      <w:r>
        <w:rPr>
          <w:i/>
          <w:sz w:val="28"/>
          <w:szCs w:val="28"/>
        </w:rPr>
        <w:t>строительство завершено на объекте и осуществлен пуск газа</w:t>
      </w:r>
      <w:r>
        <w:rPr>
          <w:sz w:val="28"/>
          <w:szCs w:val="28"/>
        </w:rPr>
        <w:t>:</w:t>
      </w:r>
    </w:p>
    <w:p w:rsidR="00726FFE" w:rsidRDefault="00726FFE" w:rsidP="001223B6">
      <w:pPr>
        <w:tabs>
          <w:tab w:val="left" w:pos="709"/>
        </w:tabs>
        <w:ind w:firstLine="720"/>
        <w:jc w:val="both"/>
        <w:rPr>
          <w:sz w:val="28"/>
          <w:szCs w:val="28"/>
        </w:rPr>
      </w:pPr>
      <w:r>
        <w:rPr>
          <w:sz w:val="28"/>
          <w:szCs w:val="28"/>
        </w:rPr>
        <w:t xml:space="preserve"> «Газопровод межпоселковый от ГРС р.п. Тереньга – с. Тумкино – с.Назайкино – с.Красноборск с ответвлением на с.Федькино, с.Байдулино Тереньгульского района (1 очередь)» – 29,9 км.</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i/>
          <w:sz w:val="28"/>
          <w:szCs w:val="28"/>
        </w:rPr>
      </w:pPr>
      <w:r>
        <w:rPr>
          <w:sz w:val="28"/>
          <w:szCs w:val="28"/>
        </w:rPr>
        <w:t xml:space="preserve">- </w:t>
      </w:r>
      <w:r>
        <w:rPr>
          <w:i/>
          <w:sz w:val="28"/>
          <w:szCs w:val="28"/>
        </w:rPr>
        <w:t>в стадии завершения объекты:</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8"/>
          <w:szCs w:val="28"/>
        </w:rPr>
      </w:pPr>
      <w:r>
        <w:rPr>
          <w:sz w:val="28"/>
          <w:szCs w:val="28"/>
        </w:rPr>
        <w:t xml:space="preserve"> «Газопровод р.п.Кузоватово – с.Кивать – с.Красная Балтия Кузоватовского района (протяженность 21,01км),</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8"/>
          <w:szCs w:val="28"/>
        </w:rPr>
      </w:pPr>
      <w:r>
        <w:rPr>
          <w:sz w:val="28"/>
          <w:szCs w:val="28"/>
        </w:rPr>
        <w:t xml:space="preserve"> «Газопровод межпоселковый с.Кивать – с.Еделево – с.Никольское – п.Заводской Кузоватовского района ( протяженность 19,66 км),</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8"/>
          <w:szCs w:val="28"/>
        </w:rPr>
      </w:pPr>
      <w:r>
        <w:rPr>
          <w:sz w:val="28"/>
          <w:szCs w:val="28"/>
        </w:rPr>
        <w:t xml:space="preserve"> «Газопровод межпоселковый станция Безводовка – с.Томылово – п.Беркулейка – с. Студенец Кузоватовского района (протяженность 23,73 км), </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rFonts w:ascii="Calibri" w:hAnsi="Calibri"/>
          <w:sz w:val="28"/>
          <w:szCs w:val="28"/>
        </w:rPr>
      </w:pPr>
      <w:r>
        <w:rPr>
          <w:sz w:val="28"/>
          <w:szCs w:val="28"/>
        </w:rPr>
        <w:t xml:space="preserve">«Газопровод межпоселковый с.Канадей – с.Тепловка – с.Головино – с.Кравково – с.Каранино – с.Топорнино Николаевского района» (протяженность 25,99 км), </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8"/>
          <w:szCs w:val="28"/>
        </w:rPr>
      </w:pPr>
      <w:r>
        <w:rPr>
          <w:sz w:val="28"/>
          <w:szCs w:val="28"/>
        </w:rPr>
        <w:t>«Газопровод межпоселковый с. Тиинск – с. Лесная Васильевка – с. Лесная Хмелевка, с. Тинарка Мелекесского района (протяженность 21,73км),</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8"/>
          <w:szCs w:val="28"/>
        </w:rPr>
      </w:pPr>
      <w:r>
        <w:rPr>
          <w:sz w:val="28"/>
          <w:szCs w:val="28"/>
        </w:rPr>
        <w:t xml:space="preserve"> «Газопровод межпоселковый с.Лава – с.Выползово – с.Никитино – с.Астрадамовка – д.Лебедёвка  – с.Аркаево – с.Малый Кувай – с.Большой Кувай с ответвлением на с.Чеботаевка Сурского района (протяженность 34,83 км),</w:t>
      </w:r>
    </w:p>
    <w:p w:rsidR="00726FFE" w:rsidRDefault="00726FFE" w:rsidP="001223B6">
      <w:pPr>
        <w:tabs>
          <w:tab w:val="left" w:pos="540"/>
        </w:tabs>
        <w:ind w:firstLine="709"/>
        <w:jc w:val="both"/>
        <w:rPr>
          <w:i/>
          <w:sz w:val="28"/>
          <w:szCs w:val="28"/>
        </w:rPr>
      </w:pPr>
      <w:r>
        <w:rPr>
          <w:sz w:val="28"/>
          <w:szCs w:val="28"/>
        </w:rPr>
        <w:t xml:space="preserve">- </w:t>
      </w:r>
      <w:r>
        <w:rPr>
          <w:i/>
          <w:sz w:val="28"/>
          <w:szCs w:val="28"/>
        </w:rPr>
        <w:t>начато строительство на объектах:</w:t>
      </w:r>
    </w:p>
    <w:p w:rsidR="00726FFE" w:rsidRDefault="00726FFE" w:rsidP="001223B6">
      <w:pPr>
        <w:tabs>
          <w:tab w:val="left" w:pos="540"/>
        </w:tabs>
        <w:ind w:firstLine="709"/>
        <w:jc w:val="both"/>
        <w:rPr>
          <w:sz w:val="28"/>
          <w:szCs w:val="28"/>
        </w:rPr>
      </w:pPr>
      <w:r>
        <w:rPr>
          <w:sz w:val="28"/>
          <w:szCs w:val="28"/>
        </w:rPr>
        <w:t>«Газопровод межпоселковый от р.п. Вешкайма – с. Каргино –   с.Коченяевка с отводом на с. Ахматово-Белый Ключ – с. Мордовский  Белый Ключ Вешкаймского района (протяженность 26,65 км),</w:t>
      </w:r>
    </w:p>
    <w:p w:rsidR="00726FFE" w:rsidRDefault="00726FFE" w:rsidP="001223B6">
      <w:pPr>
        <w:tabs>
          <w:tab w:val="left" w:pos="540"/>
        </w:tabs>
        <w:ind w:firstLine="142"/>
        <w:jc w:val="both"/>
        <w:rPr>
          <w:sz w:val="28"/>
          <w:szCs w:val="28"/>
        </w:rPr>
      </w:pPr>
      <w:r>
        <w:rPr>
          <w:i/>
          <w:sz w:val="28"/>
          <w:szCs w:val="28"/>
        </w:rPr>
        <w:t xml:space="preserve">         </w:t>
      </w:r>
      <w:r>
        <w:rPr>
          <w:sz w:val="28"/>
          <w:szCs w:val="28"/>
        </w:rPr>
        <w:t>«Газопровод межпоселковый п. Красильный – д. Ушаковка – с. Новая Деревня – с. Павловка Барышского района – д. Иевлевка – с. Юрловка – с.Патрикеево Базарносызганского района (протяженность 30,44 км),</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i/>
          <w:sz w:val="28"/>
          <w:szCs w:val="28"/>
        </w:rPr>
      </w:pPr>
      <w:r>
        <w:rPr>
          <w:sz w:val="28"/>
          <w:szCs w:val="28"/>
        </w:rPr>
        <w:t> «Газопровод межпоселковый от с. Живайкино – с. Киселевка –  с.Загарино – п. Приозерный  Барышского района (протяженность 16,25 км).</w:t>
      </w:r>
    </w:p>
    <w:p w:rsidR="00726FFE" w:rsidRDefault="00726FFE" w:rsidP="001223B6">
      <w:pPr>
        <w:tabs>
          <w:tab w:val="left" w:pos="540"/>
        </w:tabs>
        <w:ind w:firstLine="426"/>
        <w:jc w:val="both"/>
        <w:rPr>
          <w:sz w:val="28"/>
          <w:szCs w:val="28"/>
        </w:rPr>
      </w:pPr>
      <w:r>
        <w:rPr>
          <w:sz w:val="28"/>
          <w:szCs w:val="28"/>
        </w:rPr>
        <w:t xml:space="preserve"> «Газопровод межпоселковый р.п. Старая Кулатка – с. Новая Яндовка – с. Старая Яндовка – с. Средняя Терешка – с. Верхняя Терешка с отводом на с. Новая Терешка Старокулаткинского района (протяженность 36,64 км),</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i/>
          <w:sz w:val="28"/>
          <w:szCs w:val="28"/>
        </w:rPr>
      </w:pPr>
      <w:r>
        <w:rPr>
          <w:sz w:val="28"/>
          <w:szCs w:val="28"/>
        </w:rPr>
        <w:t xml:space="preserve">- </w:t>
      </w:r>
      <w:r>
        <w:rPr>
          <w:i/>
          <w:sz w:val="28"/>
          <w:szCs w:val="28"/>
        </w:rPr>
        <w:t>не начато строительство по объектам:</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20"/>
        <w:jc w:val="both"/>
        <w:rPr>
          <w:sz w:val="28"/>
          <w:szCs w:val="28"/>
        </w:rPr>
      </w:pPr>
      <w:r>
        <w:rPr>
          <w:i/>
          <w:sz w:val="28"/>
          <w:szCs w:val="28"/>
        </w:rPr>
        <w:t xml:space="preserve"> </w:t>
      </w:r>
      <w:r>
        <w:rPr>
          <w:sz w:val="28"/>
          <w:szCs w:val="28"/>
        </w:rPr>
        <w:t>«Газопровод межпоселковый от п. Красильный – с. Румянцево – с.Воецкое – с.Головцево Барышского района (протяженность 15,11км),</w:t>
      </w:r>
    </w:p>
    <w:p w:rsidR="00726FFE" w:rsidRDefault="00726FFE" w:rsidP="001223B6">
      <w:pPr>
        <w:tabs>
          <w:tab w:val="left" w:pos="540"/>
        </w:tabs>
        <w:ind w:firstLine="426"/>
        <w:jc w:val="both"/>
        <w:rPr>
          <w:sz w:val="28"/>
          <w:szCs w:val="28"/>
        </w:rPr>
      </w:pPr>
      <w:r>
        <w:rPr>
          <w:sz w:val="28"/>
          <w:szCs w:val="28"/>
        </w:rPr>
        <w:t xml:space="preserve">«Газопровод межпоселковый от с. Лесное Матюнино Кузоватовского района – с. Осока – с. Кудажлейка – с. Живайкино – с. Кармалейка Барышского района (протяженность 27,07 км),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Правительством Ульяновской области ведётся работа по подготовке потребителей к приёму природного газа в рамках план-графика синхронизации ПАО «Газпром», запланированных строительством  на 2016-2017 годы.</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Работы по строительству внутрипоселковых газопроводов под план-график ведутся с 2013 года. По состоянию на 2017 год обеспечено в 12 населённых пунктах  строительство внутрипоселковых сетей.</w:t>
      </w:r>
      <w:r>
        <w:rPr>
          <w:szCs w:val="28"/>
        </w:rPr>
        <w:t xml:space="preserve"> </w:t>
      </w:r>
      <w:r>
        <w:rPr>
          <w:sz w:val="28"/>
          <w:szCs w:val="28"/>
        </w:rPr>
        <w:t>На начало 2017 года по обязательствам области выполнено по внутрипоселковым сетям 170,5 км.</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Проведение работ по строительству объектов газификации с использованием бюджетных средств проводится в рамках:</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 xml:space="preserve"> ФЦП «Устойчивое развитие сельских территорий на 2014-2017 годы и на период до 2020 года»,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подпрограммы «Устойчивое развитие сельских территорий» государственной программы Ульяновской области «Развитие сельского хозяйства и регулирование рынков сельскохозяйственной продукции, сырья и продовольствия в Ульяновской области» на 2014-2020 годы:</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 из областного бюджета – 19,8 млн. руб.,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 из федерального – 23,7 млн. руб.;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eastAsia="en-US"/>
        </w:rPr>
      </w:pPr>
      <w:r>
        <w:rPr>
          <w:sz w:val="28"/>
          <w:szCs w:val="28"/>
        </w:rPr>
        <w:t>подпрограммы «Газификация населённых пунктов Ульяновской области» государственной программы «Развитие жилищно-коммунального хозяйства в Ульяновской области» на 2014-2018 годы:</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областной бюджет – 25,486 млн. руб.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Всего с учетом дополнительного финансирования и перераспределения на мероприятия газификации направлено бюджетных средств 68,98 млн. рублей.</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eastAsia="en-US"/>
        </w:rPr>
      </w:pPr>
      <w:r>
        <w:rPr>
          <w:sz w:val="28"/>
          <w:szCs w:val="28"/>
        </w:rPr>
        <w:t>За счет данных средств осуществлялось строительство газопроводов по газификации с. Поливаново Барышского района в с. Коромысловка,                            Кузоватовского района, с. Головино, с. Топорнино Николаевского района, с.Никитино, с. Чеботаевка, с.Лебедевка, с.Астрадамовка Сурского района,            с. Кранополка Карсунского района, с.Красноборск Тереньгульского района. Проводились проектные работы по селам Кузоватовского района (Беркулейка, Томылово, Студенец), по с.Забалуйка Инзенского района.</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На развитие газификации в 2016 году в рамках инвестпрограмм газораспределительных организаций привлечено для строительства  газопроводов  49,99 млн. руб. (на догазификацию населенных пунктов) на выполнение работ по газификации в муниципальных образованиях Ульяновского, Майнского, Старокулаткинского, Цильнинского, Новоспасского, г.Ульяновска.</w:t>
      </w:r>
    </w:p>
    <w:p w:rsidR="00726FFE" w:rsidRDefault="00726FFE" w:rsidP="00122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color w:val="000000"/>
          <w:sz w:val="28"/>
          <w:szCs w:val="28"/>
        </w:rPr>
        <w:t>За 2016 год всего за счет всех источников финансирования введено в эксплуатацию:</w:t>
      </w:r>
    </w:p>
    <w:p w:rsidR="00726FFE" w:rsidRDefault="00726FFE" w:rsidP="00122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 190,138 км газопроводов,</w:t>
      </w:r>
    </w:p>
    <w:p w:rsidR="00726FFE" w:rsidRDefault="00726FFE" w:rsidP="00122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color w:val="000000"/>
          <w:sz w:val="28"/>
          <w:szCs w:val="28"/>
        </w:rPr>
        <w:t xml:space="preserve">  5268 шт. квартир газифицировано (переведено на природный газ),</w:t>
      </w:r>
    </w:p>
    <w:p w:rsidR="00726FFE" w:rsidRDefault="00726FFE" w:rsidP="00122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color w:val="000000"/>
          <w:sz w:val="28"/>
          <w:szCs w:val="28"/>
        </w:rPr>
        <w:t xml:space="preserve">  92 шт. котельных и коммунально-бытовых предприятий переведено на природный газ.</w:t>
      </w:r>
    </w:p>
    <w:p w:rsidR="00726FFE" w:rsidRDefault="00726FFE" w:rsidP="00122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Pr>
          <w:color w:val="000000"/>
          <w:sz w:val="28"/>
          <w:szCs w:val="28"/>
        </w:rPr>
        <w:t>Газ пришел вновь в п.Поливаново Барышского района, с.Тумкино, с.Красноборск Тереньгульского района, с.Коромысловка Кузоватовского района, п.Крутояр Ульяновского района.</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en-US"/>
        </w:rPr>
      </w:pPr>
      <w:r>
        <w:rPr>
          <w:sz w:val="28"/>
          <w:szCs w:val="28"/>
        </w:rPr>
        <w:t>В 2017 году на газификацию планируется направить:</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по ГП «Развитие жилищно-коммунального хозяйства и повышение энергетической эффективности в Ульяновской области» на 2014 - 2020 годы субсидий областного бюджета Ульяновской области - 56,52 млн. рублей;</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по программе «Устойчивое развитие сельских территорий»: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из областного бюджета –  58,00 млн. руб.,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из федерального (прогноз) – 15,115 млн. руб.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На данное финансирование возможно обеспечить выполнение проектных работ (50% с последующим завершением финансирования в 2018 году) на внутрипоселковые газопроводы под план-график синхронизации и начать строительство по данным объектам.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726FFE" w:rsidRPr="00D44649"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b/>
          <w:sz w:val="28"/>
          <w:szCs w:val="28"/>
        </w:rPr>
      </w:pPr>
      <w:r w:rsidRPr="00D44649">
        <w:rPr>
          <w:b/>
          <w:sz w:val="28"/>
          <w:szCs w:val="28"/>
        </w:rPr>
        <w:t>О развитие газотранспортной системы Ульяновской области.</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Основная задача: обеспечение  газоснабжением резидентов перспективных зон развития и ходе реконструкции ГРС-38 и ГРС-52.</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Одним из существенных факторов в настоящее время, тормозящим реализацию большинства инвестиционных проектов на территории Ульяновской области, является отсутствие возможности существующих газораспределительных станций (ГРС) перераспределять дополнительные объёмы газа. В первую очередь, это ГРС-38 и ГРС-52, от которых снабжаются природным газом существующие и перспективные резиденты ПОЭЗ и региональной промышленной зоны «Заволжье».</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Для обеспечения поставок природного газа потребителям портовой особой экономической зоны (ПОЭЗ) и промышленной зоны «Заволжье» предусмотрено осуществить модернизацию существующих в Заволжском районе Ульяновской области ГРС-38  и ГРС-52.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соответствии с инвестиционным планом ПАО «Газпром» ведутся работы по объектам «Реконструкция ГРС-38 г.Ульяновск» и «Реконструкция ГРС-52 Крестово Городище», в рамках которых планируется:</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увеличение проектной производительности ГРС в соответствии с Генеральной схемой газоснабжения и газификации Ульяновской области;</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обеспечение надёжности и безопасности газоснабжения  потребителей путём выноса газопроводов-отводов и ГРС-38 и ГРС-52 с территории расширения г. Ульяновск;</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применение современного оборудования, размещённого в блоках заводской готовности, с полной автоматизацией процесса подачи газа потребителям.</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ГРС-52 с. Крестово Городище введена в эксплуатацию в 1977 году. Проектная производительность существующей станции 30 тыс. м3/час. Целью реконструкции является увеличение производительности до 125 тыс. м3/час. Предполагается строительство ГРС на новой площадке, кранового узла в точке подключения, газопровода-отвода длиной около 4 км.</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По результатам проведения экспертиз проектной документации реконструкции ГРС-38 и 52 ПАО «Газпром» принято решение:</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На основании заключений ведомственной экспертизы по проектной документации:</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1) Реализацию проекта по реконструкции ГРС-38 приостановить, к вопросу возобновления работ и получению положительного заключения вернуться после достижения загрузки действующей ГРС-38 проектных показателей (200 тыс. м³/час) в период максимального пикового газопотребления.</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2) В целях обеспечения газоснабжения существующих и  перспективных потребителей работы по реконструкции ГРС-52 продолжить. При этом ввод ГРС предусмотреть с проектной производительностью 125 тыс. м³/час в один этап без разделения на отдельные самостоятельные унифицированные модули. В связи с этим предложено  откорректировать проектную документацию и представить на повторную экспертизу.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3) К тому же необходимо организовать работу с ООО «Газпром межрегионгаз» по синхронизации реконструкции ГРС-52 Крестово Городище и развитию сетей газораспределения.</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На текущий период документация по объекту «Реконструкция ГРС-52 Крестово Городище» экспертиза откорректированной документации проведена.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С целью обеспечения газоснабжением к отопительному сезону 2017-2018 гг. инвестиционных проектов на территории нашего региона необходимо ускорить проведение работ по утверждению проектной документации по реконструкции ГРС-52 и принятию решения об утверждении лимитов капитальных вложений на 2017 год на реконструкцию ГРС-52.</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А также ООО «Газпром межрегионгаз» синхронизировать сроки строительства распределительных сетей с реконструкцией ГРС-52 с целью обеспечения скорейшего выхода ее на проектную мощность.</w:t>
      </w:r>
    </w:p>
    <w:p w:rsidR="00726FFE" w:rsidRDefault="00726FFE" w:rsidP="001223B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p>
    <w:p w:rsidR="00726FFE" w:rsidRPr="00B948A1"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sz w:val="28"/>
          <w:szCs w:val="28"/>
        </w:rPr>
      </w:pPr>
      <w:r w:rsidRPr="00B948A1">
        <w:rPr>
          <w:b/>
          <w:sz w:val="28"/>
          <w:szCs w:val="28"/>
        </w:rPr>
        <w:t>Расчеты за поставленный природный газ</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en-US"/>
        </w:rPr>
      </w:pPr>
      <w:r>
        <w:rPr>
          <w:sz w:val="28"/>
          <w:szCs w:val="28"/>
        </w:rPr>
        <w:t xml:space="preserve">26 ноября 2014 года подписано Соглашение о реструктуризации задолженности организаций коммунального комплекса Ульяновской области на сумму 968,0 млн. рублей со сроком погашения до 31.12.2019.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Также 25 декабря 2015 года подписано соглашение (№202-ДП)                      о реструктуризации задолженности теплоснабжающих организаций Ульяновской области на сумму 225,59 млн. рублей и сроком реализации в течение 2016-2017гг.</w:t>
      </w:r>
    </w:p>
    <w:p w:rsidR="00726FFE" w:rsidRDefault="00726FFE" w:rsidP="001223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592"/>
        <w:jc w:val="both"/>
        <w:rPr>
          <w:noProof/>
          <w:color w:val="000000"/>
          <w:sz w:val="28"/>
          <w:szCs w:val="28"/>
        </w:rPr>
      </w:pPr>
      <w:r>
        <w:rPr>
          <w:noProof/>
          <w:color w:val="000000"/>
          <w:sz w:val="28"/>
          <w:szCs w:val="28"/>
        </w:rPr>
        <w:t>В настоящее время перед ООО «Газпром межрегионгаз Ульяновск» необходимо погасить в 2017 году  265, 89 млн. рублей в том числе:</w:t>
      </w:r>
    </w:p>
    <w:p w:rsidR="00726FFE" w:rsidRDefault="00726FFE" w:rsidP="001223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592"/>
        <w:jc w:val="both"/>
        <w:rPr>
          <w:noProof/>
          <w:color w:val="000000"/>
          <w:sz w:val="28"/>
          <w:szCs w:val="28"/>
        </w:rPr>
      </w:pPr>
      <w:r>
        <w:rPr>
          <w:noProof/>
          <w:color w:val="000000"/>
          <w:sz w:val="28"/>
          <w:szCs w:val="28"/>
        </w:rPr>
        <w:t>за 2016 год – 117,29 млн. рублей;</w:t>
      </w:r>
    </w:p>
    <w:p w:rsidR="00726FFE" w:rsidRDefault="00726FFE" w:rsidP="001223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592"/>
        <w:jc w:val="both"/>
        <w:rPr>
          <w:noProof/>
          <w:color w:val="000000"/>
          <w:sz w:val="28"/>
          <w:szCs w:val="28"/>
        </w:rPr>
      </w:pPr>
      <w:r>
        <w:rPr>
          <w:noProof/>
          <w:color w:val="000000"/>
          <w:sz w:val="28"/>
          <w:szCs w:val="28"/>
        </w:rPr>
        <w:t>за 2017 год – 148,6 млн. рублей.</w:t>
      </w:r>
    </w:p>
    <w:p w:rsidR="00726FFE" w:rsidRDefault="00726FFE" w:rsidP="001223B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592"/>
        <w:jc w:val="both"/>
        <w:rPr>
          <w:noProof/>
          <w:color w:val="000000"/>
          <w:sz w:val="28"/>
          <w:szCs w:val="28"/>
        </w:rPr>
      </w:pPr>
      <w:r>
        <w:rPr>
          <w:noProof/>
          <w:color w:val="000000"/>
          <w:sz w:val="28"/>
          <w:szCs w:val="28"/>
        </w:rPr>
        <w:t>В бюджете Ульяновской области на 2017 год уже предусмотрено на погашение задолженности 22,096 млн. рублей, которые будут перечислены ООО «Газпром межрегионгаз Ульяновск» в  феврале 2017 года. По состоянию на 13.02.2017 в адрес ООО «Газпром межрегионгаз Ульяновск» перечислено 5,0 млн. рублей.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noProof/>
          <w:color w:val="000000"/>
          <w:sz w:val="28"/>
          <w:szCs w:val="28"/>
        </w:rPr>
        <w:t>Также в 1 квартале 2017 года на погашение задолженности планируется перечислить в ООО «газпром межрегионгаз Ульяновск 40,0 млн. рублей.</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en-US"/>
        </w:rPr>
      </w:pPr>
      <w:r>
        <w:rPr>
          <w:sz w:val="28"/>
          <w:szCs w:val="28"/>
        </w:rPr>
        <w:t xml:space="preserve">Вместе с тем, одним из условий выполнение вышеуказанных  Соглашений  является 100 % погашение задолженности за потребленный природный газ, образовавшейся с начала отопительного периода 2014-2015гг., однако по состоянию на  01 февраля 2017 года задолженность ОКК составляет </w:t>
      </w:r>
      <w:r>
        <w:rPr>
          <w:b/>
          <w:sz w:val="28"/>
          <w:szCs w:val="28"/>
        </w:rPr>
        <w:t>850,7</w:t>
      </w:r>
      <w:r>
        <w:rPr>
          <w:sz w:val="28"/>
          <w:szCs w:val="28"/>
        </w:rPr>
        <w:t xml:space="preserve"> млн. рублей (с учётом потребления декабря), в том числе:</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Задолженность за отопительный сезон 2014-2015гг – 103,5 млн. рублей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Задолженность за отопительный сезон 2015-2016гг – 249,3 млн. рублей;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Задолженность за отопительный сезон 2016-2017гг – 497,9 млн. рублей, в том числе:</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-октябрь – 35,3 млн. рублей;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-ноябрь  – 145,3 млн. рублей;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-декабрь – 317,3млн. рублей.</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Задолженность по сравнению с аналогичным периодом 2016 года выросла на 243,4 млн. рублей. Основными причинами являются:</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-отсутствие денежных средств на модернизацию теплоисточников;</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-высокая степень изношенности коммуникаций (потери в тепловых сетях, как следствие увеличение расхода газа на производство тепловой энергии);</w:t>
      </w:r>
    </w:p>
    <w:p w:rsidR="00726FFE" w:rsidRDefault="00726FFE" w:rsidP="001223B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sz w:val="28"/>
          <w:szCs w:val="28"/>
        </w:rPr>
      </w:pPr>
      <w:r>
        <w:rPr>
          <w:sz w:val="28"/>
          <w:szCs w:val="28"/>
        </w:rPr>
        <w:t>-задолженность бюджетов всех уровней за потребленную тепловую энергию.</w:t>
      </w:r>
    </w:p>
    <w:p w:rsidR="00726FFE" w:rsidRPr="00D44649"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en-US"/>
        </w:rPr>
      </w:pPr>
      <w:r>
        <w:rPr>
          <w:b/>
          <w:sz w:val="28"/>
          <w:szCs w:val="28"/>
        </w:rPr>
        <w:t>Задачи на 2017 год</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sz w:val="28"/>
          <w:szCs w:val="28"/>
        </w:rPr>
      </w:pPr>
      <w:r>
        <w:rPr>
          <w:sz w:val="28"/>
          <w:szCs w:val="28"/>
        </w:rPr>
        <w:t xml:space="preserve">Продолжится сотрудничество с ПАО «Газпром» по выполнению план-графика синхронизации: работы планируется в Кузоватовском, Сурском, Барышском, Вешкаймском, Мелекесском, Базарносызганском, Тереньгульском, Старокулаткинском и Тереньгульском районах (строительство межпоселковых сетей – за счёт инвестиций ПАО «Газпром», внутрипоселковых – за счёт области). </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В рамках инвестпрограмм газораспределительных организаций запланировано привлечь для строительства  газопроводов порядка 70,0 млн. руб.</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contextualSpacing/>
        <w:jc w:val="both"/>
        <w:rPr>
          <w:sz w:val="28"/>
          <w:szCs w:val="28"/>
        </w:rPr>
      </w:pPr>
      <w:r>
        <w:rPr>
          <w:sz w:val="28"/>
          <w:szCs w:val="28"/>
        </w:rPr>
        <w:t>Взаимодействие с ПАО «Газпром» по разработке программы развития газоснабжения и газификации Ульяновской области с участием ПАО «Газпром» с 2016 по 2020 годы.</w:t>
      </w:r>
    </w:p>
    <w:p w:rsidR="00726FFE" w:rsidRDefault="00726FFE" w:rsidP="001223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rFonts w:eastAsia="TimesNewRoman"/>
          <w:sz w:val="28"/>
          <w:szCs w:val="28"/>
        </w:rPr>
      </w:pPr>
      <w:r>
        <w:rPr>
          <w:rFonts w:eastAsia="TimesNewRoman"/>
          <w:sz w:val="28"/>
          <w:szCs w:val="28"/>
        </w:rPr>
        <w:t>Для успешной реализации инвестиционных проектов на территории Ульяновской области необходимо провести работу с ПАО «Газпром» по ускорению проведения реконструкции ГРС-38 и ГРС-52.</w:t>
      </w:r>
    </w:p>
    <w:p w:rsidR="00726FFE" w:rsidRPr="00641231" w:rsidRDefault="00726FFE" w:rsidP="00D7417D">
      <w:pPr>
        <w:ind w:firstLine="709"/>
        <w:jc w:val="center"/>
        <w:rPr>
          <w:b/>
          <w:szCs w:val="24"/>
        </w:rPr>
      </w:pPr>
    </w:p>
    <w:p w:rsidR="00726FFE" w:rsidRPr="00641231" w:rsidRDefault="00726FFE" w:rsidP="00D7417D">
      <w:pPr>
        <w:pStyle w:val="HTMLPreformatted"/>
        <w:jc w:val="center"/>
        <w:rPr>
          <w:rFonts w:ascii="Times New Roman" w:hAnsi="Times New Roman"/>
          <w:b/>
          <w:sz w:val="24"/>
          <w:szCs w:val="24"/>
        </w:rPr>
      </w:pPr>
    </w:p>
    <w:p w:rsidR="00726FFE" w:rsidRDefault="00726FFE"/>
    <w:sectPr w:rsidR="00726FFE" w:rsidSect="00EA712B">
      <w:head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FFE" w:rsidRDefault="00726FFE" w:rsidP="00EA712B">
      <w:r>
        <w:separator/>
      </w:r>
    </w:p>
  </w:endnote>
  <w:endnote w:type="continuationSeparator" w:id="0">
    <w:p w:rsidR="00726FFE" w:rsidRDefault="00726FFE" w:rsidP="00EA71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Zapf Russ">
    <w:altName w:val="Courier New"/>
    <w:panose1 w:val="00000000000000000000"/>
    <w:charset w:val="00"/>
    <w:family w:val="decorative"/>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FFE" w:rsidRDefault="00726FFE" w:rsidP="00EA712B">
      <w:r>
        <w:separator/>
      </w:r>
    </w:p>
  </w:footnote>
  <w:footnote w:type="continuationSeparator" w:id="0">
    <w:p w:rsidR="00726FFE" w:rsidRDefault="00726FFE" w:rsidP="00EA71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FFE" w:rsidRDefault="00726FFE">
    <w:pPr>
      <w:pStyle w:val="Header"/>
      <w:jc w:val="center"/>
    </w:pPr>
  </w:p>
  <w:p w:rsidR="00726FFE" w:rsidRDefault="00726F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3BE7"/>
    <w:multiLevelType w:val="hybridMultilevel"/>
    <w:tmpl w:val="BE180E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827E4A"/>
    <w:multiLevelType w:val="hybridMultilevel"/>
    <w:tmpl w:val="84DEBF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1B6793"/>
    <w:multiLevelType w:val="hybridMultilevel"/>
    <w:tmpl w:val="783E8180"/>
    <w:lvl w:ilvl="0" w:tplc="04190003">
      <w:start w:val="1"/>
      <w:numFmt w:val="bullet"/>
      <w:lvlText w:val="o"/>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5251D76"/>
    <w:multiLevelType w:val="hybridMultilevel"/>
    <w:tmpl w:val="B8AEA3C8"/>
    <w:lvl w:ilvl="0" w:tplc="471C75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06D301A0"/>
    <w:multiLevelType w:val="hybridMultilevel"/>
    <w:tmpl w:val="380478FC"/>
    <w:lvl w:ilvl="0" w:tplc="E8220C8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C250E40"/>
    <w:multiLevelType w:val="hybridMultilevel"/>
    <w:tmpl w:val="BA780114"/>
    <w:lvl w:ilvl="0" w:tplc="9BCECDD2">
      <w:start w:val="1"/>
      <w:numFmt w:val="bullet"/>
      <w:lvlText w:val=""/>
      <w:lvlJc w:val="left"/>
      <w:pPr>
        <w:tabs>
          <w:tab w:val="num" w:pos="720"/>
        </w:tabs>
        <w:ind w:left="720" w:hanging="360"/>
      </w:pPr>
      <w:rPr>
        <w:rFonts w:ascii="Wingdings" w:hAnsi="Wingdings" w:hint="default"/>
      </w:rPr>
    </w:lvl>
    <w:lvl w:ilvl="1" w:tplc="98D011D8" w:tentative="1">
      <w:start w:val="1"/>
      <w:numFmt w:val="bullet"/>
      <w:lvlText w:val=""/>
      <w:lvlJc w:val="left"/>
      <w:pPr>
        <w:tabs>
          <w:tab w:val="num" w:pos="1440"/>
        </w:tabs>
        <w:ind w:left="1440" w:hanging="360"/>
      </w:pPr>
      <w:rPr>
        <w:rFonts w:ascii="Wingdings" w:hAnsi="Wingdings" w:hint="default"/>
      </w:rPr>
    </w:lvl>
    <w:lvl w:ilvl="2" w:tplc="FDBCAD16" w:tentative="1">
      <w:start w:val="1"/>
      <w:numFmt w:val="bullet"/>
      <w:lvlText w:val=""/>
      <w:lvlJc w:val="left"/>
      <w:pPr>
        <w:tabs>
          <w:tab w:val="num" w:pos="2160"/>
        </w:tabs>
        <w:ind w:left="2160" w:hanging="360"/>
      </w:pPr>
      <w:rPr>
        <w:rFonts w:ascii="Wingdings" w:hAnsi="Wingdings" w:hint="default"/>
      </w:rPr>
    </w:lvl>
    <w:lvl w:ilvl="3" w:tplc="B35695EA" w:tentative="1">
      <w:start w:val="1"/>
      <w:numFmt w:val="bullet"/>
      <w:lvlText w:val=""/>
      <w:lvlJc w:val="left"/>
      <w:pPr>
        <w:tabs>
          <w:tab w:val="num" w:pos="2880"/>
        </w:tabs>
        <w:ind w:left="2880" w:hanging="360"/>
      </w:pPr>
      <w:rPr>
        <w:rFonts w:ascii="Wingdings" w:hAnsi="Wingdings" w:hint="default"/>
      </w:rPr>
    </w:lvl>
    <w:lvl w:ilvl="4" w:tplc="BC90699C" w:tentative="1">
      <w:start w:val="1"/>
      <w:numFmt w:val="bullet"/>
      <w:lvlText w:val=""/>
      <w:lvlJc w:val="left"/>
      <w:pPr>
        <w:tabs>
          <w:tab w:val="num" w:pos="3600"/>
        </w:tabs>
        <w:ind w:left="3600" w:hanging="360"/>
      </w:pPr>
      <w:rPr>
        <w:rFonts w:ascii="Wingdings" w:hAnsi="Wingdings" w:hint="default"/>
      </w:rPr>
    </w:lvl>
    <w:lvl w:ilvl="5" w:tplc="F3EA1C18" w:tentative="1">
      <w:start w:val="1"/>
      <w:numFmt w:val="bullet"/>
      <w:lvlText w:val=""/>
      <w:lvlJc w:val="left"/>
      <w:pPr>
        <w:tabs>
          <w:tab w:val="num" w:pos="4320"/>
        </w:tabs>
        <w:ind w:left="4320" w:hanging="360"/>
      </w:pPr>
      <w:rPr>
        <w:rFonts w:ascii="Wingdings" w:hAnsi="Wingdings" w:hint="default"/>
      </w:rPr>
    </w:lvl>
    <w:lvl w:ilvl="6" w:tplc="0798ABBA" w:tentative="1">
      <w:start w:val="1"/>
      <w:numFmt w:val="bullet"/>
      <w:lvlText w:val=""/>
      <w:lvlJc w:val="left"/>
      <w:pPr>
        <w:tabs>
          <w:tab w:val="num" w:pos="5040"/>
        </w:tabs>
        <w:ind w:left="5040" w:hanging="360"/>
      </w:pPr>
      <w:rPr>
        <w:rFonts w:ascii="Wingdings" w:hAnsi="Wingdings" w:hint="default"/>
      </w:rPr>
    </w:lvl>
    <w:lvl w:ilvl="7" w:tplc="99782752" w:tentative="1">
      <w:start w:val="1"/>
      <w:numFmt w:val="bullet"/>
      <w:lvlText w:val=""/>
      <w:lvlJc w:val="left"/>
      <w:pPr>
        <w:tabs>
          <w:tab w:val="num" w:pos="5760"/>
        </w:tabs>
        <w:ind w:left="5760" w:hanging="360"/>
      </w:pPr>
      <w:rPr>
        <w:rFonts w:ascii="Wingdings" w:hAnsi="Wingdings" w:hint="default"/>
      </w:rPr>
    </w:lvl>
    <w:lvl w:ilvl="8" w:tplc="EFBE0E6E" w:tentative="1">
      <w:start w:val="1"/>
      <w:numFmt w:val="bullet"/>
      <w:lvlText w:val=""/>
      <w:lvlJc w:val="left"/>
      <w:pPr>
        <w:tabs>
          <w:tab w:val="num" w:pos="6480"/>
        </w:tabs>
        <w:ind w:left="6480" w:hanging="360"/>
      </w:pPr>
      <w:rPr>
        <w:rFonts w:ascii="Wingdings" w:hAnsi="Wingdings" w:hint="default"/>
      </w:rPr>
    </w:lvl>
  </w:abstractNum>
  <w:abstractNum w:abstractNumId="6">
    <w:nsid w:val="0D4D66CC"/>
    <w:multiLevelType w:val="hybridMultilevel"/>
    <w:tmpl w:val="F7204CE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150B6C95"/>
    <w:multiLevelType w:val="hybridMultilevel"/>
    <w:tmpl w:val="85CC6C34"/>
    <w:lvl w:ilvl="0" w:tplc="209C5AAA">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8D96FFF"/>
    <w:multiLevelType w:val="hybridMultilevel"/>
    <w:tmpl w:val="2048AEC4"/>
    <w:lvl w:ilvl="0" w:tplc="1B5615B4">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nsid w:val="19741DEE"/>
    <w:multiLevelType w:val="hybridMultilevel"/>
    <w:tmpl w:val="FB8CD2B0"/>
    <w:lvl w:ilvl="0" w:tplc="2A0A4ABC">
      <w:start w:val="1"/>
      <w:numFmt w:val="bullet"/>
      <w:lvlText w:val="•"/>
      <w:lvlJc w:val="left"/>
      <w:pPr>
        <w:tabs>
          <w:tab w:val="num" w:pos="720"/>
        </w:tabs>
        <w:ind w:left="720" w:hanging="360"/>
      </w:pPr>
      <w:rPr>
        <w:rFonts w:ascii="Arial" w:hAnsi="Arial" w:hint="default"/>
      </w:rPr>
    </w:lvl>
    <w:lvl w:ilvl="1" w:tplc="73D05E22" w:tentative="1">
      <w:start w:val="1"/>
      <w:numFmt w:val="bullet"/>
      <w:lvlText w:val="•"/>
      <w:lvlJc w:val="left"/>
      <w:pPr>
        <w:tabs>
          <w:tab w:val="num" w:pos="1440"/>
        </w:tabs>
        <w:ind w:left="1440" w:hanging="360"/>
      </w:pPr>
      <w:rPr>
        <w:rFonts w:ascii="Arial" w:hAnsi="Arial" w:hint="default"/>
      </w:rPr>
    </w:lvl>
    <w:lvl w:ilvl="2" w:tplc="A20E62BA" w:tentative="1">
      <w:start w:val="1"/>
      <w:numFmt w:val="bullet"/>
      <w:lvlText w:val="•"/>
      <w:lvlJc w:val="left"/>
      <w:pPr>
        <w:tabs>
          <w:tab w:val="num" w:pos="2160"/>
        </w:tabs>
        <w:ind w:left="2160" w:hanging="360"/>
      </w:pPr>
      <w:rPr>
        <w:rFonts w:ascii="Arial" w:hAnsi="Arial" w:hint="default"/>
      </w:rPr>
    </w:lvl>
    <w:lvl w:ilvl="3" w:tplc="E4202A4A" w:tentative="1">
      <w:start w:val="1"/>
      <w:numFmt w:val="bullet"/>
      <w:lvlText w:val="•"/>
      <w:lvlJc w:val="left"/>
      <w:pPr>
        <w:tabs>
          <w:tab w:val="num" w:pos="2880"/>
        </w:tabs>
        <w:ind w:left="2880" w:hanging="360"/>
      </w:pPr>
      <w:rPr>
        <w:rFonts w:ascii="Arial" w:hAnsi="Arial" w:hint="default"/>
      </w:rPr>
    </w:lvl>
    <w:lvl w:ilvl="4" w:tplc="E58271A4" w:tentative="1">
      <w:start w:val="1"/>
      <w:numFmt w:val="bullet"/>
      <w:lvlText w:val="•"/>
      <w:lvlJc w:val="left"/>
      <w:pPr>
        <w:tabs>
          <w:tab w:val="num" w:pos="3600"/>
        </w:tabs>
        <w:ind w:left="3600" w:hanging="360"/>
      </w:pPr>
      <w:rPr>
        <w:rFonts w:ascii="Arial" w:hAnsi="Arial" w:hint="default"/>
      </w:rPr>
    </w:lvl>
    <w:lvl w:ilvl="5" w:tplc="FC54B73C" w:tentative="1">
      <w:start w:val="1"/>
      <w:numFmt w:val="bullet"/>
      <w:lvlText w:val="•"/>
      <w:lvlJc w:val="left"/>
      <w:pPr>
        <w:tabs>
          <w:tab w:val="num" w:pos="4320"/>
        </w:tabs>
        <w:ind w:left="4320" w:hanging="360"/>
      </w:pPr>
      <w:rPr>
        <w:rFonts w:ascii="Arial" w:hAnsi="Arial" w:hint="default"/>
      </w:rPr>
    </w:lvl>
    <w:lvl w:ilvl="6" w:tplc="F4EEDB88" w:tentative="1">
      <w:start w:val="1"/>
      <w:numFmt w:val="bullet"/>
      <w:lvlText w:val="•"/>
      <w:lvlJc w:val="left"/>
      <w:pPr>
        <w:tabs>
          <w:tab w:val="num" w:pos="5040"/>
        </w:tabs>
        <w:ind w:left="5040" w:hanging="360"/>
      </w:pPr>
      <w:rPr>
        <w:rFonts w:ascii="Arial" w:hAnsi="Arial" w:hint="default"/>
      </w:rPr>
    </w:lvl>
    <w:lvl w:ilvl="7" w:tplc="8CE0D5C6" w:tentative="1">
      <w:start w:val="1"/>
      <w:numFmt w:val="bullet"/>
      <w:lvlText w:val="•"/>
      <w:lvlJc w:val="left"/>
      <w:pPr>
        <w:tabs>
          <w:tab w:val="num" w:pos="5760"/>
        </w:tabs>
        <w:ind w:left="5760" w:hanging="360"/>
      </w:pPr>
      <w:rPr>
        <w:rFonts w:ascii="Arial" w:hAnsi="Arial" w:hint="default"/>
      </w:rPr>
    </w:lvl>
    <w:lvl w:ilvl="8" w:tplc="CA6E6926" w:tentative="1">
      <w:start w:val="1"/>
      <w:numFmt w:val="bullet"/>
      <w:lvlText w:val="•"/>
      <w:lvlJc w:val="left"/>
      <w:pPr>
        <w:tabs>
          <w:tab w:val="num" w:pos="6480"/>
        </w:tabs>
        <w:ind w:left="6480" w:hanging="360"/>
      </w:pPr>
      <w:rPr>
        <w:rFonts w:ascii="Arial" w:hAnsi="Arial" w:hint="default"/>
      </w:rPr>
    </w:lvl>
  </w:abstractNum>
  <w:abstractNum w:abstractNumId="10">
    <w:nsid w:val="1D7D0DE0"/>
    <w:multiLevelType w:val="hybridMultilevel"/>
    <w:tmpl w:val="22E62E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DBC7876"/>
    <w:multiLevelType w:val="hybridMultilevel"/>
    <w:tmpl w:val="C8D2BBBE"/>
    <w:lvl w:ilvl="0" w:tplc="EB40951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223204D6"/>
    <w:multiLevelType w:val="hybridMultilevel"/>
    <w:tmpl w:val="7F625B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3283F69"/>
    <w:multiLevelType w:val="hybridMultilevel"/>
    <w:tmpl w:val="DA9E9C5E"/>
    <w:lvl w:ilvl="0" w:tplc="6F8E0FC2">
      <w:start w:val="1"/>
      <w:numFmt w:val="bullet"/>
      <w:lvlText w:val="•"/>
      <w:lvlJc w:val="left"/>
      <w:pPr>
        <w:tabs>
          <w:tab w:val="num" w:pos="720"/>
        </w:tabs>
        <w:ind w:left="720" w:hanging="360"/>
      </w:pPr>
      <w:rPr>
        <w:rFonts w:ascii="Arial" w:hAnsi="Arial" w:hint="default"/>
      </w:rPr>
    </w:lvl>
    <w:lvl w:ilvl="1" w:tplc="F69C50CE" w:tentative="1">
      <w:start w:val="1"/>
      <w:numFmt w:val="bullet"/>
      <w:lvlText w:val="•"/>
      <w:lvlJc w:val="left"/>
      <w:pPr>
        <w:tabs>
          <w:tab w:val="num" w:pos="1440"/>
        </w:tabs>
        <w:ind w:left="1440" w:hanging="360"/>
      </w:pPr>
      <w:rPr>
        <w:rFonts w:ascii="Arial" w:hAnsi="Arial" w:hint="default"/>
      </w:rPr>
    </w:lvl>
    <w:lvl w:ilvl="2" w:tplc="6BAAAF46" w:tentative="1">
      <w:start w:val="1"/>
      <w:numFmt w:val="bullet"/>
      <w:lvlText w:val="•"/>
      <w:lvlJc w:val="left"/>
      <w:pPr>
        <w:tabs>
          <w:tab w:val="num" w:pos="2160"/>
        </w:tabs>
        <w:ind w:left="2160" w:hanging="360"/>
      </w:pPr>
      <w:rPr>
        <w:rFonts w:ascii="Arial" w:hAnsi="Arial" w:hint="default"/>
      </w:rPr>
    </w:lvl>
    <w:lvl w:ilvl="3" w:tplc="8F4255BE" w:tentative="1">
      <w:start w:val="1"/>
      <w:numFmt w:val="bullet"/>
      <w:lvlText w:val="•"/>
      <w:lvlJc w:val="left"/>
      <w:pPr>
        <w:tabs>
          <w:tab w:val="num" w:pos="2880"/>
        </w:tabs>
        <w:ind w:left="2880" w:hanging="360"/>
      </w:pPr>
      <w:rPr>
        <w:rFonts w:ascii="Arial" w:hAnsi="Arial" w:hint="default"/>
      </w:rPr>
    </w:lvl>
    <w:lvl w:ilvl="4" w:tplc="D8107E52" w:tentative="1">
      <w:start w:val="1"/>
      <w:numFmt w:val="bullet"/>
      <w:lvlText w:val="•"/>
      <w:lvlJc w:val="left"/>
      <w:pPr>
        <w:tabs>
          <w:tab w:val="num" w:pos="3600"/>
        </w:tabs>
        <w:ind w:left="3600" w:hanging="360"/>
      </w:pPr>
      <w:rPr>
        <w:rFonts w:ascii="Arial" w:hAnsi="Arial" w:hint="default"/>
      </w:rPr>
    </w:lvl>
    <w:lvl w:ilvl="5" w:tplc="A61C0458" w:tentative="1">
      <w:start w:val="1"/>
      <w:numFmt w:val="bullet"/>
      <w:lvlText w:val="•"/>
      <w:lvlJc w:val="left"/>
      <w:pPr>
        <w:tabs>
          <w:tab w:val="num" w:pos="4320"/>
        </w:tabs>
        <w:ind w:left="4320" w:hanging="360"/>
      </w:pPr>
      <w:rPr>
        <w:rFonts w:ascii="Arial" w:hAnsi="Arial" w:hint="default"/>
      </w:rPr>
    </w:lvl>
    <w:lvl w:ilvl="6" w:tplc="26A63C2A" w:tentative="1">
      <w:start w:val="1"/>
      <w:numFmt w:val="bullet"/>
      <w:lvlText w:val="•"/>
      <w:lvlJc w:val="left"/>
      <w:pPr>
        <w:tabs>
          <w:tab w:val="num" w:pos="5040"/>
        </w:tabs>
        <w:ind w:left="5040" w:hanging="360"/>
      </w:pPr>
      <w:rPr>
        <w:rFonts w:ascii="Arial" w:hAnsi="Arial" w:hint="default"/>
      </w:rPr>
    </w:lvl>
    <w:lvl w:ilvl="7" w:tplc="81B80940" w:tentative="1">
      <w:start w:val="1"/>
      <w:numFmt w:val="bullet"/>
      <w:lvlText w:val="•"/>
      <w:lvlJc w:val="left"/>
      <w:pPr>
        <w:tabs>
          <w:tab w:val="num" w:pos="5760"/>
        </w:tabs>
        <w:ind w:left="5760" w:hanging="360"/>
      </w:pPr>
      <w:rPr>
        <w:rFonts w:ascii="Arial" w:hAnsi="Arial" w:hint="default"/>
      </w:rPr>
    </w:lvl>
    <w:lvl w:ilvl="8" w:tplc="2FC287AC" w:tentative="1">
      <w:start w:val="1"/>
      <w:numFmt w:val="bullet"/>
      <w:lvlText w:val="•"/>
      <w:lvlJc w:val="left"/>
      <w:pPr>
        <w:tabs>
          <w:tab w:val="num" w:pos="6480"/>
        </w:tabs>
        <w:ind w:left="6480" w:hanging="360"/>
      </w:pPr>
      <w:rPr>
        <w:rFonts w:ascii="Arial" w:hAnsi="Arial" w:hint="default"/>
      </w:rPr>
    </w:lvl>
  </w:abstractNum>
  <w:abstractNum w:abstractNumId="14">
    <w:nsid w:val="338108AA"/>
    <w:multiLevelType w:val="hybridMultilevel"/>
    <w:tmpl w:val="B77CC3BE"/>
    <w:lvl w:ilvl="0" w:tplc="395867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354A0C46"/>
    <w:multiLevelType w:val="hybridMultilevel"/>
    <w:tmpl w:val="27DC8EF6"/>
    <w:lvl w:ilvl="0" w:tplc="184A161C">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3CAB3464"/>
    <w:multiLevelType w:val="multilevel"/>
    <w:tmpl w:val="54DE54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CC7550F"/>
    <w:multiLevelType w:val="hybridMultilevel"/>
    <w:tmpl w:val="68E44B82"/>
    <w:lvl w:ilvl="0" w:tplc="197AA3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40B17EC1"/>
    <w:multiLevelType w:val="hybridMultilevel"/>
    <w:tmpl w:val="1C927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6D1A7C"/>
    <w:multiLevelType w:val="hybridMultilevel"/>
    <w:tmpl w:val="58868E64"/>
    <w:lvl w:ilvl="0" w:tplc="0FF6CD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448F571E"/>
    <w:multiLevelType w:val="hybridMultilevel"/>
    <w:tmpl w:val="61AA261E"/>
    <w:lvl w:ilvl="0" w:tplc="00F86A2A">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1">
    <w:nsid w:val="49DC2E4C"/>
    <w:multiLevelType w:val="hybridMultilevel"/>
    <w:tmpl w:val="B8AEA3C8"/>
    <w:lvl w:ilvl="0" w:tplc="471C75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4C120403"/>
    <w:multiLevelType w:val="hybridMultilevel"/>
    <w:tmpl w:val="3A1A723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E99777C"/>
    <w:multiLevelType w:val="hybridMultilevel"/>
    <w:tmpl w:val="2D3A6FF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4">
    <w:nsid w:val="4F634354"/>
    <w:multiLevelType w:val="hybridMultilevel"/>
    <w:tmpl w:val="7624DA00"/>
    <w:lvl w:ilvl="0" w:tplc="C192AE20">
      <w:start w:val="1"/>
      <w:numFmt w:val="bullet"/>
      <w:lvlText w:val="•"/>
      <w:lvlJc w:val="left"/>
      <w:pPr>
        <w:tabs>
          <w:tab w:val="num" w:pos="720"/>
        </w:tabs>
        <w:ind w:left="720" w:hanging="360"/>
      </w:pPr>
      <w:rPr>
        <w:rFonts w:ascii="Times New Roman" w:hAnsi="Times New Roman" w:hint="default"/>
      </w:rPr>
    </w:lvl>
    <w:lvl w:ilvl="1" w:tplc="B5F28E10" w:tentative="1">
      <w:start w:val="1"/>
      <w:numFmt w:val="bullet"/>
      <w:lvlText w:val="•"/>
      <w:lvlJc w:val="left"/>
      <w:pPr>
        <w:tabs>
          <w:tab w:val="num" w:pos="1440"/>
        </w:tabs>
        <w:ind w:left="1440" w:hanging="360"/>
      </w:pPr>
      <w:rPr>
        <w:rFonts w:ascii="Times New Roman" w:hAnsi="Times New Roman" w:hint="default"/>
      </w:rPr>
    </w:lvl>
    <w:lvl w:ilvl="2" w:tplc="8D266C1A" w:tentative="1">
      <w:start w:val="1"/>
      <w:numFmt w:val="bullet"/>
      <w:lvlText w:val="•"/>
      <w:lvlJc w:val="left"/>
      <w:pPr>
        <w:tabs>
          <w:tab w:val="num" w:pos="2160"/>
        </w:tabs>
        <w:ind w:left="2160" w:hanging="360"/>
      </w:pPr>
      <w:rPr>
        <w:rFonts w:ascii="Times New Roman" w:hAnsi="Times New Roman" w:hint="default"/>
      </w:rPr>
    </w:lvl>
    <w:lvl w:ilvl="3" w:tplc="ADB0DFD0" w:tentative="1">
      <w:start w:val="1"/>
      <w:numFmt w:val="bullet"/>
      <w:lvlText w:val="•"/>
      <w:lvlJc w:val="left"/>
      <w:pPr>
        <w:tabs>
          <w:tab w:val="num" w:pos="2880"/>
        </w:tabs>
        <w:ind w:left="2880" w:hanging="360"/>
      </w:pPr>
      <w:rPr>
        <w:rFonts w:ascii="Times New Roman" w:hAnsi="Times New Roman" w:hint="default"/>
      </w:rPr>
    </w:lvl>
    <w:lvl w:ilvl="4" w:tplc="CE4275F2" w:tentative="1">
      <w:start w:val="1"/>
      <w:numFmt w:val="bullet"/>
      <w:lvlText w:val="•"/>
      <w:lvlJc w:val="left"/>
      <w:pPr>
        <w:tabs>
          <w:tab w:val="num" w:pos="3600"/>
        </w:tabs>
        <w:ind w:left="3600" w:hanging="360"/>
      </w:pPr>
      <w:rPr>
        <w:rFonts w:ascii="Times New Roman" w:hAnsi="Times New Roman" w:hint="default"/>
      </w:rPr>
    </w:lvl>
    <w:lvl w:ilvl="5" w:tplc="41E0B804" w:tentative="1">
      <w:start w:val="1"/>
      <w:numFmt w:val="bullet"/>
      <w:lvlText w:val="•"/>
      <w:lvlJc w:val="left"/>
      <w:pPr>
        <w:tabs>
          <w:tab w:val="num" w:pos="4320"/>
        </w:tabs>
        <w:ind w:left="4320" w:hanging="360"/>
      </w:pPr>
      <w:rPr>
        <w:rFonts w:ascii="Times New Roman" w:hAnsi="Times New Roman" w:hint="default"/>
      </w:rPr>
    </w:lvl>
    <w:lvl w:ilvl="6" w:tplc="20D86006" w:tentative="1">
      <w:start w:val="1"/>
      <w:numFmt w:val="bullet"/>
      <w:lvlText w:val="•"/>
      <w:lvlJc w:val="left"/>
      <w:pPr>
        <w:tabs>
          <w:tab w:val="num" w:pos="5040"/>
        </w:tabs>
        <w:ind w:left="5040" w:hanging="360"/>
      </w:pPr>
      <w:rPr>
        <w:rFonts w:ascii="Times New Roman" w:hAnsi="Times New Roman" w:hint="default"/>
      </w:rPr>
    </w:lvl>
    <w:lvl w:ilvl="7" w:tplc="43DCACA8" w:tentative="1">
      <w:start w:val="1"/>
      <w:numFmt w:val="bullet"/>
      <w:lvlText w:val="•"/>
      <w:lvlJc w:val="left"/>
      <w:pPr>
        <w:tabs>
          <w:tab w:val="num" w:pos="5760"/>
        </w:tabs>
        <w:ind w:left="5760" w:hanging="360"/>
      </w:pPr>
      <w:rPr>
        <w:rFonts w:ascii="Times New Roman" w:hAnsi="Times New Roman" w:hint="default"/>
      </w:rPr>
    </w:lvl>
    <w:lvl w:ilvl="8" w:tplc="411C39C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F9D787E"/>
    <w:multiLevelType w:val="hybridMultilevel"/>
    <w:tmpl w:val="757694D4"/>
    <w:lvl w:ilvl="0" w:tplc="2D462F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AC15CF"/>
    <w:multiLevelType w:val="hybridMultilevel"/>
    <w:tmpl w:val="102E0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8F33B6E"/>
    <w:multiLevelType w:val="hybridMultilevel"/>
    <w:tmpl w:val="3F843D92"/>
    <w:lvl w:ilvl="0" w:tplc="530E8F2E">
      <w:start w:val="1"/>
      <w:numFmt w:val="bullet"/>
      <w:lvlText w:val="•"/>
      <w:lvlJc w:val="left"/>
      <w:pPr>
        <w:tabs>
          <w:tab w:val="num" w:pos="720"/>
        </w:tabs>
        <w:ind w:left="720" w:hanging="360"/>
      </w:pPr>
      <w:rPr>
        <w:rFonts w:ascii="Times New Roman" w:hAnsi="Times New Roman" w:hint="default"/>
      </w:rPr>
    </w:lvl>
    <w:lvl w:ilvl="1" w:tplc="5414EEEC">
      <w:start w:val="2091"/>
      <w:numFmt w:val="bullet"/>
      <w:lvlText w:val="•"/>
      <w:lvlJc w:val="left"/>
      <w:pPr>
        <w:tabs>
          <w:tab w:val="num" w:pos="1440"/>
        </w:tabs>
        <w:ind w:left="1440" w:hanging="360"/>
      </w:pPr>
      <w:rPr>
        <w:rFonts w:ascii="Times New Roman" w:hAnsi="Times New Roman" w:hint="default"/>
      </w:rPr>
    </w:lvl>
    <w:lvl w:ilvl="2" w:tplc="5ADC2A3A" w:tentative="1">
      <w:start w:val="1"/>
      <w:numFmt w:val="bullet"/>
      <w:lvlText w:val="•"/>
      <w:lvlJc w:val="left"/>
      <w:pPr>
        <w:tabs>
          <w:tab w:val="num" w:pos="2160"/>
        </w:tabs>
        <w:ind w:left="2160" w:hanging="360"/>
      </w:pPr>
      <w:rPr>
        <w:rFonts w:ascii="Times New Roman" w:hAnsi="Times New Roman" w:hint="default"/>
      </w:rPr>
    </w:lvl>
    <w:lvl w:ilvl="3" w:tplc="5AC46D2C" w:tentative="1">
      <w:start w:val="1"/>
      <w:numFmt w:val="bullet"/>
      <w:lvlText w:val="•"/>
      <w:lvlJc w:val="left"/>
      <w:pPr>
        <w:tabs>
          <w:tab w:val="num" w:pos="2880"/>
        </w:tabs>
        <w:ind w:left="2880" w:hanging="360"/>
      </w:pPr>
      <w:rPr>
        <w:rFonts w:ascii="Times New Roman" w:hAnsi="Times New Roman" w:hint="default"/>
      </w:rPr>
    </w:lvl>
    <w:lvl w:ilvl="4" w:tplc="C854FCDA" w:tentative="1">
      <w:start w:val="1"/>
      <w:numFmt w:val="bullet"/>
      <w:lvlText w:val="•"/>
      <w:lvlJc w:val="left"/>
      <w:pPr>
        <w:tabs>
          <w:tab w:val="num" w:pos="3600"/>
        </w:tabs>
        <w:ind w:left="3600" w:hanging="360"/>
      </w:pPr>
      <w:rPr>
        <w:rFonts w:ascii="Times New Roman" w:hAnsi="Times New Roman" w:hint="default"/>
      </w:rPr>
    </w:lvl>
    <w:lvl w:ilvl="5" w:tplc="039E136E" w:tentative="1">
      <w:start w:val="1"/>
      <w:numFmt w:val="bullet"/>
      <w:lvlText w:val="•"/>
      <w:lvlJc w:val="left"/>
      <w:pPr>
        <w:tabs>
          <w:tab w:val="num" w:pos="4320"/>
        </w:tabs>
        <w:ind w:left="4320" w:hanging="360"/>
      </w:pPr>
      <w:rPr>
        <w:rFonts w:ascii="Times New Roman" w:hAnsi="Times New Roman" w:hint="default"/>
      </w:rPr>
    </w:lvl>
    <w:lvl w:ilvl="6" w:tplc="D690DB22" w:tentative="1">
      <w:start w:val="1"/>
      <w:numFmt w:val="bullet"/>
      <w:lvlText w:val="•"/>
      <w:lvlJc w:val="left"/>
      <w:pPr>
        <w:tabs>
          <w:tab w:val="num" w:pos="5040"/>
        </w:tabs>
        <w:ind w:left="5040" w:hanging="360"/>
      </w:pPr>
      <w:rPr>
        <w:rFonts w:ascii="Times New Roman" w:hAnsi="Times New Roman" w:hint="default"/>
      </w:rPr>
    </w:lvl>
    <w:lvl w:ilvl="7" w:tplc="24EE28EE" w:tentative="1">
      <w:start w:val="1"/>
      <w:numFmt w:val="bullet"/>
      <w:lvlText w:val="•"/>
      <w:lvlJc w:val="left"/>
      <w:pPr>
        <w:tabs>
          <w:tab w:val="num" w:pos="5760"/>
        </w:tabs>
        <w:ind w:left="5760" w:hanging="360"/>
      </w:pPr>
      <w:rPr>
        <w:rFonts w:ascii="Times New Roman" w:hAnsi="Times New Roman" w:hint="default"/>
      </w:rPr>
    </w:lvl>
    <w:lvl w:ilvl="8" w:tplc="930E0788" w:tentative="1">
      <w:start w:val="1"/>
      <w:numFmt w:val="bullet"/>
      <w:lvlText w:val="•"/>
      <w:lvlJc w:val="left"/>
      <w:pPr>
        <w:tabs>
          <w:tab w:val="num" w:pos="6480"/>
        </w:tabs>
        <w:ind w:left="6480" w:hanging="360"/>
      </w:pPr>
      <w:rPr>
        <w:rFonts w:ascii="Times New Roman" w:hAnsi="Times New Roman" w:hint="default"/>
      </w:rPr>
    </w:lvl>
  </w:abstractNum>
  <w:abstractNum w:abstractNumId="28">
    <w:nsid w:val="5B0C167C"/>
    <w:multiLevelType w:val="hybridMultilevel"/>
    <w:tmpl w:val="EDCE9104"/>
    <w:lvl w:ilvl="0" w:tplc="C99E5654">
      <w:start w:val="1"/>
      <w:numFmt w:val="bullet"/>
      <w:lvlText w:val=""/>
      <w:lvlJc w:val="left"/>
      <w:pPr>
        <w:ind w:left="786" w:hanging="360"/>
      </w:pPr>
      <w:rPr>
        <w:rFonts w:ascii="Symbol" w:hAnsi="Symbol" w:hint="default"/>
        <w:color w:val="auto"/>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0D33E2"/>
    <w:multiLevelType w:val="hybridMultilevel"/>
    <w:tmpl w:val="77A4386C"/>
    <w:lvl w:ilvl="0" w:tplc="E4005104">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0">
    <w:nsid w:val="5D1D64F1"/>
    <w:multiLevelType w:val="hybridMultilevel"/>
    <w:tmpl w:val="62048D66"/>
    <w:lvl w:ilvl="0" w:tplc="FD961AD0">
      <w:start w:val="1"/>
      <w:numFmt w:val="bullet"/>
      <w:lvlText w:val=""/>
      <w:lvlJc w:val="left"/>
      <w:pPr>
        <w:tabs>
          <w:tab w:val="num" w:pos="720"/>
        </w:tabs>
        <w:ind w:left="720" w:hanging="360"/>
      </w:pPr>
      <w:rPr>
        <w:rFonts w:ascii="Wingdings" w:hAnsi="Wingdings" w:hint="default"/>
      </w:rPr>
    </w:lvl>
    <w:lvl w:ilvl="1" w:tplc="19867906" w:tentative="1">
      <w:start w:val="1"/>
      <w:numFmt w:val="bullet"/>
      <w:lvlText w:val=""/>
      <w:lvlJc w:val="left"/>
      <w:pPr>
        <w:tabs>
          <w:tab w:val="num" w:pos="1440"/>
        </w:tabs>
        <w:ind w:left="1440" w:hanging="360"/>
      </w:pPr>
      <w:rPr>
        <w:rFonts w:ascii="Wingdings" w:hAnsi="Wingdings" w:hint="default"/>
      </w:rPr>
    </w:lvl>
    <w:lvl w:ilvl="2" w:tplc="59C41D6E" w:tentative="1">
      <w:start w:val="1"/>
      <w:numFmt w:val="bullet"/>
      <w:lvlText w:val=""/>
      <w:lvlJc w:val="left"/>
      <w:pPr>
        <w:tabs>
          <w:tab w:val="num" w:pos="2160"/>
        </w:tabs>
        <w:ind w:left="2160" w:hanging="360"/>
      </w:pPr>
      <w:rPr>
        <w:rFonts w:ascii="Wingdings" w:hAnsi="Wingdings" w:hint="default"/>
      </w:rPr>
    </w:lvl>
    <w:lvl w:ilvl="3" w:tplc="48BCB20C" w:tentative="1">
      <w:start w:val="1"/>
      <w:numFmt w:val="bullet"/>
      <w:lvlText w:val=""/>
      <w:lvlJc w:val="left"/>
      <w:pPr>
        <w:tabs>
          <w:tab w:val="num" w:pos="2880"/>
        </w:tabs>
        <w:ind w:left="2880" w:hanging="360"/>
      </w:pPr>
      <w:rPr>
        <w:rFonts w:ascii="Wingdings" w:hAnsi="Wingdings" w:hint="default"/>
      </w:rPr>
    </w:lvl>
    <w:lvl w:ilvl="4" w:tplc="1DEE909C" w:tentative="1">
      <w:start w:val="1"/>
      <w:numFmt w:val="bullet"/>
      <w:lvlText w:val=""/>
      <w:lvlJc w:val="left"/>
      <w:pPr>
        <w:tabs>
          <w:tab w:val="num" w:pos="3600"/>
        </w:tabs>
        <w:ind w:left="3600" w:hanging="360"/>
      </w:pPr>
      <w:rPr>
        <w:rFonts w:ascii="Wingdings" w:hAnsi="Wingdings" w:hint="default"/>
      </w:rPr>
    </w:lvl>
    <w:lvl w:ilvl="5" w:tplc="5086746E" w:tentative="1">
      <w:start w:val="1"/>
      <w:numFmt w:val="bullet"/>
      <w:lvlText w:val=""/>
      <w:lvlJc w:val="left"/>
      <w:pPr>
        <w:tabs>
          <w:tab w:val="num" w:pos="4320"/>
        </w:tabs>
        <w:ind w:left="4320" w:hanging="360"/>
      </w:pPr>
      <w:rPr>
        <w:rFonts w:ascii="Wingdings" w:hAnsi="Wingdings" w:hint="default"/>
      </w:rPr>
    </w:lvl>
    <w:lvl w:ilvl="6" w:tplc="0CC8A2DE" w:tentative="1">
      <w:start w:val="1"/>
      <w:numFmt w:val="bullet"/>
      <w:lvlText w:val=""/>
      <w:lvlJc w:val="left"/>
      <w:pPr>
        <w:tabs>
          <w:tab w:val="num" w:pos="5040"/>
        </w:tabs>
        <w:ind w:left="5040" w:hanging="360"/>
      </w:pPr>
      <w:rPr>
        <w:rFonts w:ascii="Wingdings" w:hAnsi="Wingdings" w:hint="default"/>
      </w:rPr>
    </w:lvl>
    <w:lvl w:ilvl="7" w:tplc="8A64A98C" w:tentative="1">
      <w:start w:val="1"/>
      <w:numFmt w:val="bullet"/>
      <w:lvlText w:val=""/>
      <w:lvlJc w:val="left"/>
      <w:pPr>
        <w:tabs>
          <w:tab w:val="num" w:pos="5760"/>
        </w:tabs>
        <w:ind w:left="5760" w:hanging="360"/>
      </w:pPr>
      <w:rPr>
        <w:rFonts w:ascii="Wingdings" w:hAnsi="Wingdings" w:hint="default"/>
      </w:rPr>
    </w:lvl>
    <w:lvl w:ilvl="8" w:tplc="F6F00510" w:tentative="1">
      <w:start w:val="1"/>
      <w:numFmt w:val="bullet"/>
      <w:lvlText w:val=""/>
      <w:lvlJc w:val="left"/>
      <w:pPr>
        <w:tabs>
          <w:tab w:val="num" w:pos="6480"/>
        </w:tabs>
        <w:ind w:left="6480" w:hanging="360"/>
      </w:pPr>
      <w:rPr>
        <w:rFonts w:ascii="Wingdings" w:hAnsi="Wingdings" w:hint="default"/>
      </w:rPr>
    </w:lvl>
  </w:abstractNum>
  <w:abstractNum w:abstractNumId="31">
    <w:nsid w:val="62471033"/>
    <w:multiLevelType w:val="hybridMultilevel"/>
    <w:tmpl w:val="83A000C2"/>
    <w:lvl w:ilvl="0" w:tplc="8564ADA8">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62AE66B5"/>
    <w:multiLevelType w:val="hybridMultilevel"/>
    <w:tmpl w:val="6FA6A576"/>
    <w:lvl w:ilvl="0" w:tplc="25C8BCF6">
      <w:start w:val="1"/>
      <w:numFmt w:val="decimal"/>
      <w:lvlText w:val="%1."/>
      <w:lvlJc w:val="left"/>
      <w:pPr>
        <w:ind w:left="1571" w:hanging="360"/>
      </w:pPr>
      <w:rPr>
        <w:rFonts w:cs="Times New Roman"/>
        <w:b/>
      </w:rPr>
    </w:lvl>
    <w:lvl w:ilvl="1" w:tplc="0FB86908">
      <w:start w:val="1"/>
      <w:numFmt w:val="decimal"/>
      <w:lvlText w:val="%2)"/>
      <w:lvlJc w:val="left"/>
      <w:pPr>
        <w:ind w:left="967" w:hanging="825"/>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33">
    <w:nsid w:val="64445336"/>
    <w:multiLevelType w:val="hybridMultilevel"/>
    <w:tmpl w:val="DD98C4F0"/>
    <w:lvl w:ilvl="0" w:tplc="14B2713E">
      <w:start w:val="7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4695923"/>
    <w:multiLevelType w:val="hybridMultilevel"/>
    <w:tmpl w:val="A8485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6F0579C"/>
    <w:multiLevelType w:val="hybridMultilevel"/>
    <w:tmpl w:val="8A4018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CC04284"/>
    <w:multiLevelType w:val="hybridMultilevel"/>
    <w:tmpl w:val="F99A2E1C"/>
    <w:lvl w:ilvl="0" w:tplc="04190003">
      <w:start w:val="1"/>
      <w:numFmt w:val="bullet"/>
      <w:lvlText w:val="o"/>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6FFC5B8F"/>
    <w:multiLevelType w:val="hybridMultilevel"/>
    <w:tmpl w:val="B02045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526167E"/>
    <w:multiLevelType w:val="hybridMultilevel"/>
    <w:tmpl w:val="149E50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64C0374"/>
    <w:multiLevelType w:val="hybridMultilevel"/>
    <w:tmpl w:val="8C94B28C"/>
    <w:lvl w:ilvl="0" w:tplc="401E3AA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nsid w:val="79CB2714"/>
    <w:multiLevelType w:val="hybridMultilevel"/>
    <w:tmpl w:val="C8587F20"/>
    <w:lvl w:ilvl="0" w:tplc="956E2F10">
      <w:start w:val="1"/>
      <w:numFmt w:val="decimal"/>
      <w:lvlText w:val="%1."/>
      <w:lvlJc w:val="left"/>
      <w:pPr>
        <w:ind w:left="502" w:hanging="360"/>
      </w:pPr>
      <w:rPr>
        <w:rFonts w:cs="Times New Roman"/>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41">
    <w:nsid w:val="7D613BCB"/>
    <w:multiLevelType w:val="hybridMultilevel"/>
    <w:tmpl w:val="31588494"/>
    <w:lvl w:ilvl="0" w:tplc="A2A04D1E">
      <w:start w:val="1"/>
      <w:numFmt w:val="decimal"/>
      <w:lvlText w:val="%1)"/>
      <w:lvlJc w:val="left"/>
      <w:pPr>
        <w:ind w:left="6881"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8"/>
  </w:num>
  <w:num w:numId="2">
    <w:abstractNumId w:val="23"/>
  </w:num>
  <w:num w:numId="3">
    <w:abstractNumId w:val="10"/>
  </w:num>
  <w:num w:numId="4">
    <w:abstractNumId w:val="15"/>
  </w:num>
  <w:num w:numId="5">
    <w:abstractNumId w:val="3"/>
  </w:num>
  <w:num w:numId="6">
    <w:abstractNumId w:val="7"/>
  </w:num>
  <w:num w:numId="7">
    <w:abstractNumId w:val="14"/>
  </w:num>
  <w:num w:numId="8">
    <w:abstractNumId w:val="21"/>
  </w:num>
  <w:num w:numId="9">
    <w:abstractNumId w:val="18"/>
  </w:num>
  <w:num w:numId="10">
    <w:abstractNumId w:val="2"/>
  </w:num>
  <w:num w:numId="11">
    <w:abstractNumId w:val="34"/>
  </w:num>
  <w:num w:numId="12">
    <w:abstractNumId w:val="36"/>
  </w:num>
  <w:num w:numId="13">
    <w:abstractNumId w:val="41"/>
  </w:num>
  <w:num w:numId="14">
    <w:abstractNumId w:val="11"/>
  </w:num>
  <w:num w:numId="15">
    <w:abstractNumId w:val="40"/>
  </w:num>
  <w:num w:numId="16">
    <w:abstractNumId w:val="16"/>
  </w:num>
  <w:num w:numId="17">
    <w:abstractNumId w:val="38"/>
  </w:num>
  <w:num w:numId="18">
    <w:abstractNumId w:val="1"/>
  </w:num>
  <w:num w:numId="19">
    <w:abstractNumId w:val="39"/>
  </w:num>
  <w:num w:numId="20">
    <w:abstractNumId w:val="26"/>
  </w:num>
  <w:num w:numId="21">
    <w:abstractNumId w:val="12"/>
  </w:num>
  <w:num w:numId="22">
    <w:abstractNumId w:val="0"/>
  </w:num>
  <w:num w:numId="23">
    <w:abstractNumId w:val="37"/>
  </w:num>
  <w:num w:numId="24">
    <w:abstractNumId w:val="22"/>
  </w:num>
  <w:num w:numId="25">
    <w:abstractNumId w:val="25"/>
  </w:num>
  <w:num w:numId="26">
    <w:abstractNumId w:val="35"/>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33"/>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31"/>
  </w:num>
  <w:num w:numId="33">
    <w:abstractNumId w:val="17"/>
  </w:num>
  <w:num w:numId="34">
    <w:abstractNumId w:val="19"/>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24"/>
  </w:num>
  <w:num w:numId="44">
    <w:abstractNumId w:val="27"/>
  </w:num>
  <w:num w:numId="45">
    <w:abstractNumId w:val="9"/>
  </w:num>
  <w:num w:numId="46">
    <w:abstractNumId w:val="13"/>
  </w:num>
  <w:num w:numId="4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7417D"/>
    <w:rsid w:val="00001C25"/>
    <w:rsid w:val="00004B1D"/>
    <w:rsid w:val="00010476"/>
    <w:rsid w:val="00014EC7"/>
    <w:rsid w:val="00041B55"/>
    <w:rsid w:val="00055957"/>
    <w:rsid w:val="000601FB"/>
    <w:rsid w:val="000632F0"/>
    <w:rsid w:val="00073CAA"/>
    <w:rsid w:val="00074A16"/>
    <w:rsid w:val="000B78FE"/>
    <w:rsid w:val="000C45F2"/>
    <w:rsid w:val="000D0A79"/>
    <w:rsid w:val="000D1D02"/>
    <w:rsid w:val="000E09D5"/>
    <w:rsid w:val="000F0867"/>
    <w:rsid w:val="000F1834"/>
    <w:rsid w:val="000F6BE1"/>
    <w:rsid w:val="000F79D7"/>
    <w:rsid w:val="00112517"/>
    <w:rsid w:val="001129FD"/>
    <w:rsid w:val="001223B6"/>
    <w:rsid w:val="0012373A"/>
    <w:rsid w:val="00124720"/>
    <w:rsid w:val="00126342"/>
    <w:rsid w:val="00126433"/>
    <w:rsid w:val="001404BE"/>
    <w:rsid w:val="00141A4F"/>
    <w:rsid w:val="001542D4"/>
    <w:rsid w:val="00164192"/>
    <w:rsid w:val="00170B1D"/>
    <w:rsid w:val="001814C6"/>
    <w:rsid w:val="00182BB9"/>
    <w:rsid w:val="001B2FCA"/>
    <w:rsid w:val="001C48A8"/>
    <w:rsid w:val="001E1388"/>
    <w:rsid w:val="001E29C8"/>
    <w:rsid w:val="001E3497"/>
    <w:rsid w:val="001F41B3"/>
    <w:rsid w:val="00207DB3"/>
    <w:rsid w:val="002109C8"/>
    <w:rsid w:val="002121C8"/>
    <w:rsid w:val="00212453"/>
    <w:rsid w:val="00217588"/>
    <w:rsid w:val="00222770"/>
    <w:rsid w:val="002228D0"/>
    <w:rsid w:val="00226750"/>
    <w:rsid w:val="00234AAF"/>
    <w:rsid w:val="00250F2F"/>
    <w:rsid w:val="00252360"/>
    <w:rsid w:val="002559F3"/>
    <w:rsid w:val="002609FA"/>
    <w:rsid w:val="002622D9"/>
    <w:rsid w:val="0028026B"/>
    <w:rsid w:val="002829A3"/>
    <w:rsid w:val="00287B4E"/>
    <w:rsid w:val="002A2BB6"/>
    <w:rsid w:val="002A49FA"/>
    <w:rsid w:val="002B226B"/>
    <w:rsid w:val="002B6806"/>
    <w:rsid w:val="002C17B5"/>
    <w:rsid w:val="002C1FF1"/>
    <w:rsid w:val="002C5BB7"/>
    <w:rsid w:val="002E570B"/>
    <w:rsid w:val="002E7CC2"/>
    <w:rsid w:val="002F1A79"/>
    <w:rsid w:val="00327ABB"/>
    <w:rsid w:val="00327C46"/>
    <w:rsid w:val="00341242"/>
    <w:rsid w:val="00356D6A"/>
    <w:rsid w:val="00363C4A"/>
    <w:rsid w:val="00365468"/>
    <w:rsid w:val="00377F23"/>
    <w:rsid w:val="00386397"/>
    <w:rsid w:val="00387326"/>
    <w:rsid w:val="003A2EE7"/>
    <w:rsid w:val="003A7157"/>
    <w:rsid w:val="003B0B6E"/>
    <w:rsid w:val="003C5CAB"/>
    <w:rsid w:val="003D309E"/>
    <w:rsid w:val="003D5D22"/>
    <w:rsid w:val="003E1187"/>
    <w:rsid w:val="003E1230"/>
    <w:rsid w:val="003F5928"/>
    <w:rsid w:val="00401864"/>
    <w:rsid w:val="00407870"/>
    <w:rsid w:val="00407CB6"/>
    <w:rsid w:val="004161CF"/>
    <w:rsid w:val="00437595"/>
    <w:rsid w:val="00440540"/>
    <w:rsid w:val="00441B87"/>
    <w:rsid w:val="00443B05"/>
    <w:rsid w:val="00444549"/>
    <w:rsid w:val="00452D7D"/>
    <w:rsid w:val="00466105"/>
    <w:rsid w:val="00466CE1"/>
    <w:rsid w:val="00470AF6"/>
    <w:rsid w:val="00483F76"/>
    <w:rsid w:val="00495868"/>
    <w:rsid w:val="004B3C59"/>
    <w:rsid w:val="004B3E04"/>
    <w:rsid w:val="004B6FAB"/>
    <w:rsid w:val="004D651A"/>
    <w:rsid w:val="004E5964"/>
    <w:rsid w:val="004E69EB"/>
    <w:rsid w:val="00503A86"/>
    <w:rsid w:val="00503B7B"/>
    <w:rsid w:val="005064F3"/>
    <w:rsid w:val="00506B87"/>
    <w:rsid w:val="005161A1"/>
    <w:rsid w:val="0052428F"/>
    <w:rsid w:val="005263EA"/>
    <w:rsid w:val="005358F8"/>
    <w:rsid w:val="00545CC2"/>
    <w:rsid w:val="00550402"/>
    <w:rsid w:val="00552EF2"/>
    <w:rsid w:val="0056123F"/>
    <w:rsid w:val="00565667"/>
    <w:rsid w:val="00565C2B"/>
    <w:rsid w:val="00574452"/>
    <w:rsid w:val="00583AB5"/>
    <w:rsid w:val="00584171"/>
    <w:rsid w:val="005843AA"/>
    <w:rsid w:val="005963DB"/>
    <w:rsid w:val="005A17C5"/>
    <w:rsid w:val="005B18BE"/>
    <w:rsid w:val="005C0EE0"/>
    <w:rsid w:val="005C2EF8"/>
    <w:rsid w:val="005E6042"/>
    <w:rsid w:val="005F085F"/>
    <w:rsid w:val="005F6D78"/>
    <w:rsid w:val="00621907"/>
    <w:rsid w:val="00622D19"/>
    <w:rsid w:val="006240AE"/>
    <w:rsid w:val="00641231"/>
    <w:rsid w:val="006446AD"/>
    <w:rsid w:val="00645A49"/>
    <w:rsid w:val="00646553"/>
    <w:rsid w:val="00647882"/>
    <w:rsid w:val="0067327D"/>
    <w:rsid w:val="006959CA"/>
    <w:rsid w:val="00695B1D"/>
    <w:rsid w:val="006C0D5A"/>
    <w:rsid w:val="006C25C8"/>
    <w:rsid w:val="006C32CD"/>
    <w:rsid w:val="006C5A40"/>
    <w:rsid w:val="006D6F44"/>
    <w:rsid w:val="006E43FB"/>
    <w:rsid w:val="006F2B28"/>
    <w:rsid w:val="00722EBD"/>
    <w:rsid w:val="00723E2E"/>
    <w:rsid w:val="00725417"/>
    <w:rsid w:val="00726FFE"/>
    <w:rsid w:val="00734C81"/>
    <w:rsid w:val="00747D8E"/>
    <w:rsid w:val="00750A55"/>
    <w:rsid w:val="0075196F"/>
    <w:rsid w:val="00753321"/>
    <w:rsid w:val="00757EB8"/>
    <w:rsid w:val="007653A9"/>
    <w:rsid w:val="00770127"/>
    <w:rsid w:val="007721D3"/>
    <w:rsid w:val="00776BBE"/>
    <w:rsid w:val="00790025"/>
    <w:rsid w:val="007917EE"/>
    <w:rsid w:val="00792533"/>
    <w:rsid w:val="007949A2"/>
    <w:rsid w:val="007968B8"/>
    <w:rsid w:val="007A3C56"/>
    <w:rsid w:val="007C2396"/>
    <w:rsid w:val="007C4F8A"/>
    <w:rsid w:val="007D41C0"/>
    <w:rsid w:val="007E1CB8"/>
    <w:rsid w:val="007E6075"/>
    <w:rsid w:val="00806C47"/>
    <w:rsid w:val="00810DD7"/>
    <w:rsid w:val="008123E2"/>
    <w:rsid w:val="00823C4D"/>
    <w:rsid w:val="00826E27"/>
    <w:rsid w:val="0084433E"/>
    <w:rsid w:val="00850D49"/>
    <w:rsid w:val="0085179F"/>
    <w:rsid w:val="00851A63"/>
    <w:rsid w:val="00884CD2"/>
    <w:rsid w:val="008A2845"/>
    <w:rsid w:val="008A3488"/>
    <w:rsid w:val="008A5453"/>
    <w:rsid w:val="008A7364"/>
    <w:rsid w:val="008B0B86"/>
    <w:rsid w:val="008B514C"/>
    <w:rsid w:val="008C20EE"/>
    <w:rsid w:val="008C6C50"/>
    <w:rsid w:val="008D51D0"/>
    <w:rsid w:val="008F0298"/>
    <w:rsid w:val="008F2A8D"/>
    <w:rsid w:val="008F3630"/>
    <w:rsid w:val="008F69DE"/>
    <w:rsid w:val="00900CD1"/>
    <w:rsid w:val="00905741"/>
    <w:rsid w:val="00910200"/>
    <w:rsid w:val="009124DB"/>
    <w:rsid w:val="009215E0"/>
    <w:rsid w:val="00921CAA"/>
    <w:rsid w:val="00943C68"/>
    <w:rsid w:val="00947914"/>
    <w:rsid w:val="00947D1F"/>
    <w:rsid w:val="0096359F"/>
    <w:rsid w:val="00964E30"/>
    <w:rsid w:val="009978C2"/>
    <w:rsid w:val="009B5BA1"/>
    <w:rsid w:val="009C457A"/>
    <w:rsid w:val="009C5B9B"/>
    <w:rsid w:val="009C6048"/>
    <w:rsid w:val="009E028A"/>
    <w:rsid w:val="009E50B4"/>
    <w:rsid w:val="009E61B4"/>
    <w:rsid w:val="009F15CA"/>
    <w:rsid w:val="009F43DD"/>
    <w:rsid w:val="00A02704"/>
    <w:rsid w:val="00A1212E"/>
    <w:rsid w:val="00A13331"/>
    <w:rsid w:val="00A14E75"/>
    <w:rsid w:val="00A22771"/>
    <w:rsid w:val="00A26B99"/>
    <w:rsid w:val="00A27D17"/>
    <w:rsid w:val="00A32966"/>
    <w:rsid w:val="00A37C05"/>
    <w:rsid w:val="00A41B1E"/>
    <w:rsid w:val="00A46071"/>
    <w:rsid w:val="00A47853"/>
    <w:rsid w:val="00A55339"/>
    <w:rsid w:val="00A55882"/>
    <w:rsid w:val="00A735F7"/>
    <w:rsid w:val="00A834BF"/>
    <w:rsid w:val="00A85775"/>
    <w:rsid w:val="00A95C08"/>
    <w:rsid w:val="00AA69F7"/>
    <w:rsid w:val="00AA6C2D"/>
    <w:rsid w:val="00AB6902"/>
    <w:rsid w:val="00AB7918"/>
    <w:rsid w:val="00AC62E8"/>
    <w:rsid w:val="00B058EA"/>
    <w:rsid w:val="00B16897"/>
    <w:rsid w:val="00B23749"/>
    <w:rsid w:val="00B277D6"/>
    <w:rsid w:val="00B41D97"/>
    <w:rsid w:val="00B55229"/>
    <w:rsid w:val="00B554FE"/>
    <w:rsid w:val="00B55A74"/>
    <w:rsid w:val="00B841A0"/>
    <w:rsid w:val="00B948A1"/>
    <w:rsid w:val="00B95364"/>
    <w:rsid w:val="00B9543C"/>
    <w:rsid w:val="00BA36BD"/>
    <w:rsid w:val="00BC2055"/>
    <w:rsid w:val="00BC327E"/>
    <w:rsid w:val="00BC41A0"/>
    <w:rsid w:val="00BE6E11"/>
    <w:rsid w:val="00C0490A"/>
    <w:rsid w:val="00C15D62"/>
    <w:rsid w:val="00C16BC7"/>
    <w:rsid w:val="00C17565"/>
    <w:rsid w:val="00C32541"/>
    <w:rsid w:val="00C32C4A"/>
    <w:rsid w:val="00C3528E"/>
    <w:rsid w:val="00C5193D"/>
    <w:rsid w:val="00C53726"/>
    <w:rsid w:val="00C617BC"/>
    <w:rsid w:val="00C9224B"/>
    <w:rsid w:val="00CA4653"/>
    <w:rsid w:val="00CB4C51"/>
    <w:rsid w:val="00CB7773"/>
    <w:rsid w:val="00CC2B0B"/>
    <w:rsid w:val="00CC7A6E"/>
    <w:rsid w:val="00CD25B7"/>
    <w:rsid w:val="00CE0D7F"/>
    <w:rsid w:val="00CF1EC8"/>
    <w:rsid w:val="00CF31E1"/>
    <w:rsid w:val="00CF3A84"/>
    <w:rsid w:val="00CF46F7"/>
    <w:rsid w:val="00CF7BBE"/>
    <w:rsid w:val="00D003CD"/>
    <w:rsid w:val="00D15D61"/>
    <w:rsid w:val="00D20FBB"/>
    <w:rsid w:val="00D322DF"/>
    <w:rsid w:val="00D33A6B"/>
    <w:rsid w:val="00D3598A"/>
    <w:rsid w:val="00D37E52"/>
    <w:rsid w:val="00D44649"/>
    <w:rsid w:val="00D563EE"/>
    <w:rsid w:val="00D65F67"/>
    <w:rsid w:val="00D67C7A"/>
    <w:rsid w:val="00D7417D"/>
    <w:rsid w:val="00D87FAC"/>
    <w:rsid w:val="00DB1AB1"/>
    <w:rsid w:val="00DB3436"/>
    <w:rsid w:val="00DC75EF"/>
    <w:rsid w:val="00DC7AB9"/>
    <w:rsid w:val="00DD5BEA"/>
    <w:rsid w:val="00DE76E3"/>
    <w:rsid w:val="00DF3A82"/>
    <w:rsid w:val="00E00ABD"/>
    <w:rsid w:val="00E0425D"/>
    <w:rsid w:val="00E13214"/>
    <w:rsid w:val="00E36350"/>
    <w:rsid w:val="00E376E7"/>
    <w:rsid w:val="00E54CA2"/>
    <w:rsid w:val="00E7390D"/>
    <w:rsid w:val="00E75029"/>
    <w:rsid w:val="00E75F79"/>
    <w:rsid w:val="00E76E41"/>
    <w:rsid w:val="00E84A5A"/>
    <w:rsid w:val="00E86C82"/>
    <w:rsid w:val="00E91C64"/>
    <w:rsid w:val="00E94075"/>
    <w:rsid w:val="00E96BD9"/>
    <w:rsid w:val="00EA22F1"/>
    <w:rsid w:val="00EA712B"/>
    <w:rsid w:val="00EA76EA"/>
    <w:rsid w:val="00ED1C87"/>
    <w:rsid w:val="00EF768E"/>
    <w:rsid w:val="00F07D4C"/>
    <w:rsid w:val="00F22A8E"/>
    <w:rsid w:val="00F23B9B"/>
    <w:rsid w:val="00F405A5"/>
    <w:rsid w:val="00F53953"/>
    <w:rsid w:val="00F54D46"/>
    <w:rsid w:val="00F5537F"/>
    <w:rsid w:val="00F67123"/>
    <w:rsid w:val="00F87726"/>
    <w:rsid w:val="00FA1850"/>
    <w:rsid w:val="00FA7646"/>
    <w:rsid w:val="00FB2E0B"/>
    <w:rsid w:val="00FC588F"/>
    <w:rsid w:val="00FC6DE6"/>
    <w:rsid w:val="00FD1304"/>
    <w:rsid w:val="00FD2629"/>
    <w:rsid w:val="00FD7322"/>
    <w:rsid w:val="00FE0F85"/>
    <w:rsid w:val="00FE1A5D"/>
    <w:rsid w:val="00FE76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17D"/>
    <w:rPr>
      <w:rFonts w:ascii="Times New Roman" w:hAnsi="Times New Roman"/>
      <w:sz w:val="24"/>
      <w:szCs w:val="20"/>
    </w:rPr>
  </w:style>
  <w:style w:type="paragraph" w:styleId="Heading1">
    <w:name w:val="heading 1"/>
    <w:basedOn w:val="Normal"/>
    <w:next w:val="Normal"/>
    <w:link w:val="Heading1Char"/>
    <w:uiPriority w:val="99"/>
    <w:qFormat/>
    <w:rsid w:val="00124720"/>
    <w:pPr>
      <w:keepNext/>
      <w:spacing w:before="240" w:after="60" w:line="276" w:lineRule="auto"/>
      <w:outlineLvl w:val="0"/>
    </w:pPr>
    <w:rPr>
      <w:rFonts w:ascii="Cambria" w:eastAsia="Times New Roman" w:hAnsi="Cambria"/>
      <w:b/>
      <w:bCs/>
      <w:kern w:val="32"/>
      <w:sz w:val="32"/>
      <w:szCs w:val="3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4720"/>
    <w:rPr>
      <w:rFonts w:ascii="Cambria" w:hAnsi="Cambria" w:cs="Times New Roman"/>
      <w:b/>
      <w:bCs/>
      <w:kern w:val="32"/>
      <w:sz w:val="32"/>
      <w:szCs w:val="32"/>
    </w:rPr>
  </w:style>
  <w:style w:type="paragraph" w:styleId="ListParagraph">
    <w:name w:val="List Paragraph"/>
    <w:aliases w:val="маркированный"/>
    <w:basedOn w:val="Normal"/>
    <w:link w:val="ListParagraphChar"/>
    <w:uiPriority w:val="99"/>
    <w:qFormat/>
    <w:rsid w:val="00D7417D"/>
    <w:pPr>
      <w:widowControl w:val="0"/>
      <w:autoSpaceDE w:val="0"/>
      <w:autoSpaceDN w:val="0"/>
      <w:adjustRightInd w:val="0"/>
      <w:ind w:left="708"/>
    </w:pPr>
    <w:rPr>
      <w:sz w:val="20"/>
    </w:rPr>
  </w:style>
  <w:style w:type="character" w:customStyle="1" w:styleId="ListParagraphChar">
    <w:name w:val="List Paragraph Char"/>
    <w:aliases w:val="маркированный Char"/>
    <w:link w:val="ListParagraph"/>
    <w:uiPriority w:val="99"/>
    <w:locked/>
    <w:rsid w:val="00D7417D"/>
    <w:rPr>
      <w:rFonts w:ascii="Times New Roman" w:hAnsi="Times New Roman"/>
      <w:sz w:val="20"/>
      <w:lang w:eastAsia="ru-RU"/>
    </w:rPr>
  </w:style>
  <w:style w:type="paragraph" w:styleId="NormalWe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Normal"/>
    <w:link w:val="NormalWebChar"/>
    <w:uiPriority w:val="99"/>
    <w:rsid w:val="00D7417D"/>
    <w:pPr>
      <w:spacing w:before="100" w:beforeAutospacing="1" w:after="100" w:afterAutospacing="1"/>
    </w:pPr>
  </w:style>
  <w:style w:type="character" w:customStyle="1" w:styleId="NormalWebChar">
    <w:name w:val="Normal (Web) Char"/>
    <w:aliases w:val="Обычный (веб) Знак Char,Обычный (веб) Знак1 Знак Char,Обычный (веб) Знак2 Знак Знак Char,Обычный (веб) Знак Знак1 Знак Знак Char,Обычный (веб) Знак1 Знак Знак1 Знак Char,Обычный (веб) Знак Знак Знак Знак Знак Char"/>
    <w:link w:val="NormalWeb"/>
    <w:uiPriority w:val="99"/>
    <w:locked/>
    <w:rsid w:val="00D7417D"/>
    <w:rPr>
      <w:rFonts w:ascii="Times New Roman" w:hAnsi="Times New Roman"/>
      <w:sz w:val="24"/>
      <w:lang w:eastAsia="ru-RU"/>
    </w:rPr>
  </w:style>
  <w:style w:type="paragraph" w:customStyle="1" w:styleId="p3">
    <w:name w:val="p3"/>
    <w:basedOn w:val="Normal"/>
    <w:uiPriority w:val="99"/>
    <w:rsid w:val="00D7417D"/>
    <w:pPr>
      <w:spacing w:before="100" w:beforeAutospacing="1" w:after="100" w:afterAutospacing="1"/>
    </w:pPr>
    <w:rPr>
      <w:rFonts w:eastAsia="Times New Roman"/>
      <w:szCs w:val="24"/>
    </w:rPr>
  </w:style>
  <w:style w:type="character" w:styleId="Strong">
    <w:name w:val="Strong"/>
    <w:basedOn w:val="DefaultParagraphFont"/>
    <w:uiPriority w:val="99"/>
    <w:qFormat/>
    <w:rsid w:val="00D7417D"/>
    <w:rPr>
      <w:rFonts w:cs="Times New Roman"/>
      <w:b/>
      <w:bCs/>
    </w:rPr>
  </w:style>
  <w:style w:type="paragraph" w:styleId="HTMLPreformatted">
    <w:name w:val="HTML Preformatted"/>
    <w:basedOn w:val="Normal"/>
    <w:link w:val="HTMLPreformattedChar"/>
    <w:uiPriority w:val="99"/>
    <w:rsid w:val="00D74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sz w:val="20"/>
      <w:lang w:eastAsia="en-US"/>
    </w:rPr>
  </w:style>
  <w:style w:type="character" w:customStyle="1" w:styleId="HTMLPreformattedChar">
    <w:name w:val="HTML Preformatted Char"/>
    <w:basedOn w:val="DefaultParagraphFont"/>
    <w:link w:val="HTMLPreformatted"/>
    <w:uiPriority w:val="99"/>
    <w:locked/>
    <w:rsid w:val="00D7417D"/>
    <w:rPr>
      <w:rFonts w:ascii="Consolas" w:hAnsi="Consolas" w:cs="Times New Roman"/>
      <w:sz w:val="20"/>
      <w:szCs w:val="20"/>
    </w:rPr>
  </w:style>
  <w:style w:type="paragraph" w:styleId="BodyText">
    <w:name w:val="Body Text"/>
    <w:basedOn w:val="Normal"/>
    <w:link w:val="BodyTextChar"/>
    <w:uiPriority w:val="99"/>
    <w:semiHidden/>
    <w:rsid w:val="00D7417D"/>
    <w:pPr>
      <w:spacing w:after="120"/>
    </w:pPr>
  </w:style>
  <w:style w:type="character" w:customStyle="1" w:styleId="BodyTextChar">
    <w:name w:val="Body Text Char"/>
    <w:basedOn w:val="DefaultParagraphFont"/>
    <w:link w:val="BodyText"/>
    <w:uiPriority w:val="99"/>
    <w:semiHidden/>
    <w:locked/>
    <w:rsid w:val="00D7417D"/>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124720"/>
    <w:rPr>
      <w:rFonts w:ascii="Tahoma" w:hAnsi="Tahoma"/>
      <w:sz w:val="16"/>
      <w:szCs w:val="16"/>
    </w:rPr>
  </w:style>
  <w:style w:type="character" w:customStyle="1" w:styleId="BalloonTextChar">
    <w:name w:val="Balloon Text Char"/>
    <w:basedOn w:val="DefaultParagraphFont"/>
    <w:link w:val="BalloonText"/>
    <w:uiPriority w:val="99"/>
    <w:semiHidden/>
    <w:locked/>
    <w:rsid w:val="00124720"/>
    <w:rPr>
      <w:rFonts w:ascii="Tahoma" w:hAnsi="Tahoma" w:cs="Times New Roman"/>
      <w:sz w:val="16"/>
      <w:szCs w:val="16"/>
      <w:lang w:eastAsia="ru-RU"/>
    </w:rPr>
  </w:style>
  <w:style w:type="paragraph" w:customStyle="1" w:styleId="Standard">
    <w:name w:val="Standard"/>
    <w:uiPriority w:val="99"/>
    <w:rsid w:val="00124720"/>
    <w:pPr>
      <w:widowControl w:val="0"/>
      <w:suppressAutoHyphens/>
      <w:autoSpaceDN w:val="0"/>
      <w:textAlignment w:val="baseline"/>
    </w:pPr>
    <w:rPr>
      <w:rFonts w:ascii="Arial" w:hAnsi="Arial" w:cs="Arial"/>
      <w:kern w:val="3"/>
      <w:sz w:val="21"/>
      <w:szCs w:val="21"/>
    </w:rPr>
  </w:style>
  <w:style w:type="paragraph" w:customStyle="1" w:styleId="ConsPlusNormal">
    <w:name w:val="ConsPlusNormal"/>
    <w:uiPriority w:val="99"/>
    <w:rsid w:val="00124720"/>
    <w:pPr>
      <w:autoSpaceDE w:val="0"/>
      <w:autoSpaceDN w:val="0"/>
      <w:adjustRightInd w:val="0"/>
    </w:pPr>
    <w:rPr>
      <w:rFonts w:ascii="Times New Roman" w:hAnsi="Times New Roman"/>
      <w:sz w:val="28"/>
      <w:szCs w:val="28"/>
      <w:lang w:eastAsia="en-US"/>
    </w:rPr>
  </w:style>
  <w:style w:type="paragraph" w:styleId="Header">
    <w:name w:val="header"/>
    <w:basedOn w:val="Normal"/>
    <w:link w:val="HeaderChar"/>
    <w:uiPriority w:val="99"/>
    <w:rsid w:val="00124720"/>
    <w:pPr>
      <w:tabs>
        <w:tab w:val="center" w:pos="4677"/>
        <w:tab w:val="right" w:pos="9355"/>
      </w:tabs>
    </w:pPr>
  </w:style>
  <w:style w:type="character" w:customStyle="1" w:styleId="HeaderChar">
    <w:name w:val="Header Char"/>
    <w:basedOn w:val="DefaultParagraphFont"/>
    <w:link w:val="Header"/>
    <w:uiPriority w:val="99"/>
    <w:locked/>
    <w:rsid w:val="00124720"/>
    <w:rPr>
      <w:rFonts w:ascii="Times New Roman" w:hAnsi="Times New Roman" w:cs="Times New Roman"/>
      <w:sz w:val="20"/>
      <w:szCs w:val="20"/>
      <w:lang w:eastAsia="ru-RU"/>
    </w:rPr>
  </w:style>
  <w:style w:type="paragraph" w:styleId="Footer">
    <w:name w:val="footer"/>
    <w:basedOn w:val="Normal"/>
    <w:link w:val="FooterChar"/>
    <w:uiPriority w:val="99"/>
    <w:rsid w:val="00124720"/>
    <w:pPr>
      <w:tabs>
        <w:tab w:val="center" w:pos="4677"/>
        <w:tab w:val="right" w:pos="9355"/>
      </w:tabs>
    </w:pPr>
  </w:style>
  <w:style w:type="character" w:customStyle="1" w:styleId="FooterChar">
    <w:name w:val="Footer Char"/>
    <w:basedOn w:val="DefaultParagraphFont"/>
    <w:link w:val="Footer"/>
    <w:uiPriority w:val="99"/>
    <w:locked/>
    <w:rsid w:val="00124720"/>
    <w:rPr>
      <w:rFonts w:ascii="Times New Roman" w:hAnsi="Times New Roman" w:cs="Times New Roman"/>
      <w:sz w:val="20"/>
      <w:szCs w:val="20"/>
      <w:lang w:eastAsia="ru-RU"/>
    </w:rPr>
  </w:style>
  <w:style w:type="character" w:customStyle="1" w:styleId="apple-converted-space">
    <w:name w:val="apple-converted-space"/>
    <w:basedOn w:val="DefaultParagraphFont"/>
    <w:uiPriority w:val="99"/>
    <w:rsid w:val="00124720"/>
    <w:rPr>
      <w:rFonts w:cs="Times New Roman"/>
    </w:rPr>
  </w:style>
  <w:style w:type="table" w:styleId="TableGrid">
    <w:name w:val="Table Grid"/>
    <w:basedOn w:val="TableNormal"/>
    <w:uiPriority w:val="99"/>
    <w:rsid w:val="0012472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ихотворение центр"/>
    <w:basedOn w:val="Normal"/>
    <w:uiPriority w:val="99"/>
    <w:rsid w:val="00124720"/>
    <w:pPr>
      <w:suppressLineNumbers/>
      <w:suppressAutoHyphens/>
      <w:spacing w:before="60" w:after="60"/>
      <w:jc w:val="center"/>
    </w:pPr>
  </w:style>
  <w:style w:type="paragraph" w:customStyle="1" w:styleId="a0">
    <w:name w:val="Текст письма"/>
    <w:basedOn w:val="Normal"/>
    <w:uiPriority w:val="99"/>
    <w:rsid w:val="00124720"/>
    <w:pPr>
      <w:spacing w:line="360" w:lineRule="auto"/>
      <w:ind w:firstLine="709"/>
      <w:jc w:val="both"/>
    </w:pPr>
  </w:style>
  <w:style w:type="paragraph" w:customStyle="1" w:styleId="HEADERTEXT">
    <w:name w:val=".HEADERTEXT"/>
    <w:uiPriority w:val="99"/>
    <w:rsid w:val="00124720"/>
    <w:pPr>
      <w:widowControl w:val="0"/>
      <w:autoSpaceDE w:val="0"/>
      <w:autoSpaceDN w:val="0"/>
      <w:adjustRightInd w:val="0"/>
    </w:pPr>
    <w:rPr>
      <w:rFonts w:ascii="Arial" w:eastAsia="Times New Roman" w:hAnsi="Arial" w:cs="Arial"/>
    </w:rPr>
  </w:style>
  <w:style w:type="paragraph" w:customStyle="1" w:styleId="a1">
    <w:name w:val="Знак Знак Знак Знак"/>
    <w:basedOn w:val="Normal"/>
    <w:uiPriority w:val="99"/>
    <w:rsid w:val="00124720"/>
    <w:pPr>
      <w:spacing w:before="100" w:beforeAutospacing="1" w:after="100" w:afterAutospacing="1"/>
    </w:pPr>
    <w:rPr>
      <w:rFonts w:ascii="Tahoma" w:eastAsia="Times New Roman" w:hAnsi="Tahoma" w:cs="Tahoma"/>
      <w:sz w:val="20"/>
      <w:lang w:val="en-US" w:eastAsia="en-US"/>
    </w:rPr>
  </w:style>
  <w:style w:type="paragraph" w:styleId="BodyTextIndent">
    <w:name w:val="Body Text Indent"/>
    <w:basedOn w:val="Normal"/>
    <w:link w:val="BodyTextIndentChar"/>
    <w:uiPriority w:val="99"/>
    <w:rsid w:val="00124720"/>
    <w:pPr>
      <w:spacing w:after="120"/>
      <w:ind w:left="283"/>
    </w:pPr>
    <w:rPr>
      <w:rFonts w:eastAsia="Times New Roman"/>
      <w:szCs w:val="24"/>
      <w:lang w:eastAsia="en-US"/>
    </w:rPr>
  </w:style>
  <w:style w:type="character" w:customStyle="1" w:styleId="BodyTextIndentChar">
    <w:name w:val="Body Text Indent Char"/>
    <w:basedOn w:val="DefaultParagraphFont"/>
    <w:link w:val="BodyTextIndent"/>
    <w:uiPriority w:val="99"/>
    <w:locked/>
    <w:rsid w:val="00124720"/>
    <w:rPr>
      <w:rFonts w:ascii="Times New Roman" w:hAnsi="Times New Roman" w:cs="Times New Roman"/>
      <w:sz w:val="24"/>
      <w:szCs w:val="24"/>
    </w:rPr>
  </w:style>
  <w:style w:type="table" w:customStyle="1" w:styleId="1">
    <w:name w:val="Сетка таблицы1"/>
    <w:uiPriority w:val="99"/>
    <w:rsid w:val="0012472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3">
    <w:name w:val="Body Text 3"/>
    <w:basedOn w:val="Normal"/>
    <w:link w:val="BodyText3Char"/>
    <w:uiPriority w:val="99"/>
    <w:semiHidden/>
    <w:rsid w:val="00124720"/>
    <w:pPr>
      <w:spacing w:after="120"/>
    </w:pPr>
    <w:rPr>
      <w:sz w:val="16"/>
      <w:szCs w:val="16"/>
    </w:rPr>
  </w:style>
  <w:style w:type="character" w:customStyle="1" w:styleId="BodyText3Char">
    <w:name w:val="Body Text 3 Char"/>
    <w:basedOn w:val="DefaultParagraphFont"/>
    <w:link w:val="BodyText3"/>
    <w:uiPriority w:val="99"/>
    <w:semiHidden/>
    <w:locked/>
    <w:rsid w:val="00124720"/>
    <w:rPr>
      <w:rFonts w:ascii="Times New Roman" w:hAnsi="Times New Roman" w:cs="Times New Roman"/>
      <w:sz w:val="16"/>
      <w:szCs w:val="16"/>
      <w:lang w:eastAsia="ru-RU"/>
    </w:rPr>
  </w:style>
  <w:style w:type="paragraph" w:customStyle="1" w:styleId="formattext">
    <w:name w:val="formattext"/>
    <w:basedOn w:val="Normal"/>
    <w:uiPriority w:val="99"/>
    <w:rsid w:val="00124720"/>
    <w:pPr>
      <w:spacing w:before="100" w:beforeAutospacing="1" w:after="100" w:afterAutospacing="1"/>
    </w:pPr>
    <w:rPr>
      <w:rFonts w:eastAsia="Times New Roman"/>
      <w:szCs w:val="24"/>
    </w:rPr>
  </w:style>
  <w:style w:type="character" w:styleId="Hyperlink">
    <w:name w:val="Hyperlink"/>
    <w:basedOn w:val="DefaultParagraphFont"/>
    <w:uiPriority w:val="99"/>
    <w:rsid w:val="00124720"/>
    <w:rPr>
      <w:rFonts w:cs="Times New Roman"/>
      <w:color w:val="0000FF"/>
      <w:u w:val="single"/>
    </w:rPr>
  </w:style>
  <w:style w:type="table" w:customStyle="1" w:styleId="2">
    <w:name w:val="Сетка таблицы2"/>
    <w:uiPriority w:val="99"/>
    <w:rsid w:val="00124720"/>
    <w:rPr>
      <w:rFonts w:ascii="Zapf Russ" w:hAnsi="Zapf Russ"/>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2">
    <w:name w:val="Font Style12"/>
    <w:uiPriority w:val="99"/>
    <w:rsid w:val="00124720"/>
    <w:rPr>
      <w:rFonts w:ascii="Times New Roman" w:hAnsi="Times New Roman"/>
      <w:sz w:val="24"/>
    </w:rPr>
  </w:style>
  <w:style w:type="paragraph" w:customStyle="1" w:styleId="Style2">
    <w:name w:val="Style2"/>
    <w:basedOn w:val="Normal"/>
    <w:uiPriority w:val="99"/>
    <w:rsid w:val="00124720"/>
    <w:pPr>
      <w:widowControl w:val="0"/>
      <w:autoSpaceDE w:val="0"/>
      <w:autoSpaceDN w:val="0"/>
      <w:adjustRightInd w:val="0"/>
      <w:spacing w:line="320" w:lineRule="exact"/>
      <w:ind w:firstLine="701"/>
      <w:jc w:val="both"/>
    </w:pPr>
    <w:rPr>
      <w:rFonts w:eastAsia="Times New Roman"/>
      <w:szCs w:val="24"/>
    </w:rPr>
  </w:style>
  <w:style w:type="paragraph" w:customStyle="1" w:styleId="ConsPlusNonformat">
    <w:name w:val="ConsPlusNonformat"/>
    <w:uiPriority w:val="99"/>
    <w:rsid w:val="00124720"/>
    <w:pPr>
      <w:widowControl w:val="0"/>
      <w:autoSpaceDE w:val="0"/>
      <w:autoSpaceDN w:val="0"/>
      <w:adjustRightInd w:val="0"/>
    </w:pPr>
    <w:rPr>
      <w:rFonts w:ascii="Courier New" w:eastAsia="Times New Roman" w:hAnsi="Courier New" w:cs="Courier New"/>
      <w:sz w:val="20"/>
      <w:szCs w:val="20"/>
    </w:rPr>
  </w:style>
  <w:style w:type="paragraph" w:customStyle="1" w:styleId="Style8">
    <w:name w:val="Style8"/>
    <w:basedOn w:val="Normal"/>
    <w:uiPriority w:val="99"/>
    <w:rsid w:val="00124720"/>
    <w:pPr>
      <w:widowControl w:val="0"/>
      <w:autoSpaceDE w:val="0"/>
      <w:autoSpaceDN w:val="0"/>
      <w:adjustRightInd w:val="0"/>
    </w:pPr>
    <w:rPr>
      <w:rFonts w:eastAsia="Times New Roman"/>
      <w:szCs w:val="24"/>
    </w:rPr>
  </w:style>
  <w:style w:type="character" w:customStyle="1" w:styleId="FontStyle13">
    <w:name w:val="Font Style13"/>
    <w:uiPriority w:val="99"/>
    <w:rsid w:val="00124720"/>
    <w:rPr>
      <w:rFonts w:ascii="Times New Roman" w:hAnsi="Times New Roman"/>
      <w:b/>
      <w:sz w:val="24"/>
    </w:rPr>
  </w:style>
  <w:style w:type="character" w:customStyle="1" w:styleId="FontStyle16">
    <w:name w:val="Font Style16"/>
    <w:basedOn w:val="DefaultParagraphFont"/>
    <w:uiPriority w:val="99"/>
    <w:rsid w:val="00124720"/>
    <w:rPr>
      <w:rFonts w:ascii="Times New Roman" w:hAnsi="Times New Roman" w:cs="Times New Roman"/>
      <w:sz w:val="26"/>
      <w:szCs w:val="26"/>
    </w:rPr>
  </w:style>
  <w:style w:type="character" w:customStyle="1" w:styleId="4">
    <w:name w:val="Основной шрифт абзаца4"/>
    <w:uiPriority w:val="99"/>
    <w:rsid w:val="00124720"/>
  </w:style>
  <w:style w:type="character" w:styleId="Emphasis">
    <w:name w:val="Emphasis"/>
    <w:basedOn w:val="DefaultParagraphFont"/>
    <w:uiPriority w:val="99"/>
    <w:qFormat/>
    <w:rsid w:val="00124720"/>
    <w:rPr>
      <w:rFonts w:ascii="Times New Roman" w:hAnsi="Times New Roman" w:cs="Times New Roman"/>
      <w:i/>
    </w:rPr>
  </w:style>
  <w:style w:type="paragraph" w:customStyle="1" w:styleId="ConsNonformat">
    <w:name w:val="ConsNonformat"/>
    <w:uiPriority w:val="99"/>
    <w:rsid w:val="00124720"/>
    <w:pPr>
      <w:autoSpaceDE w:val="0"/>
      <w:autoSpaceDN w:val="0"/>
      <w:adjustRightInd w:val="0"/>
    </w:pPr>
    <w:rPr>
      <w:rFonts w:ascii="Courier New" w:eastAsia="Times New Roman" w:hAnsi="Courier New" w:cs="Courier New"/>
      <w:sz w:val="20"/>
      <w:szCs w:val="20"/>
    </w:rPr>
  </w:style>
  <w:style w:type="character" w:customStyle="1" w:styleId="match">
    <w:name w:val="match"/>
    <w:basedOn w:val="DefaultParagraphFont"/>
    <w:uiPriority w:val="99"/>
    <w:rsid w:val="00124720"/>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45</Pages>
  <Words>15365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Отчет Министра промышленности, строительства, жилищно-коммунального комплекса и транспорта Ульяновской области </dc:title>
  <dc:subject/>
  <dc:creator>User</dc:creator>
  <cp:keywords/>
  <dc:description/>
  <cp:lastModifiedBy>Пользователь</cp:lastModifiedBy>
  <cp:revision>2</cp:revision>
  <cp:lastPrinted>2017-03-03T11:34:00Z</cp:lastPrinted>
  <dcterms:created xsi:type="dcterms:W3CDTF">2017-03-21T10:15:00Z</dcterms:created>
  <dcterms:modified xsi:type="dcterms:W3CDTF">2017-03-21T10:15:00Z</dcterms:modified>
</cp:coreProperties>
</file>