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F2" w:rsidRDefault="000A05F2" w:rsidP="000A05F2">
      <w:pPr>
        <w:pStyle w:val="a3"/>
        <w:tabs>
          <w:tab w:val="left" w:pos="3195"/>
          <w:tab w:val="left" w:pos="4820"/>
          <w:tab w:val="center" w:pos="4960"/>
        </w:tabs>
      </w:pPr>
      <w:r>
        <w:rPr>
          <w:b/>
        </w:rPr>
        <w:t>ПОЯСНИТЕЛЬНАЯ ЗАПИСКА</w:t>
      </w:r>
    </w:p>
    <w:p w:rsidR="000A05F2" w:rsidRDefault="000A05F2" w:rsidP="000A05F2">
      <w:pPr>
        <w:jc w:val="center"/>
      </w:pPr>
      <w:r>
        <w:rPr>
          <w:b/>
          <w:sz w:val="28"/>
        </w:rPr>
        <w:t>к проекту закона Ульяновской области</w:t>
      </w:r>
    </w:p>
    <w:p w:rsidR="000A05F2" w:rsidRDefault="000A05F2" w:rsidP="000A05F2">
      <w:pPr>
        <w:jc w:val="center"/>
      </w:pPr>
      <w:r>
        <w:rPr>
          <w:rFonts w:eastAsia="Calibri"/>
          <w:b/>
          <w:sz w:val="28"/>
          <w:szCs w:val="28"/>
        </w:rPr>
        <w:t>«О признании утратившими силу отдельных законодательных актов Ул</w:t>
      </w:r>
      <w:r>
        <w:rPr>
          <w:rFonts w:eastAsia="Calibri"/>
          <w:b/>
          <w:sz w:val="28"/>
          <w:szCs w:val="28"/>
        </w:rPr>
        <w:t>ь</w:t>
      </w:r>
      <w:r>
        <w:rPr>
          <w:rFonts w:eastAsia="Calibri"/>
          <w:b/>
          <w:sz w:val="28"/>
          <w:szCs w:val="28"/>
        </w:rPr>
        <w:t>яновской области»</w:t>
      </w:r>
    </w:p>
    <w:p w:rsidR="000A05F2" w:rsidRDefault="000A05F2" w:rsidP="000A05F2">
      <w:pPr>
        <w:spacing w:line="360" w:lineRule="auto"/>
        <w:jc w:val="both"/>
        <w:rPr>
          <w:b/>
          <w:sz w:val="28"/>
          <w:szCs w:val="28"/>
        </w:rPr>
      </w:pPr>
    </w:p>
    <w:p w:rsidR="000A05F2" w:rsidRDefault="000A05F2" w:rsidP="000A05F2">
      <w:pPr>
        <w:autoSpaceDE w:val="0"/>
        <w:spacing w:line="360" w:lineRule="auto"/>
        <w:ind w:firstLine="720"/>
        <w:jc w:val="both"/>
      </w:pPr>
      <w:r>
        <w:rPr>
          <w:sz w:val="28"/>
          <w:szCs w:val="28"/>
        </w:rPr>
        <w:t xml:space="preserve">Проектом закона Ульяновской области </w:t>
      </w:r>
      <w:r>
        <w:rPr>
          <w:rFonts w:eastAsia="Calibri"/>
          <w:sz w:val="28"/>
          <w:szCs w:val="28"/>
        </w:rPr>
        <w:t>«О признании утратившими силу отдельных законодательных актов Ульяновской области»</w:t>
      </w:r>
      <w:r>
        <w:rPr>
          <w:sz w:val="28"/>
          <w:szCs w:val="28"/>
        </w:rPr>
        <w:t xml:space="preserve"> (далее – законопр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ект) предлагается признать утратившим силу Закон Ульяновской области</w:t>
      </w:r>
      <w:r>
        <w:rPr>
          <w:rFonts w:eastAsia="Calibri"/>
          <w:sz w:val="28"/>
          <w:szCs w:val="28"/>
        </w:rPr>
        <w:t xml:space="preserve"> от 05.07.2013 № 106-ЗО «</w:t>
      </w:r>
      <w:r>
        <w:rPr>
          <w:sz w:val="28"/>
          <w:szCs w:val="28"/>
        </w:rPr>
        <w:t>О мерах государственной поддержки производителей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ганических продуктов в Ульяновской области» (далее Закон 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ласти об органических продуктах), а также </w:t>
      </w:r>
      <w:r>
        <w:rPr>
          <w:rFonts w:eastAsia="Calibri"/>
          <w:sz w:val="28"/>
          <w:szCs w:val="28"/>
        </w:rPr>
        <w:t>законы Ульяновской области от 26.03.2014 № 38-ЗО «</w:t>
      </w:r>
      <w:r>
        <w:rPr>
          <w:sz w:val="28"/>
          <w:szCs w:val="28"/>
        </w:rPr>
        <w:t>О внесении изменения в статью 4 Закона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 мерах государственной поддержки производителей органических продуктов в Ульяновской области»</w:t>
      </w:r>
      <w:r>
        <w:rPr>
          <w:rFonts w:eastAsia="Calibri"/>
          <w:sz w:val="28"/>
          <w:szCs w:val="28"/>
        </w:rPr>
        <w:t>, от 30.12.2015 № 224-ЗО</w:t>
      </w:r>
      <w:r>
        <w:rPr>
          <w:rFonts w:eastAsia="Calibri"/>
          <w:sz w:val="28"/>
          <w:szCs w:val="28"/>
        </w:rPr>
        <w:br/>
      </w:r>
      <w:r>
        <w:rPr>
          <w:sz w:val="28"/>
          <w:szCs w:val="28"/>
        </w:rPr>
        <w:t>«О внесении изменения в статью 5 Закона Ульяновской области «О мерах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поддержки производителей органических продуктов</w:t>
      </w:r>
      <w:r>
        <w:rPr>
          <w:sz w:val="28"/>
          <w:szCs w:val="28"/>
        </w:rPr>
        <w:br/>
        <w:t>в Ульяновской области»</w:t>
      </w:r>
      <w:r>
        <w:rPr>
          <w:rFonts w:eastAsia="Calibri"/>
          <w:sz w:val="28"/>
          <w:szCs w:val="28"/>
        </w:rPr>
        <w:t xml:space="preserve"> от 26.04.2016 № 57-ЗО </w:t>
      </w:r>
      <w:r>
        <w:rPr>
          <w:sz w:val="28"/>
          <w:szCs w:val="28"/>
        </w:rPr>
        <w:t>«О внесении изменения</w:t>
      </w:r>
      <w:r>
        <w:rPr>
          <w:sz w:val="28"/>
          <w:szCs w:val="28"/>
        </w:rPr>
        <w:br/>
        <w:t xml:space="preserve">в статью 2 Закона Ульяновской области «О мерах государственной поддержки производителей органических продуктов в Ульяновской области», </w:t>
      </w:r>
      <w:r>
        <w:rPr>
          <w:sz w:val="28"/>
          <w:szCs w:val="28"/>
        </w:rPr>
        <w:br/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от 03.03.2017 № 15-ЗО </w:t>
      </w:r>
      <w:r>
        <w:rPr>
          <w:sz w:val="28"/>
          <w:szCs w:val="28"/>
        </w:rPr>
        <w:t>«О внесении изменения в статью 3 Закона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«О мерах государственной поддержки производителей органических продуктов в Ульяновской области»</w:t>
      </w:r>
      <w:r>
        <w:rPr>
          <w:rFonts w:eastAsia="Calibri"/>
          <w:sz w:val="28"/>
          <w:szCs w:val="28"/>
        </w:rPr>
        <w:t>.</w:t>
      </w:r>
    </w:p>
    <w:p w:rsidR="000A05F2" w:rsidRDefault="000A05F2" w:rsidP="000A05F2">
      <w:pPr>
        <w:tabs>
          <w:tab w:val="left" w:pos="7320"/>
        </w:tabs>
        <w:autoSpaceDE w:val="0"/>
        <w:spacing w:line="360" w:lineRule="auto"/>
        <w:ind w:firstLine="720"/>
        <w:jc w:val="both"/>
      </w:pPr>
      <w:r>
        <w:rPr>
          <w:rFonts w:eastAsia="Calibri"/>
          <w:color w:val="000000"/>
          <w:sz w:val="28"/>
          <w:szCs w:val="28"/>
        </w:rPr>
        <w:t>Закон Ульяновской области об органических продуктах был разработан по поручению Губернатора Ульяновской области С.И.Морозова в 2013 году. Ульяновская область стала одним из первых регионов, на территории которого был принят подобный закон. Законом Ульяновской области урегулированы вопросы определения категории органических продуктов, ведения реестра прои</w:t>
      </w:r>
      <w:r>
        <w:rPr>
          <w:rFonts w:eastAsia="Calibri"/>
          <w:color w:val="000000"/>
          <w:sz w:val="28"/>
          <w:szCs w:val="28"/>
        </w:rPr>
        <w:t>з</w:t>
      </w:r>
      <w:r>
        <w:rPr>
          <w:rFonts w:eastAsia="Calibri"/>
          <w:color w:val="000000"/>
          <w:sz w:val="28"/>
          <w:szCs w:val="28"/>
        </w:rPr>
        <w:t>водителей органических продуктов, порядок включения в данный реестр сел</w:t>
      </w:r>
      <w:r>
        <w:rPr>
          <w:rFonts w:eastAsia="Calibri"/>
          <w:color w:val="000000"/>
          <w:sz w:val="28"/>
          <w:szCs w:val="28"/>
        </w:rPr>
        <w:t>ь</w:t>
      </w:r>
      <w:r>
        <w:rPr>
          <w:rFonts w:eastAsia="Calibri"/>
          <w:color w:val="000000"/>
          <w:sz w:val="28"/>
          <w:szCs w:val="28"/>
        </w:rPr>
        <w:t xml:space="preserve">скохозяйственных организаций, присвоение им статуса «Органик-производитель» и предоставление мер государственной поддержки. </w:t>
      </w:r>
    </w:p>
    <w:p w:rsidR="000A05F2" w:rsidRDefault="000A05F2" w:rsidP="000A05F2">
      <w:pPr>
        <w:tabs>
          <w:tab w:val="left" w:pos="7320"/>
        </w:tabs>
        <w:autoSpaceDE w:val="0"/>
        <w:spacing w:line="360" w:lineRule="auto"/>
        <w:ind w:firstLine="720"/>
        <w:jc w:val="both"/>
      </w:pPr>
      <w:r>
        <w:rPr>
          <w:rFonts w:eastAsia="Calibri"/>
          <w:color w:val="000000"/>
          <w:sz w:val="28"/>
          <w:szCs w:val="28"/>
        </w:rPr>
        <w:lastRenderedPageBreak/>
        <w:t>03.08.2018 был принят Федеральный закон от № 280-ФЗ</w:t>
      </w:r>
      <w:r>
        <w:rPr>
          <w:rFonts w:eastAsia="Calibri"/>
          <w:color w:val="000000"/>
          <w:sz w:val="28"/>
          <w:szCs w:val="28"/>
        </w:rPr>
        <w:br/>
        <w:t>«</w:t>
      </w:r>
      <w:r>
        <w:rPr>
          <w:sz w:val="28"/>
          <w:szCs w:val="28"/>
        </w:rPr>
        <w:t>Об органической продукции и о внесении изменений в отдельные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тельные акты Российской Федерации» (далее — Федеральный закон). Данный Федеральный закон вступает в силу с 01.01.2020 и регулирует отношения,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занные с производством, хранением, транспортировкой, маркировкой и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зацией органической продукции, в том числе, закрепляет такие понятия как: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ганическая продукция, органическое сельское хозяйство </w:t>
      </w:r>
      <w:r>
        <w:rPr>
          <w:sz w:val="28"/>
          <w:szCs w:val="28"/>
        </w:rPr>
        <w:br/>
      </w:r>
      <w:r>
        <w:rPr>
          <w:sz w:val="28"/>
          <w:szCs w:val="28"/>
        </w:rPr>
        <w:t>и производители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нической продукции; устанавливает требования</w:t>
      </w:r>
      <w:r>
        <w:rPr>
          <w:sz w:val="28"/>
          <w:szCs w:val="28"/>
        </w:rPr>
        <w:br/>
        <w:t>к производству органической продукции  «органической продукции, порядок  ведения Единого государственного реестра производителей органической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дукции, маркировки органической продукции, необходимость перехода</w:t>
      </w:r>
      <w:r>
        <w:rPr>
          <w:sz w:val="28"/>
          <w:szCs w:val="28"/>
        </w:rPr>
        <w:br/>
        <w:t>к органическому сельскому хозяйству и производству органической продукции, а также меры государственной поддержки производителей органической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дукции.</w:t>
      </w:r>
    </w:p>
    <w:p w:rsidR="000A05F2" w:rsidRDefault="000A05F2" w:rsidP="000A05F2">
      <w:pPr>
        <w:tabs>
          <w:tab w:val="left" w:pos="7320"/>
        </w:tabs>
        <w:autoSpaceDE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Поскольку после вступления в силу указанного </w:t>
      </w:r>
      <w:r>
        <w:rPr>
          <w:rFonts w:eastAsia="Calibri"/>
          <w:color w:val="000000"/>
          <w:sz w:val="28"/>
          <w:szCs w:val="28"/>
        </w:rPr>
        <w:t>Федерального закона р</w:t>
      </w:r>
      <w:r>
        <w:rPr>
          <w:rFonts w:eastAsia="Calibri"/>
          <w:color w:val="000000"/>
          <w:sz w:val="28"/>
          <w:szCs w:val="28"/>
        </w:rPr>
        <w:t>е</w:t>
      </w:r>
      <w:r>
        <w:rPr>
          <w:rFonts w:eastAsia="Calibri"/>
          <w:color w:val="000000"/>
          <w:sz w:val="28"/>
          <w:szCs w:val="28"/>
        </w:rPr>
        <w:t>гулирование вопросов в сфере органической продукции будет относится</w:t>
      </w:r>
      <w:r>
        <w:rPr>
          <w:rFonts w:eastAsia="Calibri"/>
          <w:color w:val="000000"/>
          <w:sz w:val="28"/>
          <w:szCs w:val="28"/>
        </w:rPr>
        <w:br/>
        <w:t>к полномочиям федерального органа исполнительной власти, осуществляющим функции по выработке государственной политики и нормативно-правовому р</w:t>
      </w:r>
      <w:r>
        <w:rPr>
          <w:rFonts w:eastAsia="Calibri"/>
          <w:color w:val="000000"/>
          <w:sz w:val="28"/>
          <w:szCs w:val="28"/>
        </w:rPr>
        <w:t>е</w:t>
      </w:r>
      <w:r>
        <w:rPr>
          <w:rFonts w:eastAsia="Calibri"/>
          <w:color w:val="000000"/>
          <w:sz w:val="28"/>
          <w:szCs w:val="28"/>
        </w:rPr>
        <w:t>гулированию в сфере агропромышленного комплекса и рыболовств</w:t>
      </w:r>
      <w:r>
        <w:rPr>
          <w:sz w:val="28"/>
          <w:szCs w:val="28"/>
        </w:rPr>
        <w:t xml:space="preserve">е, возникла необходимость признания Закона Ульяновской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>об органической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дукции и актов, изменяющих его, утратившими силу.</w:t>
      </w:r>
    </w:p>
    <w:p w:rsidR="000A05F2" w:rsidRDefault="000A05F2" w:rsidP="000A05F2">
      <w:pPr>
        <w:tabs>
          <w:tab w:val="left" w:pos="7320"/>
        </w:tabs>
        <w:autoSpaceDE w:val="0"/>
        <w:spacing w:line="360" w:lineRule="auto"/>
        <w:ind w:firstLine="709"/>
        <w:jc w:val="both"/>
      </w:pPr>
      <w:r>
        <w:rPr>
          <w:sz w:val="28"/>
          <w:szCs w:val="28"/>
        </w:rPr>
        <w:t>Законопроект носит технический характер.</w:t>
      </w:r>
    </w:p>
    <w:p w:rsidR="000A05F2" w:rsidRDefault="000A05F2" w:rsidP="000A05F2">
      <w:pPr>
        <w:tabs>
          <w:tab w:val="left" w:pos="7320"/>
        </w:tabs>
        <w:autoSpaceDE w:val="0"/>
        <w:spacing w:line="360" w:lineRule="auto"/>
        <w:ind w:firstLine="709"/>
        <w:jc w:val="both"/>
      </w:pPr>
      <w:r>
        <w:rPr>
          <w:rFonts w:eastAsia="Calibri"/>
          <w:color w:val="000000"/>
          <w:sz w:val="28"/>
          <w:szCs w:val="28"/>
        </w:rPr>
        <w:t>В соответствии с частью 2 статьи 76 Конституции Российской Федерации по предметам совместного ведения Российской Федерации</w:t>
      </w:r>
      <w:r>
        <w:rPr>
          <w:rFonts w:eastAsia="Calibri"/>
          <w:color w:val="000000"/>
          <w:sz w:val="28"/>
          <w:szCs w:val="28"/>
        </w:rPr>
        <w:br/>
        <w:t>и субъектов Российской Федерации издаются федеральные законы</w:t>
      </w:r>
      <w:r>
        <w:rPr>
          <w:rFonts w:eastAsia="Calibri"/>
          <w:color w:val="000000"/>
          <w:sz w:val="28"/>
          <w:szCs w:val="28"/>
        </w:rPr>
        <w:br/>
        <w:t xml:space="preserve">и принимаемые в соответствии с ними законы и иные нормативные правовые акты субъектов Российской Федерации. </w:t>
      </w:r>
    </w:p>
    <w:p w:rsidR="000A05F2" w:rsidRDefault="000A05F2" w:rsidP="000A05F2">
      <w:pPr>
        <w:suppressAutoHyphens/>
        <w:autoSpaceDE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Предметом правового регулирования законопроекта являются отношения, возникающие </w:t>
      </w:r>
      <w:r>
        <w:rPr>
          <w:sz w:val="28"/>
          <w:szCs w:val="28"/>
          <w:highlight w:val="white"/>
        </w:rPr>
        <w:t>в области производства, хранения, транспортировки, маркировки и реализации органической продукции.</w:t>
      </w:r>
    </w:p>
    <w:p w:rsidR="000A05F2" w:rsidRDefault="000A05F2" w:rsidP="000A05F2">
      <w:pPr>
        <w:suppressAutoHyphens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Законопроект распространяется на неограниченный круг лиц.</w:t>
      </w:r>
    </w:p>
    <w:p w:rsidR="000A05F2" w:rsidRDefault="000A05F2" w:rsidP="000A05F2">
      <w:pPr>
        <w:suppressAutoHyphens/>
        <w:autoSpaceDE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В соответствии с Классификатором правовых актов, утверждённым          Указом Президента Российской Федерации от 15.03.2000 № 511                                  </w:t>
      </w:r>
      <w:r>
        <w:rPr>
          <w:sz w:val="28"/>
          <w:szCs w:val="28"/>
          <w:highlight w:val="white"/>
        </w:rPr>
        <w:t>«О классификаторе правовых актов» законопроект будет отнесён к правовым актам под номером</w:t>
      </w:r>
      <w:bookmarkStart w:id="1" w:name="sub_80100030"/>
      <w:r>
        <w:rPr>
          <w:sz w:val="28"/>
          <w:szCs w:val="28"/>
          <w:highlight w:val="white"/>
        </w:rPr>
        <w:t xml:space="preserve"> </w:t>
      </w:r>
      <w:bookmarkEnd w:id="1"/>
      <w:r>
        <w:rPr>
          <w:bCs/>
          <w:sz w:val="28"/>
          <w:szCs w:val="28"/>
          <w:highlight w:val="white"/>
        </w:rPr>
        <w:t>090.060.020 «Государственное регулирование агропромышленного производства»</w:t>
      </w:r>
      <w:r>
        <w:rPr>
          <w:bCs/>
          <w:sz w:val="28"/>
          <w:szCs w:val="28"/>
        </w:rPr>
        <w:t>.</w:t>
      </w:r>
    </w:p>
    <w:p w:rsidR="000A05F2" w:rsidRDefault="000A05F2" w:rsidP="000A05F2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Законопроект размещён на </w:t>
      </w:r>
      <w:r>
        <w:rPr>
          <w:sz w:val="28"/>
          <w:szCs w:val="28"/>
        </w:rPr>
        <w:t xml:space="preserve">официальном сайте Губернатора </w:t>
      </w:r>
      <w:r>
        <w:rPr>
          <w:sz w:val="28"/>
          <w:szCs w:val="28"/>
        </w:rPr>
        <w:br/>
      </w:r>
      <w:r>
        <w:rPr>
          <w:sz w:val="28"/>
          <w:szCs w:val="28"/>
        </w:rPr>
        <w:t>и Правител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Ульяновской области:</w:t>
      </w:r>
      <w:r>
        <w:t xml:space="preserve"> </w:t>
      </w:r>
      <w:r>
        <w:rPr>
          <w:sz w:val="28"/>
          <w:szCs w:val="28"/>
        </w:rPr>
        <w:t xml:space="preserve">www.ulgov.ru </w:t>
      </w:r>
      <w:r>
        <w:rPr>
          <w:bCs/>
          <w:sz w:val="28"/>
          <w:szCs w:val="28"/>
        </w:rPr>
        <w:t>для общественного обсуждения, а также для проведения независимой антикоррупционной экспертизы.</w:t>
      </w:r>
    </w:p>
    <w:p w:rsidR="000A05F2" w:rsidRDefault="000A05F2" w:rsidP="000A05F2">
      <w:pPr>
        <w:suppressAutoHyphens/>
        <w:spacing w:line="360" w:lineRule="auto"/>
        <w:ind w:firstLine="709"/>
        <w:jc w:val="both"/>
      </w:pPr>
      <w:r>
        <w:rPr>
          <w:sz w:val="28"/>
          <w:szCs w:val="28"/>
        </w:rPr>
        <w:t>Концепция законопроекта разработана главным консультантом отдела правовой и организационной работы М</w:t>
      </w:r>
      <w:r>
        <w:rPr>
          <w:bCs/>
          <w:sz w:val="28"/>
          <w:szCs w:val="28"/>
        </w:rPr>
        <w:t>инистерства агропромышленного комплекса и развития сельских территорий Ульяновской области Е.И.Кукановой,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 участии заместителя Председателя Правительства Ульяновской области - Министра агропромышленного комплекса и развития сельских территорий Ульяновской области М.И.Семёнкина. </w:t>
      </w:r>
    </w:p>
    <w:p w:rsidR="000A05F2" w:rsidRDefault="000A05F2" w:rsidP="000A05F2">
      <w:pPr>
        <w:pStyle w:val="Preformat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5F2" w:rsidRDefault="000A05F2" w:rsidP="000A05F2">
      <w:pPr>
        <w:pStyle w:val="Preformat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5F2" w:rsidRDefault="000A05F2" w:rsidP="000A05F2">
      <w:pPr>
        <w:pStyle w:val="Preformat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5F2" w:rsidRDefault="000A05F2" w:rsidP="000A05F2">
      <w:pPr>
        <w:pStyle w:val="Preforma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Правительства</w:t>
      </w:r>
    </w:p>
    <w:p w:rsidR="000A05F2" w:rsidRDefault="000A05F2" w:rsidP="000A05F2">
      <w:pPr>
        <w:pStyle w:val="Preforma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Ульяновской области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Министр</w:t>
      </w:r>
    </w:p>
    <w:p w:rsidR="000A05F2" w:rsidRDefault="000A05F2" w:rsidP="000A05F2">
      <w:pPr>
        <w:pStyle w:val="Preforma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агропромышленного комплекса и развития</w:t>
      </w:r>
    </w:p>
    <w:p w:rsidR="000A05F2" w:rsidRDefault="000A05F2" w:rsidP="000A05F2">
      <w:pPr>
        <w:pStyle w:val="Preformat"/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сельских территорий Ульяновской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 xml:space="preserve">                   М.И.Семёнкин</w:t>
      </w:r>
    </w:p>
    <w:p w:rsidR="00FE31AE" w:rsidRDefault="00FE31AE"/>
    <w:sectPr w:rsidR="00FE31AE">
      <w:headerReference w:type="default" r:id="rId5"/>
      <w:headerReference w:type="first" r:id="rId6"/>
      <w:pgSz w:w="11906" w:h="16838"/>
      <w:pgMar w:top="1076" w:right="567" w:bottom="1147" w:left="1701" w:header="662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A05F2">
    <w:pPr>
      <w:pStyle w:val="a5"/>
      <w:ind w:right="360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A05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F2"/>
    <w:rsid w:val="000A05F2"/>
    <w:rsid w:val="00FE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0A05F2"/>
    <w:pPr>
      <w:jc w:val="center"/>
    </w:pPr>
    <w:rPr>
      <w:sz w:val="28"/>
      <w:lang w:val="x-none"/>
    </w:rPr>
  </w:style>
  <w:style w:type="paragraph" w:styleId="a5">
    <w:name w:val="header"/>
    <w:basedOn w:val="a"/>
    <w:link w:val="a6"/>
    <w:rsid w:val="000A05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A05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reformat">
    <w:name w:val="Preformat"/>
    <w:rsid w:val="000A05F2"/>
    <w:pPr>
      <w:tabs>
        <w:tab w:val="left" w:pos="708"/>
      </w:tabs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styleId="a4">
    <w:name w:val="Body Text"/>
    <w:basedOn w:val="a"/>
    <w:link w:val="a7"/>
    <w:uiPriority w:val="99"/>
    <w:semiHidden/>
    <w:unhideWhenUsed/>
    <w:rsid w:val="000A05F2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0A05F2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0A05F2"/>
    <w:pPr>
      <w:jc w:val="center"/>
    </w:pPr>
    <w:rPr>
      <w:sz w:val="28"/>
      <w:lang w:val="x-none"/>
    </w:rPr>
  </w:style>
  <w:style w:type="paragraph" w:styleId="a5">
    <w:name w:val="header"/>
    <w:basedOn w:val="a"/>
    <w:link w:val="a6"/>
    <w:rsid w:val="000A05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A05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reformat">
    <w:name w:val="Preformat"/>
    <w:rsid w:val="000A05F2"/>
    <w:pPr>
      <w:tabs>
        <w:tab w:val="left" w:pos="708"/>
      </w:tabs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styleId="a4">
    <w:name w:val="Body Text"/>
    <w:basedOn w:val="a"/>
    <w:link w:val="a7"/>
    <w:uiPriority w:val="99"/>
    <w:semiHidden/>
    <w:unhideWhenUsed/>
    <w:rsid w:val="000A05F2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0A05F2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2019-06-28T11:51:00Z</dcterms:created>
  <dcterms:modified xsi:type="dcterms:W3CDTF">2019-06-28T11:52:00Z</dcterms:modified>
</cp:coreProperties>
</file>