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"/>
        <w:gridCol w:w="2396"/>
        <w:gridCol w:w="3402"/>
        <w:gridCol w:w="1843"/>
        <w:gridCol w:w="1843"/>
        <w:gridCol w:w="827"/>
        <w:gridCol w:w="46"/>
      </w:tblGrid>
      <w:tr w:rsidR="007026B5" w:rsidRPr="000E3ACE" w:rsidTr="009758A8">
        <w:trPr>
          <w:gridAfter w:val="1"/>
          <w:wAfter w:w="46" w:type="dxa"/>
          <w:trHeight w:val="374"/>
        </w:trPr>
        <w:tc>
          <w:tcPr>
            <w:tcW w:w="10339" w:type="dxa"/>
            <w:gridSpan w:val="6"/>
            <w:shd w:val="clear" w:color="auto" w:fill="auto"/>
            <w:vAlign w:val="bottom"/>
            <w:hideMark/>
          </w:tcPr>
          <w:p w:rsidR="007026B5" w:rsidRPr="000E3ACE" w:rsidRDefault="007026B5" w:rsidP="00702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6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пояснительной записке</w:t>
            </w:r>
          </w:p>
        </w:tc>
      </w:tr>
      <w:tr w:rsidR="000E3ACE" w:rsidRPr="000E3ACE" w:rsidTr="009758A8">
        <w:trPr>
          <w:gridAfter w:val="1"/>
          <w:wAfter w:w="46" w:type="dxa"/>
          <w:trHeight w:val="374"/>
        </w:trPr>
        <w:tc>
          <w:tcPr>
            <w:tcW w:w="5827" w:type="dxa"/>
            <w:gridSpan w:val="3"/>
            <w:shd w:val="clear" w:color="auto" w:fill="auto"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6B5" w:rsidRPr="000E3ACE" w:rsidTr="009758A8">
        <w:trPr>
          <w:gridAfter w:val="1"/>
          <w:wAfter w:w="46" w:type="dxa"/>
          <w:trHeight w:val="374"/>
        </w:trPr>
        <w:tc>
          <w:tcPr>
            <w:tcW w:w="10339" w:type="dxa"/>
            <w:gridSpan w:val="6"/>
            <w:shd w:val="clear" w:color="auto" w:fill="auto"/>
            <w:noWrap/>
            <w:vAlign w:val="bottom"/>
            <w:hideMark/>
          </w:tcPr>
          <w:p w:rsidR="007026B5" w:rsidRPr="000E3ACE" w:rsidRDefault="00AD5489" w:rsidP="005E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областно</w:t>
            </w:r>
            <w:r w:rsidR="00702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бюджета Ульяновской области з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</w:t>
            </w:r>
            <w:r w:rsidR="005E4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758A8" w:rsidRPr="000E3ACE" w:rsidTr="009758A8">
        <w:trPr>
          <w:gridAfter w:val="1"/>
          <w:wAfter w:w="46" w:type="dxa"/>
          <w:trHeight w:val="374"/>
        </w:trPr>
        <w:tc>
          <w:tcPr>
            <w:tcW w:w="2425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8A8" w:rsidRPr="000E3ACE" w:rsidTr="0028407C">
        <w:trPr>
          <w:gridAfter w:val="1"/>
          <w:wAfter w:w="46" w:type="dxa"/>
          <w:trHeight w:val="374"/>
        </w:trPr>
        <w:tc>
          <w:tcPr>
            <w:tcW w:w="2425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758A8" w:rsidRPr="000E3ACE" w:rsidRDefault="009758A8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gridSpan w:val="2"/>
            <w:shd w:val="clear" w:color="auto" w:fill="auto"/>
            <w:noWrap/>
            <w:vAlign w:val="bottom"/>
            <w:hideMark/>
          </w:tcPr>
          <w:p w:rsidR="009758A8" w:rsidRPr="000E3ACE" w:rsidRDefault="002F4E50" w:rsidP="00975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1E2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613DCD" w:rsidRPr="009758A8" w:rsidTr="002F4E50">
        <w:trPr>
          <w:gridBefore w:val="1"/>
          <w:wBefore w:w="29" w:type="dxa"/>
          <w:trHeight w:val="816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RANGE!A1:E262"/>
            <w:bookmarkEnd w:id="0"/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613DCD" w:rsidRPr="009758A8" w:rsidRDefault="00613DCD" w:rsidP="00C65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975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нения</w:t>
            </w:r>
          </w:p>
        </w:tc>
      </w:tr>
    </w:tbl>
    <w:p w:rsidR="0028407C" w:rsidRPr="0028407C" w:rsidRDefault="0028407C" w:rsidP="0028407C">
      <w:pPr>
        <w:spacing w:after="0"/>
        <w:rPr>
          <w:sz w:val="2"/>
          <w:szCs w:val="2"/>
        </w:rPr>
      </w:pPr>
    </w:p>
    <w:tbl>
      <w:tblPr>
        <w:tblW w:w="10370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14"/>
        <w:gridCol w:w="2396"/>
        <w:gridCol w:w="3402"/>
        <w:gridCol w:w="1843"/>
        <w:gridCol w:w="1843"/>
        <w:gridCol w:w="850"/>
        <w:gridCol w:w="22"/>
      </w:tblGrid>
      <w:tr w:rsidR="009758A8" w:rsidRPr="009E1070" w:rsidTr="00C31F89">
        <w:trPr>
          <w:gridBefore w:val="1"/>
          <w:wBefore w:w="14" w:type="dxa"/>
          <w:tblHeader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9758A8" w:rsidRPr="009E1070" w:rsidRDefault="009758A8" w:rsidP="0097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75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9758A8" w:rsidRPr="009E1070" w:rsidRDefault="009758A8" w:rsidP="0094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10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85752A" w:rsidP="002F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39521925,8732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39497239,38387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99,9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85752A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19607214,8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19724353,73717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100,6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 на прибыль организ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9673883,8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9543731,97647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98,7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 на доходы физич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ских лиц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9933331,0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10180621,7607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лиц с доходов, исто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ником которых является налоговый агент, за исключением дох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дов, в отношении которых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числение и уплата налога осуществляются в соотве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ствии со 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тьями 227, 227</w:t>
            </w:r>
            <w:r w:rsidRPr="002F4E50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228 Налогового кодекса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9672281,3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9927093,22409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лиц с доходов, пол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ченных от осуществления деятельн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физическими лицами, зарег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стрированными в качестве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дивидуальных предприним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телей, нотариусов, занима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частной практикой, 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вокатов, учредивших адвока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кабин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и других лиц, занимающихся частной пра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тикой в соответствии со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227 Налогового кодекса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87090,99107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лиц с доходов, пол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ченных физическими лицами в соо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ветствии со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статьёй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228 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гового кодекса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82842,1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77475,65334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лиц в виде фиксир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авансовых платежей с дох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дов, полученных физическ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лицами, являющимися ин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странными гражданами,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ществляющими трудовую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 по найму на осн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патента в соотве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ствии со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статьёй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2271 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гового кодекса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93307,6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88961,8922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85752A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Налоги на товары (работы, услуги), реализуемые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13563467,24281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13137141,89538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03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Акцизы по подакцизным тов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рам (продукции), производ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мым на территории Росси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й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ской Ф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13563467,24281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13137141,89538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на пиво, производ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мое на территории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9187299,4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9182367,7124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на алкогольную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дукцию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объёмной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долей этилового спирта свыше 9 процентов (за исключен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пива, вин, фруктовых вин,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ристых вин (шампанских), винных напитков, изготавл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ваемых без добавления 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тификованного этилового спирта,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произведённого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пищевого сырья, и (или) спи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тованных вин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градного или иного фруктового сусла, и (или) ви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дистиллята, и (или) фруктового дисти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лята), производимую на те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1342248,9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1342248,93918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на сидр, пуаре, мед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вуху, производимые на терр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93774,6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93788,09009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уплаты акцизов на алкогольную продукцию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объёмной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долей этилового спирта свыше 9 процентов (за исключением пива, вин, фру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товых вин, игристых вин (шампанских), винных напи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изготавливаемых без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бавления ректифик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ванного этилового спирта,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дённого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пищев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сырья, и (или) спиртованных вин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градного или иного фруктов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сусла, и (или) винного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стиллята, и (или) фруктового дистиллята), подлежащие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пределению в бюджеты суб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194821,5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210677,06223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щие распределению между бюджетами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и местными бюджетами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учётом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дифф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ренцированных нормативов отчислений в местные бю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900852,7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949615,42995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(или) карбюр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торных (инжекторных) дв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гателей, подлежащие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пределению между бюджетами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 Российской Федерации и местными бюджетами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установленных дифф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ренцир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нормативов отчислений в местные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17736,4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9640,17897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лежащие распределению ме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бюджетами субъектов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мес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бюджетами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установленных дифференц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рованных нормативов отчи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в местные бю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1806708,34281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1535728,08785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уплаты акцизов на прямогонный бензин, подл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жащие распределению между бюджетами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и местными бюджетами с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учётом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дифф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ренцированных нормативов отчислений в местные бю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20025,4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-183918,05029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на средние дистилл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производимые на террит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-3005,555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85752A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1592544,2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1624740,25158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102,0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Налог, взимаемый в связи с применением </w:t>
            </w:r>
            <w:r w:rsidR="002F4E50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упрощённой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с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1592544,2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1624742,18482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1013859,6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1025880,92454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1013859,6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1025847,28328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 (за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 периоды, истекшие до 1 янв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 2011 года)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33,64126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доходы, уменьше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на величину расх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578684,6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606483,88816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доходы, уменьше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на величину расх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(в том числе минимальный налог, зачисляемый в бюджеты суб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578684,6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606454,6225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с налог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плательщиков, выбравших в качестве объекта налогообл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доходы, уменьше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на величину расходов (за налоговые периоды,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текшие до 1 января 2011 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29,26566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Минимальный налог, зачисл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емый в бюджеты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 (за налоговые периоды,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текшие до 1 января 2016 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-7622,62788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03000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Единый сельскохозяйстве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ный налог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-1,39724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Торговый сбор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-0,536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85752A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3804541,0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4004985,37873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105,3</w:t>
            </w:r>
          </w:p>
        </w:tc>
      </w:tr>
      <w:tr w:rsidR="00631C05" w:rsidRPr="0085752A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06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5752A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 на имущество орган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2955764,0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2955763,9559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5752A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75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 орган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по имуществу, не вх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дящему в Единую систему 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зоснабжения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2778599,9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2778599,8769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 орган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по имуществу, вход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щему в Единую систему газ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177164,1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177164,079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06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04000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844200,0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1044554,97875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налог с орган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150873,4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150873,37528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Транспортный налог с физ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лиц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693326,6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893681,60347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06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4577,0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4666,44408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102,0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524994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Налоги, сборы и регуля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платежи за пользование природными ресурс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25680,0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27554,15994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107,3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07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 на добычу полезных 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копаемых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24850,0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26698,70335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107,4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 на добычу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общераспр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странённых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полезных ископ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13106,70827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добычу прочих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лезных ископаемых (за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ключением полезных ископ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емых в виде природных алм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13591,99508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07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04000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Сборы за пользование объе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тами животного мира и за пользование объектами во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биологических ресу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855,45659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103,1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за пользование объект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животного мира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784,73791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за пользование объект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водных биологических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сурсов (по внутренним во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объектам)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70,71868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156,1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524994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176178,3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185526,9853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 приобретением 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данства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или выходом из гражда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а также с въе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 в Российскую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или выездом из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4745,41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08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07000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цию, а также за с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вершение прочих юридически знач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мых действий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171678,3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180781,5753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105,3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юридического лица,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лиц в качестве индивид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предпр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нимателей, изменений, вносимых в учр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дительные документы юрид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ческого лица, за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 регистрацию ликв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юр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дического лица и другие юридически значимые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2186,75297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прав, ограничений (обремен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ний) прав на недвижимое имущество и сд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 с ним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123999,8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124033,85945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 лицензированием, с проведением аттестации в случаях, если такая аттест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предусмотрена законодател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21339,7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25615,52133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07082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 лицензированием, с проведением аттестации в случаях, если такая аттест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предусмотрена законодател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Российской Федерации, зачисляемая в бюджеты суб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21339,7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25615,52133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10057,71847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(государственная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шлина за выдачу паспорта гражданина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(при обращении 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 многофункциональные це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тры)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6459,28497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(государственная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шлина за выдачу паспорта гражданина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взамен утраченного или пришедшего в негодность (при обращении через мн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гофункциональные це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тры)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3598,4335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межрегиональных, регионал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местных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объединений, отделений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объединений, а также за государственную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гистрацию изменений их учредительных докуме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политических партий и реги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отделений политич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партий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средств массовой информ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продукция которых предназначена для распр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странения преимущ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 на территории субъекта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рации, а также за выдачу дубликата свидетел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о такой рег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транспортных средств и иные юридически значимые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ствия, связанные с изменен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ями и выдачей док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ментов на транспортные средства, рег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страционных знаков, вод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тельских уд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стоверений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11647,7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13159,22908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07141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транспортных средств и иные юридически значимые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ствия уполномоченных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государственных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ганов, связанные с изменен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и выдачей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кументов на транспортные средства, рег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страционных знаков, вод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тельских уд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стоверений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1676,819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07142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 уполн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моченными органами испо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нительной власти суб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Российской Федерации, св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выд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чей документов о проведении государственн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технического осмотра тра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торов, самоходных дорожно-строительных и иных сам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ходных машин и прицепов к ним, государственной рег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страцией мототранспор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средств, прицепов, тракт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самоходных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рожно-строительных и иных сам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ходных машин, выдачей уд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стоверений тракториста-машиниста (тракториста), временных удостоверений на право управления самоходн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машинами, в том числе взамен утраченных</w:t>
            </w:r>
            <w:proofErr w:type="gramEnd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шедших в него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11482,41008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07170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специального разр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шения на движение по авт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мобильным дорогам тран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средств, осущест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ляющих перевозки опасных, тяжеловесных и (или) крупн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габаритных грузов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07172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органом исполнител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власти субъекта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сп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разрешения на движение по автомобильным дорогам транспортных средств,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ществляющих перевозки опасных, тяжеловесных и (или) крупногабаритных гр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зов, зачисляемая в бюджеты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2079,3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разрешения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брос вредных (загрязняющих)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 в атмосфе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воздух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выдачу документа об утве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ждении нормативов образов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отходов прои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водства и потребления и лимитов на их размещение, а также за пер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и выдачу дубл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 указанного док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445,444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07380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действия органов исполн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связа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с государственной аккр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дитацией образов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учреждений,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ществляемой в пределах переданных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1077,35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07390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действия органов исполн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по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ставлению апостиля на док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ментах государственного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разца об образовании, об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степенях и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учёных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зван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в пределах переданных полномочий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в области образов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07400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действия уполномоченных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Федерации, связанные с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цензированием предприним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 по управлению многоквартирн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524994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 по отмененным нал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гам, сборам и иным обязател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ным плат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201,55574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152,7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09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03000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Платежи за пользование пр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родными 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сурсами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1,00004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09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04000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121,46847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141,2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 предпр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53,97339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с владельцев тран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 и налог на приобретение автотранспор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средств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29,63622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пользователей авт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37,85886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09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06000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Прочие налоги и сборы (по отмененным налогам и сб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рам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61,6738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134,1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61,6738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09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Налог, взимаемый в виде ст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имости патента в связи с применением упрощенной с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17,41343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524994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зования имущества, находящегося в государственной и муниц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35591,92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38048,39085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106,9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 в виде прибыли, пр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ходящейся на доли в уста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(складочных) капиталах х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зяйственных товар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ществ и обществ, или див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дендов по акциям, принадлежащим Ро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сийской Федерации, субъе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там Росси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й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ской Федерации или муниципальным образов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5509,34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5509,34303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в виде прибыли,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ходящейся на доли в уставных (складочных) капиталах 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зяйственных 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вариществ и обществ, или дивидендов по акциям, принадлежащим субъектам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5509,34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5509,34303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05000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вание государственного и м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ниципального им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щества (за исключением имущества бюджетных и автономных учреждений, а также имущ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ства государственных и м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ниципальных унитарных пре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приятий, в том числе </w:t>
            </w:r>
            <w:r w:rsidR="002F4E50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казё</w:t>
            </w:r>
            <w:r w:rsidR="002F4E50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="002F4E50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28176,0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30631,84813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108,7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Доходы, получаемые в виде арендной платы за земли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 разграничения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собственности на землю, а также средства от продажи права на заключ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договоров аренды ук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земельных участков (за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ключением земельных учас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бюджетных и 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тономных учреждений)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23632,82701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имущества, нах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дящегося в оперативном управлении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власти, органов местного самоупра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ления, государственных вн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бюджетных фондов и созда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ими учреждений (за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ключением имущества бю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жетных и автономных учр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5308,63078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05070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имущества,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ставляющего государственную (муниц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пальную) казну (за исключ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земельных учас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1690,39034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по соглашениям об установлении сервитута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ношении земельных участков, находящихся в государстве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или муниципальной со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0,61959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07000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Платежи от государстве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и муниципальных унита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1906,58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1906,5801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перечисления 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прибыли государстве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тарных предприятий, остающейся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 уплаты налогов и обяз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плат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1906,58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1906,5801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524994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зовании природн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138430,0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162727,77596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117,6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Плата за негативное возде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й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ствие на окружающую ср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22300,0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26797,8305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120,2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выбросы загрязня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веществ в атмосфе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воздух стационарными объе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тами 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2697,2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2533,88657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выбросы загрязня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веществ в атмосфе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воздух передвижными объе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90,10356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сбросы загрязня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веществ в водные объе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2991,1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7128,49247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размещение отх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производства и потре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16358,9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16997,34565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иные виды негати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воздействия на окруж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ющую среду 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-1,20286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01070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выбросы загрязня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веществ, образу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при сжигании на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кельных установках и (или) рассеив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попутного нефтяного газа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49,20511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301,9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8930,0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15499,18988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173,6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Разовые платежи за пользов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недрами при насту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лении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определённых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событий,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ворённых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лицензии, при пользовании недрами на те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5225,0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11365,201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Регулярные платежи за пол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недрами при польз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недрами на территории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3055,23888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проведение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пасов полезных ископаемых, геол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гической, экономич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и экологической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формации о предоставляемых в пользов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недр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Сборы за участие в конку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(аукционе) на право пользов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участками недр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</w:tr>
      <w:tr w:rsidR="00631C05" w:rsidRPr="00524994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04000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524994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Плата за использование л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107200,0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120430,75558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524994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49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112,3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использование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сов, расположенных на землях лесного фонда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120430,75558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использование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сов, расположенных на землях лесного фонда, в части,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вышающей минимальный размер платы по договору купли-продажи лесных наса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185,02741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использование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сов, расположенных на землях лесного фонда, в части,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вышающей минимальный размер арендной платы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115539,22365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Плата за использование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сов, расположенных на землях лесного фонда, в части платы по договору купли-продажи лесных насаждений для со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нужд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4706,50452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3D309D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услуг (работ) и компе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сации затрат госуда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49618,2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53527,83758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107,9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01000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 от оказания пла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услуг (работ)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22342,4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22217,09601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 от компенсации з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трат государства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27275,8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31310,74157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114,8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3D309D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альных и нематериал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акт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18644,58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7218,29199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38,7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14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 от реализации имущ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ства, находящегося в госуда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ственной и муниципальной собственности (за исключ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нием движимого им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щества бюджетных и а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тономных учреждений, а также имущ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ства государственных и м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ниципальных унитарных пре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приятий, в том числе 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казё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5752,25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5538,79119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96,3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14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06000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Доходы от продажи земел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ь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 участков, находящихся в государственной и муниц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12892,33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1679,5008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13,0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3D309D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пл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тежи и сборы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1362,345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100,9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Платежи, взимаемые гос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дарственными и муниципал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ь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ными органами (организаци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я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ми) за выполнение 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определё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="002F4E50"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ных</w:t>
            </w: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функций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1362,345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3D309D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100,9</w:t>
            </w:r>
          </w:p>
        </w:tc>
      </w:tr>
      <w:tr w:rsidR="00631C05" w:rsidRPr="003D309D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3D309D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3D309D" w:rsidRDefault="003D309D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щение уще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500528,53039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519778,50597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3D309D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антимон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польного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сфере конкуренции на това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рынках, защиты конк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ренции на рынке финансовых услуг, законодательства о естественных монополиях и законодательства о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ственном регулировании цен (тарифов)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924,15666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бюджетного законодательства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228,07666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возмещения уще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 при возникновении страх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случаев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129,2926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272,9347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 недрах, об особо охр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няемых природных террит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риях, об охране и использов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животного мира, об эк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логической экспертизе,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охр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окружающей среды, о рыболовстве и сохр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нении во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биологических ресурсов, земельного закон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дательства, лесного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тельства, водного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29,34965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о рекламе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 пожарной бе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1775,63238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правонарушения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456229,31287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взыскания, налаг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емые в возмещение уще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причинённого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резул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тате незаконного или нец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левого использования бю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жетных средств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328,20663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взыскания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фы) за нарушение законод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 контрактной системе в сфере закупок 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варов, работ, услуг для обеспечения гос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и муниципал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нужд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9315,5534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9728,07669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Суммы по искам о возмещ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нии вреда,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причинённого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окружающей среде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9248,3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12663,9285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Поступления сумм в возмещ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вреда, причиняемого 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томобильным дорогам тран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портными средствами,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ществляющими перевозки 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желовесных и (или) крупног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баритных грузов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23986,68449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Поступления сумм в возмещ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ущерба в связи с наруш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исполнителем (подря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чиком) условий государстве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контрактов или иных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говоров, фина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сируемых за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счёт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 дорожных фо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дов, либо в связи с уклонен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от заключения таких ко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трактов или иных договоров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8542,28439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9091,75724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поступления от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нежных взысканий (штр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фов) и иных сумм в возм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уще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1353,5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4311,4995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</w:tr>
      <w:tr w:rsidR="00631C05" w:rsidRPr="00806A93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06A93" w:rsidRDefault="00806A93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8005,1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10072,27268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125,8</w:t>
            </w:r>
          </w:p>
        </w:tc>
      </w:tr>
      <w:tr w:rsidR="00631C05" w:rsidRPr="00806A93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ind w:left="-93" w:right="-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06A93" w:rsidRDefault="00806A93" w:rsidP="002F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13060553,78584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11240341,27385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86,1</w:t>
            </w:r>
          </w:p>
        </w:tc>
      </w:tr>
      <w:tr w:rsidR="00631C05" w:rsidRPr="00806A93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06A93" w:rsidRDefault="00806A93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от других бюджетов бю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жетной системы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11655862,31098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11200178,37425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96,1</w:t>
            </w:r>
          </w:p>
        </w:tc>
      </w:tr>
      <w:tr w:rsidR="00631C05" w:rsidRPr="00806A93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10000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Дотации бюджетам бю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жетной системы Росси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й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4557055,3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4557055,3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3496177,9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3496177,9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равнивание бюджетной обе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3496177,9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3496177,9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на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мер по обеспечению сбалансированности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276758,2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276758,2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 на поддержку мер по обеспеч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276758,2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276758,2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на части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компенсацию дополн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расходов на повыш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оплаты труда работников бюджетной сф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321027,6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321027,6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 на 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стичную компенсацию допо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нительных расходов на пов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оплаты труда работн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бюджетной сф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321027,6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321027,6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15549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 за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наивысших темпов роста налогового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тенциала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463091,6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463091,6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806A93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20000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806A93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Субсидии бюджетам бю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жетной системы Росси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й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ской Федерации (межбю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жетные субсидии)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3282907,463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2937439,79745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806A93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6A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89,5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реал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зацию федеральных цел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программ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1486403,1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1586117,35182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федеральных 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левых программ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1486403,1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1586117,35182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20077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соф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 капитал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вложений в объекты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(муниц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209495,17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57091,78524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20077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софинансирование капитал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вложений в объекты 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(муниципал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209495,17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57091,78524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25027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реал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зацию мероприятий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2011 - 2020 годы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25690,3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25459,1313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25027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мероприятий 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программы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среда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2011 - 2020 годы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25690,3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25459,1313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25066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подготовку упра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ленческих кадров для организаций народного хозяйства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1069,7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1069,662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адре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финансовую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спортивных организаций, осуществляющих подготовку спортивного резерва для сбо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команд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6714,4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6714,04386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адресную финансовую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спортивных организ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осуществляющих подг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товку спортивн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резерва для сборных 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манд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6714,4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6714,04386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предоставление жилых пом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щений детям-сиротам и детям, оставшимся без попечения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дителей, лицам из их числа по договорам найма специализ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46506,9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46506,9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ежемесячную денежную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плату, назнача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мую в случае рождения 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тьего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ребёнка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послед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ющих детей до достижения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ребёнком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трёх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292035,2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291994,63093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реал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зацию мероприятий, пред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смотренных региональной программой переселения,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включённой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Государстве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программу по оказанию содействия добр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вольному переселению в Российскую Федерацию соотечественн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проживающих за руб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4819,0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2955,87721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мероприятий, предусмотренных регионал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программой переселения,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включённой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Государстве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програ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по оказанию содействия добровольному пересел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в Российскую Федерацию соотечественн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проживающих за руб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4819,0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2955,87721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25097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созд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в общеобразовател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условий для занятий физической кул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12369,1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12369,1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25097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создание в общеобразовател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местности, условий для занятий физич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12369,1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12369,1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25198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социальную поддержку Гер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 Социалист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ческого Труда, Героев Труда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и полных кавалеров ордена Трудовой Славы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26,796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25209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софинансирование социал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субъектов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связа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 укреплением матер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орг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 социального обсл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живания насел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оказанием адресной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нераб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тающим пенсионерам, обучением компьютерной грамотности неработающих пенсион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1891,8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1303,13093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25238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софинансирование регионал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повышения 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бильности 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довых ресурсов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5751,0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25382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отдельных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государственной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39279,3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37876,13485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софинансирование расходов, возникающих при оказании гражданам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высокоте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нологичной медицинской помощи, не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включённой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базовую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грамму обязательного мед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7696,5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7696,5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25462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компенсацию отдельным кат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оплаты взноса на капитальный ремонт общ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имущества в многоква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30295,29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4675,97158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реал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зацию мероприятий по укре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единства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нации и этнокультурному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народов России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4138,2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4138,194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укреплению единства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нации и этнокультурн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разв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тию народов России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4138,2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4138,194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творческой деятельн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техническое осн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детских и 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3073,6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на поддержку творческой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техническое оснащение детских и кукол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театров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3073,6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3073,6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бюджетам на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отрасли культ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25519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поддержку отрасли кул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реал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зацию мероприятий по соде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созданию в субъектах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новых мест в общео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217583,0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содействию созданию в суб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ектах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новых мест в общеобразов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217583,0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гос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дарственную поддержку мал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тельства, включая крестья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(фермерские) 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зяйства, а также на реализацию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поддержке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дёжного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государственную поддержку малого и среднего предпр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нимательства, включая кр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стьянские (фермерские) 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зяйства, а также на реализ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мероприятий по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держке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молодёжного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25541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оказание несвязанной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сельскохозя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товаропроизводителям в обл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растени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149307,3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142472,10472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25542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повышение проду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в молочном скот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42261,7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42261,7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25543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содействие достижению цел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показателей реализации региональных программ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агропр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283681,5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278499,71393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25544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возмещение части процентной ставки по инв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55650,8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48524,76208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25555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государственных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и 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программ формирования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временной горо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223125,0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25555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поддержку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программ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и 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программ формир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223125,0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223125,0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25558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обе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развития и укрепл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базы 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домов культуры, поддержку творч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деятельности 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театров в городах с числе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25558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обеспечение развития и укрепления матер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домов культуры, поддержку творческой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муниципальных 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атров в городах с численн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31597,0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на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обустройства мест массового отдыха населения (городских па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2768,307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2768,307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поддержку обустро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мест массового отдыха населения (городских па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2768,307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2768,307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29999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20555,1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29999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субсидии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20555,1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Субвенции бюджетам бю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жетной системы Ро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2874150,3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2766528,17651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35118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первичного вои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учёта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риях, где отсутствуют военные 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35118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пе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вичного воинского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учёта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риях, где отсутствуют вое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15951,1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35128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отдельных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в области водных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15305,6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7545,09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35128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15305,6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7545,09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35129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отдельных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в области лесных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179066,4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179000,44498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35129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179066,4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179000,44498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на обеспечение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инвалидов</w:t>
            </w:r>
            <w:proofErr w:type="gramEnd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ническими средствами реаб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литации, включая изготовл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ремонт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тезно-ортопедических изд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417286,6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417138,37944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ществление полномочий по обеспечению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отдел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уст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новленных Федеральным 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коном от 12 января 1995 года № 5-ФЗ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ответствии с Указом През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дента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от 7 мая 2008 года № 714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обеспечении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ветер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Великой Отечественной войны 1941 - 1945 годов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59642,4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58908,06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C31F8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номочий по обеспечению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катег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граждан, установле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Федеральным законом от 12 января 1995 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 № 5-ФЗ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соответствии с Указом През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дента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от 7 мая 2008 года № 714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обеспечении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ветер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Великой Отечественной </w:t>
            </w:r>
            <w:r w:rsidR="00C31F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войны 1941-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1945 годов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59642,4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58908,06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1F89" w:rsidRDefault="00C31F89" w:rsidP="00C31F8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ществление полномочий по обеспечению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отдел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уст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новленных федеральными 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конами от 12 января 1995 года № 5-ФЗ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ранах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 24 ноября 1995 года № 181-ФЗ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защите инв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лидов 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32177,2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31764,15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35135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номочий по обеспечению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жильём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катег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граждан, установле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федеральными закон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от 12 января </w:t>
            </w:r>
            <w:r w:rsidR="00C96F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1995 года № 5-ФЗ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от 24 ноя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ря 1995 года № 181-ФЗ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щите 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32177,2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31764,15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переданных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предоставлению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мер социальной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граждан, подвергши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воздействию радиации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32989,6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31881,66017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35137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пер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данных полномочий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по пред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ставлению отдельных мер социальной поддержки граждан, подвер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возде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радиации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32989,6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31881,66017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35194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оказание государственной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 отдельным категор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граждан в части оплаты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наторно-курортного леч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а также проезда на междугородном транспорте к месту лечения и обратно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48873,1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48873,1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переданного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номочия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осуществлению еж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годной денежной выплаты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цам,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награждённым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нагру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 знаком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Почё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донор России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126217,0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104925,06273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35220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осуществление пер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данного полномочия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по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ежегодной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нежной выплаты лицам,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награждённым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нагру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 знаком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Почётный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донор России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126217,0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104925,06273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плату государственного 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новременного пособия и еж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месячной денежной компе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гражданам при возни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новении поствакц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осложнений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164,33051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выплату государственного единовременного пособия и ежемесячной денежной ко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гражданам при во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никновении поствакцинал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осложн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164,33051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оплату жилищно-коммунальных услуг отдел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876425,59239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35250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оплату жилищно-коммунальных услуг отдел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927800,0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876425,59239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плату единовременного пос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бия при всех формах устро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детей,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лишённых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тельского попеч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в семью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9360,1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8310,82296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выплату единовременного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собия при всех формах устройства детей,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лишённых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родительского попечения, в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9360,1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8310,82296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35270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плату единовременного пос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бия беременной жене военн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служащего, проходящего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енную службу по призыву, а также ежемеся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пособия на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ребёнка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еннослужащего, проходящ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военную службу по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зыву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7214,0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6091,06638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35270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выплату единовременного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беременной жене вое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нослужащего, проходящего военную службу по призыву, а также ежемесячного пособия на </w:t>
            </w:r>
            <w:r w:rsidR="002F4E50"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ребёнка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военнослужащего, проходящего военную службу по призыву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7214,0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6091,06638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платы инвалидам компенс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страховых премий по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говорам обязательного 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хования гражданской отве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 владельцев тран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138,99031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выплаты инвалидам компе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саций страховых премий по договорам обязательного страхования гражданской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ветственности владельцев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138,99031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35290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ре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лизацию полномочий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по осущест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социальных выплат безработным гра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170095,7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164541,78585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35290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реализацию полномочий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по 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социальных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безработным гражд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170095,7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164541,78585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в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плату государственных пос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бий лицам, не подл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жащим обязательному соц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альному страхованию на случай вр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менной нетруд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способности и в связи с материнством, и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уволенным в связи с ли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видацией организаций (пр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полномочий физическими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483535,5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483454,57262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35380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выплату государственных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социальному страхованию на случай вр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менной нетр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доспособности и в связи с материнством, и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уволенным в связи с ли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видацией организаций (пр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полномочий физическими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483535,5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483454,57262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 отдельным катег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социальной услуги по обеспечению 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карственными препаратами для медицинск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примен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рецептам на лекарственные препараты</w:t>
            </w:r>
            <w:proofErr w:type="gramEnd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дицинскими изделиями по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цептам на медицинские изд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лия, а также специализир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ванными продуктами лечебн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253056,3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236564,36708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35460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субъе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оказание отдельным категор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граждан соц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услуги по обеспечению лекарстве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препаратами для мед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применения по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цептам на лекарственные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параты</w:t>
            </w:r>
            <w:proofErr w:type="gramEnd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медицинскими изд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лиями по рецептам на мед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цинские изделия, а также сп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циализированными продукт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лечебного питания для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253056,3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236564,36708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Единая субвенция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рации и бюджету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Байк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нура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95234,4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94849,60109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941749,24798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939155,10029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99,7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45136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осуществление 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новременных выплат мед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цинским работн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45141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на обеспечение деятельности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Государственной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их помощников в изб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11339,7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10442,63978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45141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обеспечение де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депутатов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Думы и их помо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в избирательных окр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11339,7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10442,63978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45142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на обеспечение членов 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Федерации и их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мощников в субъектах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3096,14798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3021,17523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45142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обеспечение чл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Совета Федерации и их 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мощников в субъектах 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3096,14798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3021,17523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45154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на реализацию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подготовке и проведению чемпионата мира по футб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в 2018 году 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в целях стро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и/или реконструкции спо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объектов, а также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вития метрополитенов в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Санкт-Петербурге и г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нем Новгороде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92899,98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45154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реализацию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подготовке и пр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ведению чемпионата 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по футболу в 2018 году 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в целях стр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ительства и/или реконстру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объектов, а также развития метрополит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в </w:t>
            </w:r>
            <w:proofErr w:type="gramStart"/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Санкт-Петербурге и г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Нижнем Новгороде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92899,98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45161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на реализацию отдельных по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в области лека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обеспеч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86813,5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85191,40528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45161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реализацию отдел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полномочий в 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лекарственного обе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86813,5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85191,40528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45390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ты, передаваемые бюджетам субъектов Российской Фед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на финансовое обесп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49999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даваемые бюджетам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79999,9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79999,9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49999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даваемые бюджетам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79999,9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79999,9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0624B8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от государственных (мун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ципальных) орган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10439,76887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9879,23513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94,6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03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Безвозмездные поступления от государственных (муниц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пальных) организаций в бю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жеты субъектов Ро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10439,76887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9879,23513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94,6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в бюджеты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от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корпорации - Фонда содействия реформ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рованию жилищно-коммунального 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на обеспечение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капитальному 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 многоквартирных д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1920,0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в бюджеты субъектов Росси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от госуда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корпорации - Фонда содействия реформ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рованию жилищно-коммунального 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на обеспечение мер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переселению граждан из аварийного 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лищного фонда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8519,76887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7959,23513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0624B8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от негосударственных орг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04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02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Безвозмездные поступления от негосударственных орг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низаций в бюджеты субъе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тов Российской Федер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</w:t>
            </w: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96F4B" w:rsidRDefault="00C96F4B" w:rsidP="00C96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31C05" w:rsidRPr="000624B8" w:rsidRDefault="00631C05" w:rsidP="008575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631C05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ind w:left="-93" w:right="-60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02040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631C05" w:rsidRDefault="00631C05" w:rsidP="002F4E5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Поступления от некоммерч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моногородов</w:t>
            </w:r>
            <w:r w:rsidR="001E2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бюдж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субъектов Российской Ф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на стро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 и (или) реко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струкцию объектов инфраструктуры, находящи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 государственной (мун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ципальной) собственн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в целях реализации инвестиц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проектов, направле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модернизацию экон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мики моног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родов с наиболее сложным социал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но-экономическим полож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25000,929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631C05" w:rsidRDefault="00631C05" w:rsidP="008575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0624B8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ной системы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едерации от возврата бюджетами бюджетной с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стемы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едер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 и организациями оста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ков субсидий, су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венций и иных межбюджетных трансфертов, имеющих ц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левое назн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чение, прошлых лет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35473,4507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62684,38506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176,7</w:t>
            </w: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hideMark/>
          </w:tcPr>
          <w:p w:rsidR="00631C05" w:rsidRPr="000624B8" w:rsidRDefault="00631C05" w:rsidP="002F4E50">
            <w:pPr>
              <w:spacing w:after="0" w:line="240" w:lineRule="auto"/>
              <w:ind w:left="-93" w:right="-6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 w:rsidR="001E2E61"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02" w:type="dxa"/>
            <w:shd w:val="clear" w:color="auto" w:fill="auto"/>
            <w:hideMark/>
          </w:tcPr>
          <w:p w:rsidR="00631C05" w:rsidRPr="000624B8" w:rsidRDefault="000624B8" w:rsidP="002F4E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дий, субвенций и иных межбю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жетных трансфертов, им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ющих целевое назначение, пр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1333777,32629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-57401,64959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1C05" w:rsidRPr="000624B8" w:rsidTr="00C31F89">
        <w:trPr>
          <w:gridAfter w:val="1"/>
          <w:wAfter w:w="22" w:type="dxa"/>
          <w:trHeight w:val="20"/>
        </w:trPr>
        <w:tc>
          <w:tcPr>
            <w:tcW w:w="2410" w:type="dxa"/>
            <w:gridSpan w:val="2"/>
            <w:shd w:val="clear" w:color="auto" w:fill="auto"/>
            <w:noWrap/>
            <w:hideMark/>
          </w:tcPr>
          <w:p w:rsidR="00631C05" w:rsidRPr="000624B8" w:rsidRDefault="000624B8" w:rsidP="002F4E50">
            <w:pPr>
              <w:spacing w:after="0" w:line="240" w:lineRule="auto"/>
              <w:ind w:left="-93" w:right="-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631C05" w:rsidRPr="000624B8" w:rsidRDefault="00631C05" w:rsidP="002F4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52582479,65904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50737580,65772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31C05" w:rsidRPr="000624B8" w:rsidRDefault="00631C05" w:rsidP="0085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4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96,5</w:t>
            </w:r>
          </w:p>
        </w:tc>
      </w:tr>
    </w:tbl>
    <w:p w:rsidR="00F421E7" w:rsidRDefault="00287058" w:rsidP="00051251">
      <w:pPr>
        <w:jc w:val="center"/>
      </w:pPr>
      <w:bookmarkStart w:id="1" w:name="_GoBack"/>
      <w:bookmarkEnd w:id="1"/>
      <w:r>
        <w:t>__________</w:t>
      </w:r>
      <w:r w:rsidR="007B1901">
        <w:t>_____</w:t>
      </w:r>
    </w:p>
    <w:sectPr w:rsidR="00F421E7" w:rsidSect="00613DCD">
      <w:headerReference w:type="default" r:id="rId8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89" w:rsidRDefault="00C31F89" w:rsidP="007026B5">
      <w:pPr>
        <w:spacing w:after="0" w:line="240" w:lineRule="auto"/>
      </w:pPr>
      <w:r>
        <w:separator/>
      </w:r>
    </w:p>
  </w:endnote>
  <w:endnote w:type="continuationSeparator" w:id="0">
    <w:p w:rsidR="00C31F89" w:rsidRDefault="00C31F89" w:rsidP="0070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89" w:rsidRDefault="00C31F89" w:rsidP="007026B5">
      <w:pPr>
        <w:spacing w:after="0" w:line="240" w:lineRule="auto"/>
      </w:pPr>
      <w:r>
        <w:separator/>
      </w:r>
    </w:p>
  </w:footnote>
  <w:footnote w:type="continuationSeparator" w:id="0">
    <w:p w:rsidR="00C31F89" w:rsidRDefault="00C31F89" w:rsidP="00702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6395"/>
      <w:docPartObj>
        <w:docPartGallery w:val="Page Numbers (Top of Page)"/>
        <w:docPartUnique/>
      </w:docPartObj>
    </w:sdtPr>
    <w:sdtContent>
      <w:p w:rsidR="00C31F89" w:rsidRDefault="00C31F89" w:rsidP="007026B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F4B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ACE"/>
    <w:rsid w:val="0002126F"/>
    <w:rsid w:val="00051251"/>
    <w:rsid w:val="0005484A"/>
    <w:rsid w:val="000624B8"/>
    <w:rsid w:val="00072CE7"/>
    <w:rsid w:val="000E3ACE"/>
    <w:rsid w:val="001A3BE9"/>
    <w:rsid w:val="001E2E61"/>
    <w:rsid w:val="001F05EC"/>
    <w:rsid w:val="00245ECF"/>
    <w:rsid w:val="00275B19"/>
    <w:rsid w:val="0028407C"/>
    <w:rsid w:val="00287058"/>
    <w:rsid w:val="002F4E50"/>
    <w:rsid w:val="003B1DEE"/>
    <w:rsid w:val="003D309D"/>
    <w:rsid w:val="003D609D"/>
    <w:rsid w:val="004B725B"/>
    <w:rsid w:val="004F0A96"/>
    <w:rsid w:val="00524994"/>
    <w:rsid w:val="0057591B"/>
    <w:rsid w:val="005E4AC8"/>
    <w:rsid w:val="00613DCD"/>
    <w:rsid w:val="00631C05"/>
    <w:rsid w:val="0065195A"/>
    <w:rsid w:val="006B00E1"/>
    <w:rsid w:val="007026B5"/>
    <w:rsid w:val="00720674"/>
    <w:rsid w:val="00754D1C"/>
    <w:rsid w:val="007B1901"/>
    <w:rsid w:val="00806A93"/>
    <w:rsid w:val="0085752A"/>
    <w:rsid w:val="008925FD"/>
    <w:rsid w:val="00941723"/>
    <w:rsid w:val="009758A8"/>
    <w:rsid w:val="00983CF2"/>
    <w:rsid w:val="009D59BF"/>
    <w:rsid w:val="009E1070"/>
    <w:rsid w:val="00A45EC5"/>
    <w:rsid w:val="00AB0BA7"/>
    <w:rsid w:val="00AD5489"/>
    <w:rsid w:val="00B1274B"/>
    <w:rsid w:val="00B65E77"/>
    <w:rsid w:val="00C31F89"/>
    <w:rsid w:val="00C65573"/>
    <w:rsid w:val="00C96F4B"/>
    <w:rsid w:val="00D252AE"/>
    <w:rsid w:val="00E20D3D"/>
    <w:rsid w:val="00EB2355"/>
    <w:rsid w:val="00F26B6C"/>
    <w:rsid w:val="00F421E7"/>
    <w:rsid w:val="00F9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6B5"/>
  </w:style>
  <w:style w:type="paragraph" w:styleId="a5">
    <w:name w:val="footer"/>
    <w:basedOn w:val="a"/>
    <w:link w:val="a6"/>
    <w:uiPriority w:val="99"/>
    <w:semiHidden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26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9CBBC-3A02-41C4-A5D0-9292459E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28</Pages>
  <Words>7061</Words>
  <Characters>40252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u60</dc:creator>
  <cp:lastModifiedBy>u56</cp:lastModifiedBy>
  <cp:revision>24</cp:revision>
  <dcterms:created xsi:type="dcterms:W3CDTF">2016-04-08T07:52:00Z</dcterms:created>
  <dcterms:modified xsi:type="dcterms:W3CDTF">2018-04-11T11:42:00Z</dcterms:modified>
</cp:coreProperties>
</file>