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70B" w:rsidRPr="00967D7C" w:rsidRDefault="005A570B" w:rsidP="005A570B">
      <w:pPr>
        <w:tabs>
          <w:tab w:val="left" w:pos="7020"/>
        </w:tabs>
        <w:spacing w:line="360" w:lineRule="auto"/>
        <w:jc w:val="center"/>
        <w:rPr>
          <w:sz w:val="28"/>
          <w:szCs w:val="28"/>
        </w:rPr>
      </w:pPr>
      <w:r w:rsidRPr="00967D7C">
        <w:rPr>
          <w:sz w:val="28"/>
          <w:szCs w:val="28"/>
        </w:rPr>
        <w:t>ПОЯСНИТЕЛЬНАЯ ЗАПИСКА</w:t>
      </w:r>
    </w:p>
    <w:p w:rsidR="005A570B" w:rsidRPr="00967D7C" w:rsidRDefault="005A570B" w:rsidP="005A570B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7D7C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967D7C">
        <w:rPr>
          <w:rFonts w:ascii="Times New Roman" w:hAnsi="Times New Roman" w:cs="Times New Roman"/>
          <w:b/>
          <w:sz w:val="28"/>
          <w:szCs w:val="28"/>
        </w:rPr>
        <w:t>акона Ульяновской области</w:t>
      </w:r>
      <w:r w:rsidRPr="00967D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A570B" w:rsidRPr="00A05E82" w:rsidRDefault="005A570B" w:rsidP="005A570B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A05E82">
        <w:rPr>
          <w:rFonts w:ascii="Times New Roman" w:hAnsi="Times New Roman" w:cs="Times New Roman"/>
          <w:bCs w:val="0"/>
          <w:sz w:val="28"/>
          <w:szCs w:val="28"/>
        </w:rPr>
        <w:t xml:space="preserve">«О внесении изменений в Закон Ульяновской области </w:t>
      </w:r>
      <w:r w:rsidRPr="00A05E82">
        <w:rPr>
          <w:rFonts w:ascii="Times New Roman" w:hAnsi="Times New Roman" w:cs="Times New Roman"/>
          <w:sz w:val="28"/>
          <w:szCs w:val="28"/>
        </w:rPr>
        <w:br/>
        <w:t xml:space="preserve">«О правовом регулировании некоторых вопросов представления </w:t>
      </w:r>
      <w:r w:rsidRPr="00A05E82">
        <w:rPr>
          <w:rFonts w:ascii="Times New Roman" w:hAnsi="Times New Roman" w:cs="Times New Roman"/>
          <w:sz w:val="28"/>
          <w:szCs w:val="28"/>
        </w:rPr>
        <w:br/>
        <w:t>сведений о доходах, расходах, об имуществе и обязательствах имущественного характера отдельных категорий лиц»</w:t>
      </w:r>
    </w:p>
    <w:p w:rsidR="005A570B" w:rsidRPr="00A05E82" w:rsidRDefault="005A570B" w:rsidP="005A570B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82">
        <w:rPr>
          <w:rFonts w:ascii="Times New Roman" w:hAnsi="Times New Roman" w:cs="Times New Roman"/>
          <w:b/>
          <w:bCs/>
          <w:sz w:val="28"/>
          <w:szCs w:val="28"/>
        </w:rPr>
        <w:t xml:space="preserve">в отдельные законы Ульяновской области» </w:t>
      </w:r>
    </w:p>
    <w:p w:rsidR="005A570B" w:rsidRDefault="005A570B" w:rsidP="005A570B">
      <w:pPr>
        <w:tabs>
          <w:tab w:val="left" w:pos="7020"/>
        </w:tabs>
        <w:spacing w:line="360" w:lineRule="auto"/>
        <w:jc w:val="center"/>
        <w:rPr>
          <w:b w:val="0"/>
        </w:rPr>
      </w:pPr>
    </w:p>
    <w:p w:rsidR="005A570B" w:rsidRPr="002516E0" w:rsidRDefault="005A570B" w:rsidP="005A570B">
      <w:pPr>
        <w:pStyle w:val="ConsTitle"/>
        <w:widowControl/>
        <w:spacing w:line="360" w:lineRule="auto"/>
        <w:ind w:right="23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60E7">
        <w:rPr>
          <w:rFonts w:ascii="Times New Roman" w:hAnsi="Times New Roman" w:cs="Times New Roman"/>
          <w:b w:val="0"/>
          <w:sz w:val="28"/>
          <w:szCs w:val="28"/>
        </w:rPr>
        <w:t xml:space="preserve">Предлагаемый к рассмотрению проект закона Ульяновской области </w:t>
      </w:r>
      <w:r w:rsidRPr="002E60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внесении изменений в Закон Ульяновской области </w:t>
      </w:r>
      <w:r w:rsidRPr="002E60E7">
        <w:rPr>
          <w:rFonts w:ascii="Times New Roman" w:hAnsi="Times New Roman" w:cs="Times New Roman"/>
          <w:b w:val="0"/>
          <w:sz w:val="28"/>
          <w:szCs w:val="28"/>
        </w:rPr>
        <w:t>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– проект закона) подготовлен в целях </w:t>
      </w:r>
      <w:r w:rsidRPr="002516E0">
        <w:rPr>
          <w:rFonts w:ascii="Times New Roman" w:hAnsi="Times New Roman" w:cs="Times New Roman"/>
          <w:b w:val="0"/>
          <w:sz w:val="28"/>
          <w:szCs w:val="28"/>
        </w:rPr>
        <w:t>совершенствования</w:t>
      </w:r>
      <w:r w:rsidRPr="002516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отдельных положений Закона Ульяновской области от 31.08.2017 № 85-ЗО</w:t>
      </w:r>
      <w:r w:rsidRPr="002516E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2516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лиц»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(далее – Закон Ульяновской области № 85-ЗО) </w:t>
      </w:r>
      <w:r w:rsidRPr="002516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части</w:t>
      </w:r>
      <w:r w:rsidRPr="002516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осуществления правового регулирования некоторых вопросов представления сведений о доходах, расходах, об имуществе и обязательствах имущественного характера (далее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также </w:t>
      </w:r>
      <w:r w:rsidRPr="002516E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сведения о доходах) лиц, замещающих </w:t>
      </w:r>
      <w:r w:rsidRPr="002516E0">
        <w:rPr>
          <w:rFonts w:ascii="Times New Roman" w:hAnsi="Times New Roman" w:cs="Times New Roman"/>
          <w:b w:val="0"/>
          <w:sz w:val="28"/>
          <w:szCs w:val="28"/>
        </w:rPr>
        <w:t>муниципальные должности в муниципальных образованиях Ульяновской области (далее - муниципальные должности) или должности глав местных администраций муниципальных образований Ульяновской области по контракту (далее – должности глав местных администраций).</w:t>
      </w:r>
    </w:p>
    <w:p w:rsidR="005A570B" w:rsidRDefault="005A570B" w:rsidP="005A570B">
      <w:pPr>
        <w:pStyle w:val="1"/>
        <w:keepNext w:val="0"/>
        <w:autoSpaceDE w:val="0"/>
        <w:autoSpaceDN w:val="0"/>
        <w:adjustRightInd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22AA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Предметом правового регулирования являются отношения, возникающие в процессе представления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лицами, замещающими муниципальные должности и должности глав местных администраций </w:t>
      </w:r>
      <w:r w:rsidRPr="00F22A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сведений о доходах. </w:t>
      </w:r>
    </w:p>
    <w:p w:rsidR="005A570B" w:rsidRDefault="005A570B" w:rsidP="005A570B">
      <w:pPr>
        <w:pStyle w:val="1"/>
        <w:keepNext w:val="0"/>
        <w:autoSpaceDE w:val="0"/>
        <w:autoSpaceDN w:val="0"/>
        <w:adjustRightInd w:val="0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</w:pPr>
      <w:r w:rsidRPr="00F22A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с Классификатором правовых актов, утверждённым Указом Президента Российской Федерации от 15.03.2000 № 511 «О классификаторе правовых актов» законопроект будет отнесён к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следующим </w:t>
      </w:r>
      <w:r w:rsidRPr="00F22A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правовым актам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:</w:t>
      </w:r>
      <w:r w:rsidRPr="00F22AA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под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номером </w:t>
      </w:r>
      <w:r w:rsidRPr="00F22AA8"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  <w:t>010.160.040 (</w:t>
      </w:r>
      <w:r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  <w:t>С</w:t>
      </w:r>
      <w:r w:rsidRPr="00F22AA8"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  <w:t>татус депутата</w:t>
      </w:r>
      <w:r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  <w:t xml:space="preserve"> представительного органа местного самоуправления) и под номером 010.150.040 (Глава муниципального образования. Местная администрация).   </w:t>
      </w:r>
      <w:r w:rsidRPr="00F22AA8">
        <w:rPr>
          <w:rFonts w:ascii="Times New Roman" w:hAnsi="Times New Roman" w:cs="Times New Roman"/>
          <w:b w:val="0"/>
          <w:bCs w:val="0"/>
          <w:color w:val="auto"/>
          <w:kern w:val="0"/>
          <w:sz w:val="28"/>
          <w:szCs w:val="28"/>
        </w:rPr>
        <w:t xml:space="preserve"> </w:t>
      </w:r>
    </w:p>
    <w:p w:rsidR="005A570B" w:rsidRDefault="005A570B" w:rsidP="005A570B">
      <w:pPr>
        <w:spacing w:line="360" w:lineRule="auto"/>
        <w:jc w:val="both"/>
        <w:rPr>
          <w:b w:val="0"/>
          <w:sz w:val="28"/>
          <w:szCs w:val="28"/>
        </w:rPr>
      </w:pPr>
      <w:r w:rsidRPr="00D17E72">
        <w:rPr>
          <w:b w:val="0"/>
          <w:sz w:val="28"/>
          <w:szCs w:val="28"/>
        </w:rPr>
        <w:t xml:space="preserve">          В соответствии с</w:t>
      </w:r>
      <w:r>
        <w:rPr>
          <w:b w:val="0"/>
          <w:sz w:val="28"/>
          <w:szCs w:val="28"/>
        </w:rPr>
        <w:t xml:space="preserve"> частью 23 статьи 76 Конституции Российской Федерации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Федерации.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sz w:val="28"/>
          <w:szCs w:val="28"/>
        </w:rPr>
        <w:t xml:space="preserve"> В</w:t>
      </w:r>
      <w:r>
        <w:rPr>
          <w:b w:val="0"/>
          <w:color w:val="auto"/>
          <w:sz w:val="28"/>
          <w:szCs w:val="28"/>
        </w:rPr>
        <w:t xml:space="preserve"> соответствии с частью 4</w:t>
      </w:r>
      <w:r w:rsidRPr="000A222B">
        <w:rPr>
          <w:b w:val="0"/>
          <w:color w:val="auto"/>
          <w:sz w:val="28"/>
          <w:szCs w:val="28"/>
          <w:vertAlign w:val="superscript"/>
        </w:rPr>
        <w:t>2</w:t>
      </w:r>
      <w:r>
        <w:rPr>
          <w:b w:val="0"/>
          <w:color w:val="auto"/>
          <w:sz w:val="28"/>
          <w:szCs w:val="28"/>
        </w:rPr>
        <w:t xml:space="preserve"> статьи 12</w:t>
      </w:r>
      <w:r w:rsidRPr="000A222B">
        <w:rPr>
          <w:b w:val="0"/>
          <w:color w:val="auto"/>
          <w:sz w:val="28"/>
          <w:szCs w:val="28"/>
          <w:vertAlign w:val="superscript"/>
        </w:rPr>
        <w:t>1</w:t>
      </w:r>
      <w:r>
        <w:rPr>
          <w:b w:val="0"/>
          <w:color w:val="auto"/>
          <w:sz w:val="28"/>
          <w:szCs w:val="28"/>
        </w:rPr>
        <w:t xml:space="preserve"> Федерального закона «О противодействии коррупции», частью 8 статьи 15 Федерального закона от 02.03.2007 № 25-ФЗ «О муниципальной службе в Российской Федерации»</w:t>
      </w:r>
      <w:r w:rsidRPr="002B4AA0">
        <w:rPr>
          <w:b w:val="0"/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t>лица, замещающие, соответственно, муниципальные должности или должности глав местных администраций,  представляют сведения о своих доходах, а также сведения о доходах, своих супруг (супругов) и несовершеннолетних детей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Н</w:t>
      </w:r>
      <w:r>
        <w:rPr>
          <w:b w:val="0"/>
          <w:bCs/>
          <w:color w:val="auto"/>
          <w:sz w:val="28"/>
          <w:szCs w:val="28"/>
        </w:rPr>
        <w:t xml:space="preserve">а практике возникают ситуации, когда обязанным к предоставлению сведений о доходах лицам </w:t>
      </w:r>
      <w:r w:rsidRPr="00CF24B0">
        <w:rPr>
          <w:b w:val="0"/>
          <w:bCs/>
          <w:color w:val="auto"/>
          <w:sz w:val="28"/>
          <w:szCs w:val="28"/>
        </w:rPr>
        <w:t xml:space="preserve">невозможно по объективным причинам представить </w:t>
      </w:r>
      <w:r>
        <w:rPr>
          <w:b w:val="0"/>
          <w:bCs/>
          <w:color w:val="auto"/>
          <w:sz w:val="28"/>
          <w:szCs w:val="28"/>
        </w:rPr>
        <w:t xml:space="preserve">в установленном порядке </w:t>
      </w:r>
      <w:r w:rsidRPr="00CF24B0">
        <w:rPr>
          <w:b w:val="0"/>
          <w:bCs/>
          <w:color w:val="auto"/>
          <w:sz w:val="28"/>
          <w:szCs w:val="28"/>
        </w:rPr>
        <w:t>сведения о доходах своих супруги (супруга) и (или) несовершеннолетних детей</w:t>
      </w:r>
      <w:r>
        <w:rPr>
          <w:b w:val="0"/>
          <w:bCs/>
          <w:color w:val="auto"/>
          <w:sz w:val="28"/>
          <w:szCs w:val="28"/>
        </w:rPr>
        <w:t xml:space="preserve">, в связи с чем возникает необходимость сообщить об этом вышеуказанным должностным лицам, которым предоставляются сведения о доходах.    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bCs/>
          <w:color w:val="auto"/>
          <w:sz w:val="28"/>
          <w:szCs w:val="28"/>
        </w:rPr>
        <w:t xml:space="preserve">Так, для лиц, замещающих государственные должности Ульяновской области, право подачи заявлений о невозможности по объективным причинам представить сведения о доходах </w:t>
      </w:r>
      <w:r w:rsidRPr="00CF24B0">
        <w:rPr>
          <w:b w:val="0"/>
          <w:bCs/>
          <w:color w:val="auto"/>
          <w:sz w:val="28"/>
          <w:szCs w:val="28"/>
        </w:rPr>
        <w:t>своих супруги (супруга) и (или) несовершеннолетних детей</w:t>
      </w:r>
      <w:r>
        <w:rPr>
          <w:b w:val="0"/>
          <w:bCs/>
          <w:color w:val="auto"/>
          <w:sz w:val="28"/>
          <w:szCs w:val="28"/>
        </w:rPr>
        <w:t xml:space="preserve"> и порядок рассмотрения таких заявлений установлены Положением </w:t>
      </w:r>
      <w:r>
        <w:rPr>
          <w:b w:val="0"/>
          <w:color w:val="auto"/>
          <w:sz w:val="28"/>
          <w:szCs w:val="28"/>
        </w:rPr>
        <w:t xml:space="preserve">о комиссии по координации работы по противодействию коррупции в Ульяновской области, утверждённым </w:t>
      </w:r>
      <w:r>
        <w:rPr>
          <w:b w:val="0"/>
          <w:color w:val="auto"/>
          <w:sz w:val="28"/>
          <w:szCs w:val="28"/>
        </w:rPr>
        <w:lastRenderedPageBreak/>
        <w:t xml:space="preserve">постановлением Губернатора Ульяновской области от 12.10.2015 № 179 «Об утверждении Положения о комиссии по координации работы по противодействию коррупции в Ульяновской области и признании утратившими силу некоторых постановлений Губернатора Ульяновской области». Данная комиссия полномочиями по рассмотрению материалов проверки  сведений о доходах лиц, замещающих государственные должности,  наделена в соответствии с </w:t>
      </w:r>
      <w:hyperlink r:id="rId4" w:history="1">
        <w:r w:rsidRPr="000545CA">
          <w:rPr>
            <w:b w:val="0"/>
            <w:sz w:val="28"/>
            <w:szCs w:val="28"/>
          </w:rPr>
          <w:t>част</w:t>
        </w:r>
        <w:r>
          <w:rPr>
            <w:b w:val="0"/>
            <w:sz w:val="28"/>
            <w:szCs w:val="28"/>
          </w:rPr>
          <w:t>ью</w:t>
        </w:r>
        <w:r w:rsidRPr="000545CA">
          <w:rPr>
            <w:b w:val="0"/>
            <w:sz w:val="28"/>
            <w:szCs w:val="28"/>
          </w:rPr>
          <w:t xml:space="preserve"> 10 статьи 9</w:t>
        </w:r>
        <w:r w:rsidRPr="000545CA">
          <w:rPr>
            <w:b w:val="0"/>
            <w:sz w:val="28"/>
            <w:szCs w:val="28"/>
            <w:vertAlign w:val="superscript"/>
          </w:rPr>
          <w:t>1</w:t>
        </w:r>
      </w:hyperlink>
      <w:r w:rsidRPr="000545CA">
        <w:rPr>
          <w:b w:val="0"/>
          <w:sz w:val="28"/>
          <w:szCs w:val="28"/>
        </w:rPr>
        <w:t xml:space="preserve"> Закона Ульяновской области от 30</w:t>
      </w:r>
      <w:r>
        <w:rPr>
          <w:b w:val="0"/>
          <w:sz w:val="28"/>
          <w:szCs w:val="28"/>
        </w:rPr>
        <w:t>.01.</w:t>
      </w:r>
      <w:r w:rsidRPr="000545CA">
        <w:rPr>
          <w:b w:val="0"/>
          <w:sz w:val="28"/>
          <w:szCs w:val="28"/>
        </w:rPr>
        <w:t>2006 № 06-ЗО «О государственных должностях Ульяновской области»</w:t>
      </w:r>
      <w:r>
        <w:rPr>
          <w:b w:val="0"/>
          <w:sz w:val="28"/>
          <w:szCs w:val="28"/>
        </w:rPr>
        <w:t xml:space="preserve">. </w:t>
      </w:r>
    </w:p>
    <w:p w:rsidR="005A570B" w:rsidRPr="000545CA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color w:val="auto"/>
          <w:sz w:val="28"/>
          <w:szCs w:val="28"/>
        </w:rPr>
      </w:pPr>
      <w:r>
        <w:rPr>
          <w:b w:val="0"/>
          <w:sz w:val="28"/>
          <w:szCs w:val="28"/>
        </w:rPr>
        <w:t>Отсутствие законодательно закреплённой возможности для лиц, замещающих муниципальные должности или должности глав местных администраций, направить</w:t>
      </w:r>
      <w:r w:rsidRPr="00CF24B0">
        <w:rPr>
          <w:b w:val="0"/>
          <w:bCs/>
          <w:color w:val="auto"/>
          <w:sz w:val="28"/>
          <w:szCs w:val="28"/>
        </w:rPr>
        <w:t xml:space="preserve"> </w:t>
      </w:r>
      <w:r>
        <w:rPr>
          <w:b w:val="0"/>
          <w:bCs/>
          <w:color w:val="auto"/>
          <w:sz w:val="28"/>
          <w:szCs w:val="28"/>
        </w:rPr>
        <w:t xml:space="preserve">в установленном порядке заявление о невозможности по объективным причинам представить </w:t>
      </w:r>
      <w:r w:rsidRPr="00CF24B0">
        <w:rPr>
          <w:b w:val="0"/>
          <w:bCs/>
          <w:color w:val="auto"/>
          <w:sz w:val="28"/>
          <w:szCs w:val="28"/>
        </w:rPr>
        <w:t>сведения о доходах своих супруги (супруга) и (или) несовершеннолетних детей</w:t>
      </w:r>
      <w:r>
        <w:rPr>
          <w:b w:val="0"/>
          <w:sz w:val="28"/>
          <w:szCs w:val="28"/>
        </w:rPr>
        <w:t xml:space="preserve"> является правовым пробелом и влечёт нарушение субъективных прав данной категории лиц.     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sz w:val="28"/>
          <w:szCs w:val="28"/>
        </w:rPr>
        <w:t xml:space="preserve">Поскольку в Ульяновской области порядок рассмотрения указанных заявлений для лиц, замещающих государственные должности Ульяновской области определён, предлагается распространить его действие на лиц, замещающих муниципальные должности, и должности глав местных администраций, путём дополнения Закона Ульяновской области  </w:t>
      </w:r>
      <w:r w:rsidRPr="002516E0">
        <w:rPr>
          <w:b w:val="0"/>
          <w:bCs/>
          <w:sz w:val="28"/>
          <w:szCs w:val="28"/>
        </w:rPr>
        <w:t>№ 85-ЗО</w:t>
      </w:r>
      <w:r w:rsidRPr="002516E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>
        <w:rPr>
          <w:b w:val="0"/>
          <w:bCs/>
          <w:sz w:val="28"/>
          <w:szCs w:val="28"/>
        </w:rPr>
        <w:t>татьёй 3</w:t>
      </w:r>
      <w:r w:rsidRPr="00F51443">
        <w:rPr>
          <w:b w:val="0"/>
          <w:bCs/>
          <w:sz w:val="28"/>
          <w:szCs w:val="28"/>
          <w:vertAlign w:val="superscript"/>
        </w:rPr>
        <w:t>1</w:t>
      </w:r>
      <w:r>
        <w:rPr>
          <w:b w:val="0"/>
          <w:bCs/>
          <w:sz w:val="28"/>
          <w:szCs w:val="28"/>
        </w:rPr>
        <w:t xml:space="preserve">, определяющей последствия </w:t>
      </w:r>
      <w:r>
        <w:rPr>
          <w:b w:val="0"/>
          <w:sz w:val="28"/>
          <w:szCs w:val="28"/>
        </w:rPr>
        <w:t xml:space="preserve">невозможности </w:t>
      </w:r>
      <w:r w:rsidRPr="00BC59CB">
        <w:rPr>
          <w:b w:val="0"/>
          <w:sz w:val="28"/>
          <w:szCs w:val="28"/>
        </w:rPr>
        <w:t xml:space="preserve">представления </w:t>
      </w:r>
      <w:r>
        <w:rPr>
          <w:b w:val="0"/>
          <w:sz w:val="28"/>
          <w:szCs w:val="28"/>
        </w:rPr>
        <w:t xml:space="preserve">вышеуказанными лицами </w:t>
      </w:r>
      <w:r w:rsidRPr="00BC59CB">
        <w:rPr>
          <w:b w:val="0"/>
          <w:sz w:val="28"/>
          <w:szCs w:val="28"/>
        </w:rPr>
        <w:t xml:space="preserve">сведений о доходах своих супруги (супруга) и (или) несовершеннолетних детей </w:t>
      </w:r>
      <w:r>
        <w:rPr>
          <w:b w:val="0"/>
          <w:sz w:val="28"/>
          <w:szCs w:val="28"/>
        </w:rPr>
        <w:t xml:space="preserve"> </w:t>
      </w:r>
      <w:r w:rsidRPr="00BC59CB">
        <w:rPr>
          <w:b w:val="0"/>
          <w:sz w:val="28"/>
          <w:szCs w:val="28"/>
        </w:rPr>
        <w:t>в связи с объективными обстоятельствами</w:t>
      </w:r>
      <w:r>
        <w:rPr>
          <w:b w:val="0"/>
          <w:sz w:val="28"/>
          <w:szCs w:val="28"/>
        </w:rPr>
        <w:t xml:space="preserve">, заключающиеся в том, что </w:t>
      </w:r>
      <w:r>
        <w:rPr>
          <w:b w:val="0"/>
          <w:color w:val="auto"/>
          <w:sz w:val="28"/>
          <w:szCs w:val="28"/>
        </w:rPr>
        <w:t>комиссия по координации работы по противодействию коррупции в Ульяновской области рассматривает данный вопрос на основании заявления лица, замещающего муниципальную должность, либо должность главы местной администрации</w:t>
      </w:r>
      <w:r>
        <w:rPr>
          <w:b w:val="0"/>
          <w:sz w:val="28"/>
          <w:szCs w:val="28"/>
        </w:rPr>
        <w:t>.</w:t>
      </w:r>
      <w:r w:rsidRPr="00BC59CB">
        <w:rPr>
          <w:b w:val="0"/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</w:t>
      </w:r>
      <w:r>
        <w:rPr>
          <w:b w:val="0"/>
          <w:bCs/>
          <w:sz w:val="28"/>
          <w:szCs w:val="28"/>
        </w:rPr>
        <w:t xml:space="preserve">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jc w:val="both"/>
        <w:rPr>
          <w:b w:val="0"/>
          <w:color w:val="auto"/>
          <w:sz w:val="28"/>
          <w:szCs w:val="28"/>
        </w:rPr>
      </w:pPr>
      <w:r>
        <w:rPr>
          <w:b w:val="0"/>
          <w:sz w:val="28"/>
          <w:szCs w:val="28"/>
        </w:rPr>
        <w:t xml:space="preserve">           Проектом закона предлагается также дополнить установленный частью 3 статьи 4 Закона Ульяновской области  </w:t>
      </w:r>
      <w:r w:rsidRPr="002516E0">
        <w:rPr>
          <w:b w:val="0"/>
          <w:bCs/>
          <w:sz w:val="28"/>
          <w:szCs w:val="28"/>
        </w:rPr>
        <w:t>№ 85-ЗО</w:t>
      </w:r>
      <w:r>
        <w:rPr>
          <w:b w:val="0"/>
          <w:sz w:val="28"/>
          <w:szCs w:val="28"/>
        </w:rPr>
        <w:t xml:space="preserve"> перечень субъектов, которые вправе представить Губернатору Ульяновской области письменную </w:t>
      </w:r>
      <w:r>
        <w:rPr>
          <w:b w:val="0"/>
          <w:sz w:val="28"/>
          <w:szCs w:val="28"/>
        </w:rPr>
        <w:lastRenderedPageBreak/>
        <w:t xml:space="preserve">информацию, </w:t>
      </w:r>
      <w:r>
        <w:rPr>
          <w:b w:val="0"/>
          <w:color w:val="auto"/>
          <w:sz w:val="28"/>
          <w:szCs w:val="28"/>
        </w:rPr>
        <w:t xml:space="preserve">свидетельствующую о недостоверности и (или) неполноте сведений о доходах, представленных гражданином, претендующим на замещение муниципальной должности или должности главы местной администрации, либо лицом, замещающим одну из указанных должностей, которая является основанием для проведения проверки достоверности и полноты таких сведений, органами местного самоуправления  или их должностными лицами, путём внесения соответствующего дополнения в пункт 1 указанной части. Данные органы и должностные лица повседневно решают вопросы местного значения и обладают разносторонней информацией по данным вопросам, в том числе и в сфере противодействия коррупции на соответствующей территории.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Последствия принятия проекта закона заключаются: 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в установлении гарантии прав лиц, замещающих муниципальные должности, и должности глав местных администраций, на подачу заявления о невозможности представления сведений о доходах своих супруга (супруги) и несовершеннолетних детей в связи объективными обстоятельствами;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в расширении круга источников получения информации о недостоверности и (или) неполноте сведений о доходах, что позволит содействовать выявлению таких коррупционных правонарушений.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Действие проекта закона в части дополнения его статьёй 3</w:t>
      </w:r>
      <w:r w:rsidRPr="00C077F1">
        <w:rPr>
          <w:b w:val="0"/>
          <w:color w:val="auto"/>
          <w:sz w:val="28"/>
          <w:szCs w:val="28"/>
          <w:vertAlign w:val="superscript"/>
        </w:rPr>
        <w:t>1</w:t>
      </w:r>
      <w:r>
        <w:rPr>
          <w:b w:val="0"/>
          <w:color w:val="auto"/>
          <w:sz w:val="28"/>
          <w:szCs w:val="28"/>
        </w:rPr>
        <w:t xml:space="preserve"> (в случае его принятия) распространится на следующие категории должностных лиц: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выборных должностных лиц местного самоуправления муниципальных образований Ульяновской области;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лиц, замещающих муниципальные должности в органах местного само- управления муниципальных образований Ульяновской области: депутатов, членов выборного органа местного самоуправления, председателя, заместителя председателя и аудиторов контрольно-счётного органа муниципального образования, в случае отнесения данных должностей в контрольно-счётном органе к муниципальным должностям в соответствии с </w:t>
      </w:r>
      <w:r>
        <w:rPr>
          <w:b w:val="0"/>
          <w:color w:val="auto"/>
          <w:sz w:val="28"/>
          <w:szCs w:val="28"/>
        </w:rPr>
        <w:lastRenderedPageBreak/>
        <w:t>нормативным правовым актом представительного органа муниципального образования;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членов избирательных комиссий муниципальных образований Ульяновской области, действующих на постоянной основе и являющихся юридическими лицами, с правом решающего голоса, работающих в комиссии на постоянной (штатной) основе.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Концепция проекта закона разработана правовой службой Ульяновской Городской Думы при непосредственном участии Председателя Ульяновской Городской Думы Ножечкина И.В. и руководителя аппарата Ульяновской Городской Думы Карповой О.В.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5A570B" w:rsidRDefault="005A570B" w:rsidP="005A570B">
      <w:pPr>
        <w:autoSpaceDE w:val="0"/>
        <w:autoSpaceDN w:val="0"/>
        <w:adjustRightInd w:val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Председатель Ульяновской</w:t>
      </w:r>
    </w:p>
    <w:p w:rsidR="005A570B" w:rsidRDefault="005A570B" w:rsidP="005A570B">
      <w:pPr>
        <w:autoSpaceDE w:val="0"/>
        <w:autoSpaceDN w:val="0"/>
        <w:adjustRightInd w:val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Городской Думы                                                                               И.В.Ножечкин                                    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br/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 </w:t>
      </w: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5A570B" w:rsidRDefault="005A570B" w:rsidP="005A570B">
      <w:pPr>
        <w:autoSpaceDE w:val="0"/>
        <w:autoSpaceDN w:val="0"/>
        <w:adjustRightInd w:val="0"/>
        <w:spacing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5A570B" w:rsidRPr="0038147D" w:rsidRDefault="005A570B" w:rsidP="005A570B">
      <w:pPr>
        <w:autoSpaceDE w:val="0"/>
        <w:autoSpaceDN w:val="0"/>
        <w:adjustRightInd w:val="0"/>
        <w:ind w:firstLine="709"/>
        <w:jc w:val="both"/>
        <w:rPr>
          <w:b w:val="0"/>
          <w:color w:val="auto"/>
          <w:sz w:val="28"/>
          <w:szCs w:val="28"/>
        </w:rPr>
      </w:pPr>
    </w:p>
    <w:p w:rsidR="005A570B" w:rsidRDefault="005A570B" w:rsidP="005A570B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</w:t>
      </w:r>
    </w:p>
    <w:p w:rsidR="005A570B" w:rsidRDefault="005A570B" w:rsidP="005A570B">
      <w:pPr>
        <w:tabs>
          <w:tab w:val="left" w:pos="7020"/>
        </w:tabs>
        <w:ind w:firstLine="723"/>
        <w:jc w:val="both"/>
        <w:rPr>
          <w:b w:val="0"/>
          <w:sz w:val="28"/>
          <w:szCs w:val="28"/>
        </w:rPr>
      </w:pPr>
    </w:p>
    <w:p w:rsidR="005A570B" w:rsidRDefault="005A570B" w:rsidP="005A570B">
      <w:pPr>
        <w:tabs>
          <w:tab w:val="left" w:pos="7020"/>
        </w:tabs>
        <w:ind w:firstLine="723"/>
        <w:jc w:val="both"/>
        <w:rPr>
          <w:b w:val="0"/>
          <w:sz w:val="28"/>
          <w:szCs w:val="28"/>
        </w:rPr>
      </w:pPr>
    </w:p>
    <w:p w:rsidR="005A570B" w:rsidRDefault="005A570B" w:rsidP="005A570B">
      <w:pPr>
        <w:pStyle w:val="ConsNormal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570B" w:rsidRDefault="005A570B" w:rsidP="005A570B">
      <w:pPr>
        <w:pStyle w:val="ConsNormal"/>
        <w:spacing w:line="360" w:lineRule="auto"/>
        <w:ind w:firstLine="0"/>
        <w:rPr>
          <w:rFonts w:ascii="Times New Roman" w:hAnsi="Times New Roman" w:cs="Times New Roman"/>
          <w:b/>
          <w:bCs/>
          <w:sz w:val="28"/>
          <w:szCs w:val="28"/>
        </w:rPr>
        <w:sectPr w:rsidR="005A570B" w:rsidSect="00C064A2">
          <w:headerReference w:type="even" r:id="rId5"/>
          <w:headerReference w:type="default" r:id="rId6"/>
          <w:pgSz w:w="11906" w:h="16838" w:code="9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836EC5" w:rsidRDefault="005A570B"/>
    <w:sectPr w:rsidR="00836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DF3" w:rsidRDefault="005A570B" w:rsidP="002619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4DF3" w:rsidRDefault="005A57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DF3" w:rsidRPr="001E521C" w:rsidRDefault="005A570B" w:rsidP="004F1B3E">
    <w:pPr>
      <w:pStyle w:val="a3"/>
      <w:framePr w:wrap="around" w:vAnchor="text" w:hAnchor="margin" w:xAlign="center" w:y="1"/>
      <w:rPr>
        <w:rStyle w:val="a5"/>
        <w:b w:val="0"/>
        <w:sz w:val="28"/>
        <w:szCs w:val="28"/>
      </w:rPr>
    </w:pPr>
    <w:r w:rsidRPr="001E521C">
      <w:rPr>
        <w:rStyle w:val="a5"/>
        <w:b w:val="0"/>
        <w:sz w:val="28"/>
        <w:szCs w:val="28"/>
      </w:rPr>
      <w:fldChar w:fldCharType="begin"/>
    </w:r>
    <w:r w:rsidRPr="001E521C">
      <w:rPr>
        <w:rStyle w:val="a5"/>
        <w:b w:val="0"/>
        <w:sz w:val="28"/>
        <w:szCs w:val="28"/>
      </w:rPr>
      <w:instrText xml:space="preserve">PAGE  </w:instrText>
    </w:r>
    <w:r w:rsidRPr="001E521C">
      <w:rPr>
        <w:rStyle w:val="a5"/>
        <w:b w:val="0"/>
        <w:sz w:val="28"/>
        <w:szCs w:val="28"/>
      </w:rPr>
      <w:fldChar w:fldCharType="separate"/>
    </w:r>
    <w:r>
      <w:rPr>
        <w:rStyle w:val="a5"/>
        <w:b w:val="0"/>
        <w:noProof/>
        <w:sz w:val="28"/>
        <w:szCs w:val="28"/>
      </w:rPr>
      <w:t>5</w:t>
    </w:r>
    <w:r w:rsidRPr="001E521C">
      <w:rPr>
        <w:rStyle w:val="a5"/>
        <w:b w:val="0"/>
        <w:sz w:val="28"/>
        <w:szCs w:val="28"/>
      </w:rPr>
      <w:fldChar w:fldCharType="end"/>
    </w:r>
  </w:p>
  <w:p w:rsidR="007D4DF3" w:rsidRPr="001E521C" w:rsidRDefault="005A570B">
    <w:pPr>
      <w:pStyle w:val="a3"/>
      <w:rPr>
        <w:b w:val="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70B"/>
    <w:rsid w:val="005A570B"/>
    <w:rsid w:val="00647E4A"/>
    <w:rsid w:val="0076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D00D0-A471-4978-8D23-D715226F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70B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70B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70B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ConsNormal">
    <w:name w:val="ConsNormal"/>
    <w:rsid w:val="005A57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5A57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A570B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styleId="a5">
    <w:name w:val="page number"/>
    <w:basedOn w:val="a0"/>
    <w:rsid w:val="005A570B"/>
  </w:style>
  <w:style w:type="paragraph" w:customStyle="1" w:styleId="ConsTitle">
    <w:name w:val="ConsTitle"/>
    <w:rsid w:val="005A570B"/>
    <w:pPr>
      <w:widowControl w:val="0"/>
      <w:snapToGri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8628596B47EC9494F768BF4AE96BF0F62C4D99BA8ACEB9444C9B7925E4734741B8C9051174B6C322F4D197BD2F6CFBCD99D716F319DCE3A92FABC5C5r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Е.С.</dc:creator>
  <cp:keywords/>
  <dc:description/>
  <cp:lastModifiedBy>Захарова Е.С.</cp:lastModifiedBy>
  <cp:revision>1</cp:revision>
  <dcterms:created xsi:type="dcterms:W3CDTF">2019-04-02T10:29:00Z</dcterms:created>
  <dcterms:modified xsi:type="dcterms:W3CDTF">2019-04-02T10:29:00Z</dcterms:modified>
</cp:coreProperties>
</file>