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B6B" w:rsidRDefault="00F34B6B" w:rsidP="00F34B6B">
      <w:pPr>
        <w:spacing w:after="0" w:line="240" w:lineRule="auto"/>
        <w:jc w:val="center"/>
        <w:rPr>
          <w:rFonts w:ascii="PT Astra Serif" w:eastAsia="Times New Roman" w:hAnsi="PT Astra Serif"/>
          <w:b/>
          <w:sz w:val="28"/>
          <w:szCs w:val="28"/>
          <w:lang w:eastAsia="ru-RU"/>
        </w:rPr>
      </w:pPr>
      <w:bookmarkStart w:id="0" w:name="_GoBack"/>
      <w:bookmarkStart w:id="1" w:name="_Toc126941875"/>
      <w:bookmarkEnd w:id="0"/>
      <w:r w:rsidRPr="00F34B6B">
        <w:rPr>
          <w:rFonts w:ascii="PT Astra Serif" w:eastAsia="Times New Roman" w:hAnsi="PT Astra Serif"/>
          <w:b/>
          <w:sz w:val="28"/>
          <w:szCs w:val="28"/>
          <w:lang w:eastAsia="ru-RU"/>
        </w:rPr>
        <w:t>ОТЧЁТ</w:t>
      </w:r>
      <w:r>
        <w:rPr>
          <w:rFonts w:ascii="PT Astra Serif" w:eastAsia="Times New Roman" w:hAnsi="PT Astra Serif"/>
          <w:b/>
          <w:sz w:val="28"/>
          <w:szCs w:val="28"/>
          <w:lang w:eastAsia="ru-RU"/>
        </w:rPr>
        <w:t xml:space="preserve"> </w:t>
      </w:r>
      <w:r w:rsidRPr="00F34B6B">
        <w:rPr>
          <w:rFonts w:ascii="PT Astra Serif" w:eastAsia="Times New Roman" w:hAnsi="PT Astra Serif"/>
          <w:b/>
          <w:sz w:val="28"/>
          <w:szCs w:val="28"/>
          <w:lang w:eastAsia="ru-RU"/>
        </w:rPr>
        <w:t>О РЕЗУЛЬТАТАХ ДЕЯТЕЛЬНОСТИ</w:t>
      </w:r>
      <w:r>
        <w:rPr>
          <w:rFonts w:ascii="PT Astra Serif" w:eastAsia="Times New Roman" w:hAnsi="PT Astra Serif"/>
          <w:b/>
          <w:sz w:val="28"/>
          <w:szCs w:val="28"/>
          <w:lang w:eastAsia="ru-RU"/>
        </w:rPr>
        <w:t xml:space="preserve"> </w:t>
      </w:r>
    </w:p>
    <w:p w:rsidR="00F34B6B" w:rsidRPr="00407FC8" w:rsidRDefault="00F34B6B" w:rsidP="00F34B6B">
      <w:pPr>
        <w:spacing w:after="0" w:line="240" w:lineRule="auto"/>
        <w:jc w:val="center"/>
        <w:rPr>
          <w:rFonts w:ascii="PT Astra Serif" w:eastAsia="Times New Roman" w:hAnsi="PT Astra Serif"/>
          <w:b/>
          <w:sz w:val="28"/>
          <w:szCs w:val="28"/>
          <w:lang w:eastAsia="ru-RU"/>
        </w:rPr>
      </w:pPr>
      <w:r w:rsidRPr="00F34B6B">
        <w:rPr>
          <w:rFonts w:ascii="PT Astra Serif" w:eastAsia="Times New Roman" w:hAnsi="PT Astra Serif"/>
          <w:b/>
          <w:sz w:val="28"/>
          <w:szCs w:val="28"/>
          <w:lang w:eastAsia="ru-RU"/>
        </w:rPr>
        <w:t>Министерства экономического развития</w:t>
      </w:r>
      <w:r>
        <w:rPr>
          <w:rFonts w:ascii="PT Astra Serif" w:eastAsia="Times New Roman" w:hAnsi="PT Astra Serif"/>
          <w:b/>
          <w:sz w:val="28"/>
          <w:szCs w:val="28"/>
          <w:lang w:eastAsia="ru-RU"/>
        </w:rPr>
        <w:t xml:space="preserve"> </w:t>
      </w:r>
      <w:r w:rsidRPr="00F34B6B">
        <w:rPr>
          <w:rFonts w:ascii="PT Astra Serif" w:eastAsia="Times New Roman" w:hAnsi="PT Astra Serif"/>
          <w:b/>
          <w:sz w:val="28"/>
          <w:szCs w:val="28"/>
          <w:lang w:eastAsia="ru-RU"/>
        </w:rPr>
        <w:t>и промышленности Ульяновской области</w:t>
      </w:r>
      <w:r>
        <w:rPr>
          <w:rFonts w:ascii="PT Astra Serif" w:eastAsia="Times New Roman" w:hAnsi="PT Astra Serif"/>
          <w:b/>
          <w:sz w:val="28"/>
          <w:szCs w:val="28"/>
          <w:lang w:eastAsia="ru-RU"/>
        </w:rPr>
        <w:t xml:space="preserve"> </w:t>
      </w:r>
      <w:r w:rsidRPr="00F34B6B">
        <w:rPr>
          <w:rFonts w:ascii="PT Astra Serif" w:eastAsia="Times New Roman" w:hAnsi="PT Astra Serif"/>
          <w:b/>
          <w:sz w:val="28"/>
          <w:szCs w:val="28"/>
          <w:lang w:eastAsia="ru-RU"/>
        </w:rPr>
        <w:t xml:space="preserve">за 2023 год </w:t>
      </w:r>
    </w:p>
    <w:p w:rsidR="00F34B6B" w:rsidRPr="00F34B6B" w:rsidRDefault="00F34B6B" w:rsidP="00F34B6B">
      <w:pPr>
        <w:spacing w:after="0" w:line="240" w:lineRule="auto"/>
        <w:jc w:val="center"/>
        <w:rPr>
          <w:rFonts w:ascii="PT Astra Serif" w:eastAsia="Times New Roman" w:hAnsi="PT Astra Serif"/>
          <w:b/>
          <w:sz w:val="28"/>
          <w:szCs w:val="28"/>
          <w:lang w:eastAsia="ru-RU"/>
        </w:rPr>
      </w:pPr>
      <w:r w:rsidRPr="00F34B6B">
        <w:rPr>
          <w:rFonts w:ascii="PT Astra Serif" w:eastAsia="Times New Roman" w:hAnsi="PT Astra Serif"/>
          <w:b/>
          <w:sz w:val="28"/>
          <w:szCs w:val="28"/>
          <w:lang w:eastAsia="ru-RU"/>
        </w:rPr>
        <w:t xml:space="preserve">(по направлению промышленность) </w:t>
      </w:r>
    </w:p>
    <w:p w:rsidR="00F34B6B" w:rsidRPr="00F34B6B" w:rsidRDefault="00F34B6B" w:rsidP="00F34B6B">
      <w:pPr>
        <w:spacing w:after="0" w:line="240" w:lineRule="auto"/>
        <w:ind w:firstLine="709"/>
        <w:jc w:val="both"/>
        <w:rPr>
          <w:rFonts w:ascii="PT Astra Serif" w:eastAsia="Times New Roman" w:hAnsi="PT Astra Serif"/>
          <w:sz w:val="28"/>
          <w:szCs w:val="28"/>
          <w:lang w:eastAsia="ru-RU"/>
        </w:rPr>
      </w:pPr>
    </w:p>
    <w:p w:rsidR="009B608B" w:rsidRDefault="00772D0F" w:rsidP="00F34B6B">
      <w:pPr>
        <w:spacing w:after="0" w:line="240" w:lineRule="auto"/>
        <w:ind w:firstLine="709"/>
        <w:jc w:val="both"/>
        <w:rPr>
          <w:rFonts w:ascii="PT Astra Serif" w:hAnsi="PT Astra Serif"/>
          <w:sz w:val="28"/>
          <w:szCs w:val="28"/>
        </w:rPr>
      </w:pPr>
      <w:r w:rsidRPr="00DB6DA0">
        <w:rPr>
          <w:rFonts w:ascii="PT Astra Serif" w:eastAsia="Times New Roman" w:hAnsi="PT Astra Serif"/>
          <w:sz w:val="28"/>
          <w:szCs w:val="28"/>
          <w:lang w:eastAsia="ru-RU"/>
        </w:rPr>
        <w:t xml:space="preserve">В 2023 году возобновилось </w:t>
      </w:r>
      <w:r w:rsidRPr="00DB6DA0">
        <w:rPr>
          <w:rFonts w:ascii="PT Astra Serif" w:hAnsi="PT Astra Serif"/>
          <w:sz w:val="28"/>
          <w:szCs w:val="28"/>
        </w:rPr>
        <w:t xml:space="preserve">устойчивое развитие экономики Ульяновской области. </w:t>
      </w:r>
      <w:r w:rsidR="009B608B" w:rsidRPr="009B608B">
        <w:rPr>
          <w:rFonts w:ascii="PT Astra Serif" w:hAnsi="PT Astra Serif"/>
          <w:sz w:val="28"/>
          <w:szCs w:val="28"/>
        </w:rPr>
        <w:t>Локомотивом данного роста стала обрабатывающая промышленность</w:t>
      </w:r>
      <w:r w:rsidR="009B608B">
        <w:rPr>
          <w:rFonts w:ascii="PT Astra Serif" w:hAnsi="PT Astra Serif"/>
          <w:sz w:val="28"/>
          <w:szCs w:val="28"/>
        </w:rPr>
        <w:t>.</w:t>
      </w:r>
      <w:r w:rsidR="009B608B" w:rsidRPr="009B608B">
        <w:rPr>
          <w:rFonts w:ascii="PT Astra Serif" w:hAnsi="PT Astra Serif"/>
          <w:sz w:val="28"/>
          <w:szCs w:val="28"/>
        </w:rPr>
        <w:t xml:space="preserve"> </w:t>
      </w:r>
    </w:p>
    <w:p w:rsidR="00772D0F" w:rsidRPr="00DB6DA0" w:rsidRDefault="00772D0F" w:rsidP="00BF03A3">
      <w:pPr>
        <w:spacing w:after="0" w:line="240" w:lineRule="auto"/>
        <w:ind w:firstLine="709"/>
        <w:jc w:val="both"/>
        <w:rPr>
          <w:rFonts w:ascii="PT Astra Serif" w:hAnsi="PT Astra Serif"/>
          <w:sz w:val="28"/>
          <w:szCs w:val="28"/>
        </w:rPr>
      </w:pPr>
      <w:r w:rsidRPr="00DB6DA0">
        <w:rPr>
          <w:rFonts w:ascii="PT Astra Serif" w:hAnsi="PT Astra Serif"/>
          <w:sz w:val="28"/>
          <w:szCs w:val="28"/>
        </w:rPr>
        <w:t>Этому предшествовала серьезная работа - совместными усилиями, внедряя новые по</w:t>
      </w:r>
      <w:r w:rsidR="00696653">
        <w:rPr>
          <w:rFonts w:ascii="PT Astra Serif" w:hAnsi="PT Astra Serif"/>
          <w:sz w:val="28"/>
          <w:szCs w:val="28"/>
        </w:rPr>
        <w:t>д</w:t>
      </w:r>
      <w:r w:rsidRPr="00DB6DA0">
        <w:rPr>
          <w:rFonts w:ascii="PT Astra Serif" w:hAnsi="PT Astra Serif"/>
          <w:sz w:val="28"/>
          <w:szCs w:val="28"/>
        </w:rPr>
        <w:t>ходы в развитии промышленной кооперации и сотрудничества с соседними регионами и дружественными странами, региону удалось не только сохранить, но и преумножить промышленный потенциал Ульяновской области.</w:t>
      </w:r>
    </w:p>
    <w:p w:rsidR="009B608B" w:rsidRPr="00DB6DA0" w:rsidRDefault="009B608B" w:rsidP="009B608B">
      <w:pPr>
        <w:spacing w:after="0" w:line="240" w:lineRule="auto"/>
        <w:ind w:firstLine="709"/>
        <w:jc w:val="both"/>
        <w:rPr>
          <w:rFonts w:ascii="PT Astra Serif" w:hAnsi="PT Astra Serif"/>
          <w:sz w:val="28"/>
          <w:szCs w:val="28"/>
        </w:rPr>
      </w:pPr>
      <w:r w:rsidRPr="00DB6DA0">
        <w:rPr>
          <w:rFonts w:ascii="PT Astra Serif" w:hAnsi="PT Astra Serif"/>
          <w:sz w:val="28"/>
          <w:szCs w:val="28"/>
        </w:rPr>
        <w:t xml:space="preserve">Государственная промышленная политика Ульяновской области направлена на развитие приоритетных направлений – автомобилестроения, авиастроения, приборостроения, а также поддержку иных отраслей, традиционно представленных в регионе – легкая промышленность, металлургическое производство, производство электрического оборудования, мебели. </w:t>
      </w:r>
    </w:p>
    <w:p w:rsidR="00772D0F" w:rsidRPr="004D5F19" w:rsidRDefault="00772D0F" w:rsidP="00BF03A3">
      <w:pPr>
        <w:spacing w:after="0" w:line="240" w:lineRule="auto"/>
        <w:ind w:firstLine="709"/>
        <w:jc w:val="both"/>
        <w:rPr>
          <w:rFonts w:ascii="PT Astra Serif" w:hAnsi="PT Astra Serif"/>
          <w:sz w:val="28"/>
          <w:szCs w:val="28"/>
        </w:rPr>
      </w:pPr>
      <w:r w:rsidRPr="00DB6DA0">
        <w:rPr>
          <w:rFonts w:ascii="PT Astra Serif" w:hAnsi="PT Astra Serif"/>
          <w:sz w:val="28"/>
          <w:szCs w:val="28"/>
        </w:rPr>
        <w:t>Также серьезные усилия Министерства экономического развития и промышленности Ульяновской области приложены для обеспечения обороноспособности страны за счёт использования имеющегося производственного потенциала предприятий оборонно-промышленного комплекса региона, обеспечения их необходимыми кадрами в соответствии с поручением Президента России.</w:t>
      </w:r>
      <w:r w:rsidRPr="004D5F19">
        <w:rPr>
          <w:rFonts w:ascii="PT Astra Serif" w:hAnsi="PT Astra Serif"/>
          <w:sz w:val="28"/>
          <w:szCs w:val="28"/>
        </w:rPr>
        <w:t xml:space="preserve"> </w:t>
      </w:r>
    </w:p>
    <w:p w:rsidR="00772D0F" w:rsidRPr="004D5F19" w:rsidRDefault="00772D0F" w:rsidP="00BF03A3">
      <w:pPr>
        <w:spacing w:after="0" w:line="240" w:lineRule="auto"/>
        <w:jc w:val="center"/>
        <w:rPr>
          <w:rFonts w:ascii="PT Astra Serif" w:hAnsi="PT Astra Serif"/>
          <w:sz w:val="28"/>
          <w:szCs w:val="28"/>
        </w:rPr>
      </w:pPr>
    </w:p>
    <w:p w:rsidR="00772D0F" w:rsidRPr="004D5F19" w:rsidRDefault="00772D0F" w:rsidP="00BF03A3">
      <w:pPr>
        <w:pStyle w:val="22"/>
      </w:pPr>
      <w:bookmarkStart w:id="2" w:name="_Toc126941851"/>
      <w:bookmarkStart w:id="3" w:name="_Toc158812604"/>
      <w:bookmarkStart w:id="4" w:name="_Toc158901202"/>
      <w:r w:rsidRPr="004D5F19">
        <w:t>Индекс промышленного производства</w:t>
      </w:r>
      <w:bookmarkEnd w:id="2"/>
      <w:bookmarkEnd w:id="3"/>
      <w:bookmarkEnd w:id="4"/>
    </w:p>
    <w:p w:rsidR="00772D0F" w:rsidRPr="004D5F19" w:rsidRDefault="00772D0F" w:rsidP="00BF03A3">
      <w:pPr>
        <w:spacing w:after="0" w:line="240" w:lineRule="auto"/>
        <w:jc w:val="center"/>
        <w:rPr>
          <w:rFonts w:ascii="PT Astra Serif" w:hAnsi="PT Astra Serif"/>
          <w:b/>
          <w:bCs/>
          <w:sz w:val="28"/>
          <w:szCs w:val="28"/>
          <w:shd w:val="clear" w:color="auto" w:fill="FFFFFF"/>
        </w:rPr>
      </w:pPr>
    </w:p>
    <w:p w:rsidR="00772D0F" w:rsidRPr="004D5F19" w:rsidRDefault="00772D0F" w:rsidP="00BF03A3">
      <w:pPr>
        <w:spacing w:after="0" w:line="240" w:lineRule="auto"/>
        <w:ind w:firstLine="709"/>
        <w:jc w:val="both"/>
        <w:rPr>
          <w:rFonts w:ascii="PT Astra Serif" w:hAnsi="PT Astra Serif"/>
          <w:sz w:val="28"/>
          <w:szCs w:val="28"/>
        </w:rPr>
      </w:pPr>
      <w:r w:rsidRPr="004D5F19">
        <w:rPr>
          <w:rFonts w:ascii="PT Astra Serif" w:hAnsi="PT Astra Serif"/>
          <w:sz w:val="28"/>
          <w:szCs w:val="28"/>
        </w:rPr>
        <w:t>Основным показателем, характеризующим развитие промышленности в регионе, является индекс промышленного производства (далее – ИПП).</w:t>
      </w:r>
    </w:p>
    <w:p w:rsidR="00772D0F" w:rsidRPr="004D5F19" w:rsidRDefault="00772D0F" w:rsidP="00BF03A3">
      <w:pPr>
        <w:spacing w:after="0" w:line="240" w:lineRule="auto"/>
        <w:ind w:firstLine="709"/>
        <w:jc w:val="both"/>
        <w:rPr>
          <w:rFonts w:ascii="PT Astra Serif" w:hAnsi="PT Astra Serif"/>
          <w:sz w:val="28"/>
          <w:szCs w:val="28"/>
        </w:rPr>
      </w:pPr>
      <w:r w:rsidRPr="00B35991">
        <w:rPr>
          <w:rFonts w:ascii="PT Astra Serif" w:hAnsi="PT Astra Serif"/>
          <w:sz w:val="28"/>
          <w:szCs w:val="28"/>
        </w:rPr>
        <w:t xml:space="preserve">С начала 2023 года индекс производства в январе был зафиксирован на достаточно низком уровне – </w:t>
      </w:r>
      <w:r w:rsidR="00B35991" w:rsidRPr="00B35991">
        <w:rPr>
          <w:rFonts w:ascii="PT Astra Serif" w:hAnsi="PT Astra Serif"/>
          <w:sz w:val="28"/>
          <w:szCs w:val="28"/>
        </w:rPr>
        <w:t>90</w:t>
      </w:r>
      <w:r w:rsidRPr="00B35991">
        <w:rPr>
          <w:rFonts w:ascii="PT Astra Serif" w:hAnsi="PT Astra Serif"/>
          <w:sz w:val="28"/>
          <w:szCs w:val="28"/>
        </w:rPr>
        <w:t>%. В первую очередь это было обусловлено</w:t>
      </w:r>
      <w:r w:rsidRPr="004D5F19">
        <w:rPr>
          <w:rFonts w:ascii="PT Astra Serif" w:hAnsi="PT Astra Serif"/>
          <w:sz w:val="28"/>
          <w:szCs w:val="28"/>
        </w:rPr>
        <w:t xml:space="preserve"> приостановкой деятельности целого ряда крупных производств с</w:t>
      </w:r>
      <w:r w:rsidR="0033498A">
        <w:rPr>
          <w:rFonts w:ascii="PT Astra Serif" w:hAnsi="PT Astra Serif"/>
          <w:sz w:val="28"/>
          <w:szCs w:val="28"/>
        </w:rPr>
        <w:t> </w:t>
      </w:r>
      <w:r w:rsidRPr="004D5F19">
        <w:rPr>
          <w:rFonts w:ascii="PT Astra Serif" w:hAnsi="PT Astra Serif"/>
          <w:sz w:val="28"/>
          <w:szCs w:val="28"/>
        </w:rPr>
        <w:t>иностранным участием в связи с внешним санкционным давлением.</w:t>
      </w:r>
    </w:p>
    <w:p w:rsidR="00772D0F" w:rsidRPr="004D5F19" w:rsidRDefault="00772D0F" w:rsidP="00BF03A3">
      <w:pPr>
        <w:spacing w:after="0" w:line="240" w:lineRule="auto"/>
        <w:ind w:firstLine="709"/>
        <w:jc w:val="both"/>
        <w:rPr>
          <w:rFonts w:ascii="PT Astra Serif" w:hAnsi="PT Astra Serif"/>
          <w:sz w:val="28"/>
          <w:szCs w:val="28"/>
        </w:rPr>
      </w:pPr>
      <w:r w:rsidRPr="004D5F19">
        <w:rPr>
          <w:rFonts w:ascii="PT Astra Serif" w:hAnsi="PT Astra Serif"/>
          <w:sz w:val="28"/>
          <w:szCs w:val="28"/>
        </w:rPr>
        <w:t xml:space="preserve">В течение года региональная промышленность уверенно шла к цели по наращиванию производства, нивелированию санкционного влияния,  обеспечению технологического суверенитета, что способствовало существенному росту показателя индекса промышленного производства. Уже </w:t>
      </w:r>
      <w:r w:rsidR="00823E58">
        <w:rPr>
          <w:rFonts w:ascii="PT Astra Serif" w:hAnsi="PT Astra Serif"/>
          <w:sz w:val="28"/>
          <w:szCs w:val="28"/>
        </w:rPr>
        <w:t>по итогам января-мая</w:t>
      </w:r>
      <w:r w:rsidRPr="004D5F19">
        <w:rPr>
          <w:rFonts w:ascii="PT Astra Serif" w:hAnsi="PT Astra Serif"/>
          <w:sz w:val="28"/>
          <w:szCs w:val="28"/>
        </w:rPr>
        <w:t xml:space="preserve"> 2023 года ИПП имел положительное значение по сравнению с аналогичным периодом 2022 года, а уже по итогам 7 месяцев 2023 года показатель сформировался выше 106%, постепенно увеличиваясь к</w:t>
      </w:r>
      <w:r w:rsidR="0033498A">
        <w:rPr>
          <w:rFonts w:ascii="PT Astra Serif" w:hAnsi="PT Astra Serif"/>
          <w:sz w:val="28"/>
          <w:szCs w:val="28"/>
        </w:rPr>
        <w:t> </w:t>
      </w:r>
      <w:r w:rsidRPr="004D5F19">
        <w:rPr>
          <w:rFonts w:ascii="PT Astra Serif" w:hAnsi="PT Astra Serif"/>
          <w:sz w:val="28"/>
          <w:szCs w:val="28"/>
        </w:rPr>
        <w:t>концу года.</w:t>
      </w:r>
    </w:p>
    <w:p w:rsidR="00772D0F" w:rsidRPr="004D5F19" w:rsidRDefault="00772D0F" w:rsidP="00BF03A3">
      <w:pPr>
        <w:autoSpaceDE w:val="0"/>
        <w:autoSpaceDN w:val="0"/>
        <w:adjustRightInd w:val="0"/>
        <w:spacing w:after="0" w:line="240" w:lineRule="auto"/>
        <w:ind w:firstLine="709"/>
        <w:jc w:val="both"/>
        <w:rPr>
          <w:rFonts w:ascii="PT Astra Serif" w:hAnsi="PT Astra Serif" w:cs="Times New Roman CYR"/>
          <w:bCs/>
          <w:sz w:val="28"/>
          <w:szCs w:val="28"/>
        </w:rPr>
      </w:pPr>
      <w:r w:rsidRPr="004D5F19">
        <w:rPr>
          <w:rFonts w:ascii="PT Astra Serif" w:hAnsi="PT Astra Serif" w:cs="Times New Roman CYR"/>
          <w:sz w:val="28"/>
          <w:szCs w:val="28"/>
        </w:rPr>
        <w:t xml:space="preserve">По итогам 2023 года в целом </w:t>
      </w:r>
      <w:r w:rsidRPr="004D5F19">
        <w:rPr>
          <w:rFonts w:ascii="PT Astra Serif" w:hAnsi="PT Astra Serif" w:cs="Times New Roman CYR"/>
          <w:bCs/>
          <w:sz w:val="28"/>
          <w:szCs w:val="28"/>
        </w:rPr>
        <w:t xml:space="preserve">индекс промышленного производства </w:t>
      </w:r>
      <w:r w:rsidRPr="004D5F19">
        <w:rPr>
          <w:rFonts w:ascii="PT Astra Serif" w:hAnsi="PT Astra Serif" w:cs="Times New Roman CYR"/>
          <w:sz w:val="28"/>
          <w:szCs w:val="28"/>
        </w:rPr>
        <w:t>в</w:t>
      </w:r>
      <w:r w:rsidR="0033498A">
        <w:rPr>
          <w:rFonts w:ascii="PT Astra Serif" w:hAnsi="PT Astra Serif" w:cs="Times New Roman CYR"/>
          <w:sz w:val="28"/>
          <w:szCs w:val="28"/>
        </w:rPr>
        <w:t> </w:t>
      </w:r>
      <w:r w:rsidRPr="004D5F19">
        <w:rPr>
          <w:rFonts w:ascii="PT Astra Serif" w:hAnsi="PT Astra Serif" w:cs="Times New Roman CYR"/>
          <w:sz w:val="28"/>
          <w:szCs w:val="28"/>
        </w:rPr>
        <w:t xml:space="preserve">Ульяновской области составил </w:t>
      </w:r>
      <w:r w:rsidRPr="004D5F19">
        <w:rPr>
          <w:rFonts w:ascii="PT Astra Serif" w:hAnsi="PT Astra Serif" w:cs="Times New Roman CYR"/>
          <w:bCs/>
          <w:sz w:val="28"/>
          <w:szCs w:val="28"/>
        </w:rPr>
        <w:t xml:space="preserve">111,9% относительно </w:t>
      </w:r>
      <w:r w:rsidR="00497320">
        <w:rPr>
          <w:rFonts w:ascii="PT Astra Serif" w:hAnsi="PT Astra Serif" w:cs="Times New Roman CYR"/>
          <w:bCs/>
          <w:sz w:val="28"/>
          <w:szCs w:val="28"/>
        </w:rPr>
        <w:t>2022</w:t>
      </w:r>
      <w:r w:rsidRPr="004D5F19">
        <w:rPr>
          <w:rFonts w:ascii="PT Astra Serif" w:hAnsi="PT Astra Serif" w:cs="Times New Roman CYR"/>
          <w:bCs/>
          <w:sz w:val="28"/>
          <w:szCs w:val="28"/>
        </w:rPr>
        <w:t xml:space="preserve"> года.</w:t>
      </w:r>
    </w:p>
    <w:p w:rsidR="00772D0F" w:rsidRPr="004D5F19" w:rsidRDefault="00772D0F" w:rsidP="00BF03A3">
      <w:pPr>
        <w:autoSpaceDE w:val="0"/>
        <w:autoSpaceDN w:val="0"/>
        <w:adjustRightInd w:val="0"/>
        <w:spacing w:after="0" w:line="240" w:lineRule="auto"/>
        <w:ind w:firstLine="709"/>
        <w:jc w:val="both"/>
        <w:rPr>
          <w:rFonts w:ascii="PT Astra Serif" w:hAnsi="PT Astra Serif" w:cs="Times New Roman CYR"/>
          <w:bCs/>
          <w:sz w:val="28"/>
          <w:szCs w:val="28"/>
        </w:rPr>
      </w:pPr>
      <w:r w:rsidRPr="004D5F19">
        <w:rPr>
          <w:rFonts w:ascii="PT Astra Serif" w:hAnsi="PT Astra Serif" w:cs="Times New Roman CYR"/>
          <w:bCs/>
          <w:sz w:val="28"/>
          <w:szCs w:val="28"/>
        </w:rPr>
        <w:lastRenderedPageBreak/>
        <w:t>В ведущей отрасли промышленности региона – обрабатывающей, доля которой по итогам января-декабря 2023 года составила 86%, индекс промпроизводства</w:t>
      </w:r>
      <w:r w:rsidRPr="004D5F19">
        <w:rPr>
          <w:rFonts w:ascii="PT Astra Serif" w:hAnsi="PT Astra Serif" w:cs="Times New Roman CYR"/>
          <w:sz w:val="28"/>
          <w:szCs w:val="28"/>
        </w:rPr>
        <w:t xml:space="preserve"> достиг </w:t>
      </w:r>
      <w:r w:rsidRPr="004D5F19">
        <w:rPr>
          <w:rFonts w:ascii="PT Astra Serif" w:hAnsi="PT Astra Serif" w:cs="Times New Roman CYR"/>
          <w:bCs/>
          <w:sz w:val="28"/>
          <w:szCs w:val="28"/>
        </w:rPr>
        <w:t>114,5%.</w:t>
      </w:r>
    </w:p>
    <w:p w:rsidR="00772D0F" w:rsidRPr="004D5F19" w:rsidRDefault="00772D0F" w:rsidP="00BF03A3">
      <w:pPr>
        <w:autoSpaceDE w:val="0"/>
        <w:autoSpaceDN w:val="0"/>
        <w:adjustRightInd w:val="0"/>
        <w:spacing w:after="0" w:line="240" w:lineRule="auto"/>
        <w:ind w:firstLine="709"/>
        <w:jc w:val="both"/>
        <w:rPr>
          <w:rFonts w:ascii="PT Astra Serif" w:hAnsi="PT Astra Serif"/>
          <w:sz w:val="28"/>
          <w:szCs w:val="28"/>
        </w:rPr>
      </w:pPr>
      <w:r w:rsidRPr="004D5F19">
        <w:rPr>
          <w:rFonts w:ascii="PT Astra Serif" w:hAnsi="PT Astra Serif" w:cs="Times New Roman CYR"/>
          <w:bCs/>
          <w:sz w:val="28"/>
          <w:szCs w:val="28"/>
        </w:rPr>
        <w:t>По</w:t>
      </w:r>
      <w:r w:rsidRPr="004D5F19">
        <w:rPr>
          <w:rFonts w:ascii="PT Astra Serif" w:hAnsi="PT Astra Serif"/>
          <w:sz w:val="28"/>
          <w:szCs w:val="28"/>
        </w:rPr>
        <w:t xml:space="preserve"> Российской Федерации индекс промышленного производства за 12 месяцев </w:t>
      </w:r>
      <w:r w:rsidRPr="004D5F19">
        <w:rPr>
          <w:rFonts w:ascii="PT Astra Serif" w:hAnsi="PT Astra Serif" w:cs="Times New Roman CYR"/>
          <w:sz w:val="28"/>
          <w:szCs w:val="28"/>
        </w:rPr>
        <w:t>2023 г</w:t>
      </w:r>
      <w:r w:rsidR="0033498A">
        <w:rPr>
          <w:rFonts w:ascii="PT Astra Serif" w:hAnsi="PT Astra Serif" w:cs="Times New Roman CYR"/>
          <w:sz w:val="28"/>
          <w:szCs w:val="28"/>
        </w:rPr>
        <w:t xml:space="preserve">ода </w:t>
      </w:r>
      <w:r w:rsidRPr="004D5F19">
        <w:rPr>
          <w:rFonts w:ascii="PT Astra Serif" w:hAnsi="PT Astra Serif"/>
          <w:sz w:val="28"/>
          <w:szCs w:val="28"/>
        </w:rPr>
        <w:t xml:space="preserve">составил 103,5%, </w:t>
      </w:r>
      <w:r w:rsidR="0033498A">
        <w:rPr>
          <w:rFonts w:ascii="PT Astra Serif" w:hAnsi="PT Astra Serif"/>
          <w:sz w:val="28"/>
          <w:szCs w:val="28"/>
        </w:rPr>
        <w:t xml:space="preserve">а </w:t>
      </w:r>
      <w:r w:rsidRPr="004D5F19">
        <w:rPr>
          <w:rFonts w:ascii="PT Astra Serif" w:hAnsi="PT Astra Serif"/>
          <w:sz w:val="28"/>
          <w:szCs w:val="28"/>
        </w:rPr>
        <w:t>индекс обрабатывающих производств – 107,5%.</w:t>
      </w:r>
    </w:p>
    <w:p w:rsidR="00772D0F" w:rsidRPr="00F34B6B" w:rsidRDefault="00772D0F" w:rsidP="00BF03A3">
      <w:pPr>
        <w:autoSpaceDE w:val="0"/>
        <w:autoSpaceDN w:val="0"/>
        <w:adjustRightInd w:val="0"/>
        <w:spacing w:after="0" w:line="240" w:lineRule="auto"/>
        <w:ind w:firstLine="709"/>
        <w:jc w:val="both"/>
        <w:rPr>
          <w:rFonts w:ascii="PT Astra Serif" w:hAnsi="PT Astra Serif"/>
          <w:b/>
          <w:sz w:val="12"/>
          <w:szCs w:val="12"/>
        </w:rPr>
      </w:pPr>
    </w:p>
    <w:p w:rsidR="00772D0F" w:rsidRPr="004D5F19" w:rsidRDefault="00772D0F" w:rsidP="00BF03A3">
      <w:pPr>
        <w:spacing w:after="0" w:line="240" w:lineRule="auto"/>
        <w:jc w:val="center"/>
        <w:rPr>
          <w:rFonts w:ascii="PT Astra Serif" w:hAnsi="PT Astra Serif"/>
          <w:b/>
          <w:sz w:val="28"/>
          <w:szCs w:val="28"/>
        </w:rPr>
      </w:pPr>
      <w:r w:rsidRPr="004D5F19">
        <w:rPr>
          <w:rFonts w:ascii="PT Astra Serif" w:hAnsi="PT Astra Serif"/>
          <w:b/>
          <w:sz w:val="28"/>
          <w:szCs w:val="28"/>
        </w:rPr>
        <w:t>Рейтинг в ПФО за январь-декабрь 2023 года по ИПП</w:t>
      </w:r>
    </w:p>
    <w:p w:rsidR="00772D0F" w:rsidRPr="00F34B6B" w:rsidRDefault="00772D0F" w:rsidP="00BF03A3">
      <w:pPr>
        <w:spacing w:after="0" w:line="240" w:lineRule="auto"/>
        <w:jc w:val="center"/>
        <w:rPr>
          <w:rFonts w:ascii="PT Astra Serif" w:hAnsi="PT Astra Serif"/>
          <w:b/>
          <w:sz w:val="12"/>
          <w:szCs w:val="12"/>
        </w:rPr>
      </w:pPr>
    </w:p>
    <w:p w:rsidR="00772D0F" w:rsidRPr="004D5F19" w:rsidRDefault="00772D0F" w:rsidP="00BF03A3">
      <w:pPr>
        <w:spacing w:after="0" w:line="240" w:lineRule="auto"/>
        <w:rPr>
          <w:rFonts w:ascii="PT Astra Serif" w:hAnsi="PT Astra Serif"/>
          <w:sz w:val="28"/>
          <w:szCs w:val="28"/>
        </w:rPr>
      </w:pPr>
      <w:r w:rsidRPr="004D5F19">
        <w:rPr>
          <w:rFonts w:ascii="PT Astra Serif" w:eastAsia="Times New Roman" w:hAnsi="PT Astra Serif"/>
          <w:noProof/>
          <w:color w:val="548DD4" w:themeColor="text2" w:themeTint="99"/>
          <w:szCs w:val="24"/>
          <w:lang w:eastAsia="ru-RU"/>
        </w:rPr>
        <w:drawing>
          <wp:inline distT="0" distB="0" distL="0" distR="0">
            <wp:extent cx="5937662" cy="3075709"/>
            <wp:effectExtent l="0" t="0" r="63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72D0F" w:rsidRPr="004D5F19" w:rsidRDefault="00772D0F" w:rsidP="00BF03A3">
      <w:pPr>
        <w:autoSpaceDE w:val="0"/>
        <w:autoSpaceDN w:val="0"/>
        <w:adjustRightInd w:val="0"/>
        <w:spacing w:after="0" w:line="240" w:lineRule="auto"/>
        <w:ind w:firstLine="709"/>
        <w:jc w:val="both"/>
        <w:rPr>
          <w:rFonts w:ascii="PT Astra Serif" w:hAnsi="PT Astra Serif"/>
          <w:sz w:val="28"/>
          <w:szCs w:val="28"/>
        </w:rPr>
      </w:pPr>
      <w:r w:rsidRPr="004D5F19">
        <w:rPr>
          <w:rFonts w:ascii="PT Astra Serif" w:hAnsi="PT Astra Serif" w:cs="Times New Roman CYR"/>
          <w:bCs/>
          <w:sz w:val="28"/>
          <w:szCs w:val="28"/>
        </w:rPr>
        <w:t xml:space="preserve">Среди регионов ПФО </w:t>
      </w:r>
      <w:r w:rsidRPr="004D5F19">
        <w:rPr>
          <w:rFonts w:ascii="PT Astra Serif" w:hAnsi="PT Astra Serif"/>
          <w:sz w:val="28"/>
          <w:szCs w:val="28"/>
        </w:rPr>
        <w:t>Ульяновская область заняла 4 место, уступив место Чувашской Республике, занявшей 1 место,  Республике Марий Эл и</w:t>
      </w:r>
      <w:r w:rsidR="003515D1">
        <w:rPr>
          <w:rFonts w:ascii="PT Astra Serif" w:hAnsi="PT Astra Serif"/>
          <w:sz w:val="28"/>
          <w:szCs w:val="28"/>
        </w:rPr>
        <w:t> </w:t>
      </w:r>
      <w:r w:rsidRPr="004D5F19">
        <w:rPr>
          <w:rFonts w:ascii="PT Astra Serif" w:hAnsi="PT Astra Serif"/>
          <w:sz w:val="28"/>
          <w:szCs w:val="28"/>
        </w:rPr>
        <w:t>Пензенской области, которые разделили 2 и 3 места.</w:t>
      </w:r>
    </w:p>
    <w:p w:rsidR="00772D0F" w:rsidRPr="004D5F19" w:rsidRDefault="00772D0F" w:rsidP="00BF03A3">
      <w:pPr>
        <w:spacing w:after="0" w:line="240" w:lineRule="auto"/>
        <w:ind w:firstLine="709"/>
        <w:jc w:val="both"/>
        <w:rPr>
          <w:rFonts w:ascii="PT Astra Serif" w:eastAsia="Times New Roman" w:hAnsi="PT Astra Serif"/>
          <w:sz w:val="28"/>
          <w:szCs w:val="28"/>
          <w:lang w:eastAsia="ru-RU"/>
        </w:rPr>
      </w:pPr>
      <w:r w:rsidRPr="004D5F19">
        <w:rPr>
          <w:rFonts w:ascii="PT Astra Serif" w:hAnsi="PT Astra Serif"/>
          <w:sz w:val="28"/>
          <w:szCs w:val="28"/>
        </w:rPr>
        <w:t xml:space="preserve"> </w:t>
      </w:r>
      <w:r w:rsidRPr="004D5F19">
        <w:rPr>
          <w:rFonts w:ascii="PT Astra Serif" w:eastAsia="Times New Roman" w:hAnsi="PT Astra Serif"/>
          <w:sz w:val="28"/>
          <w:szCs w:val="28"/>
          <w:lang w:eastAsia="ru-RU"/>
        </w:rPr>
        <w:t>Ульяновская область в рейтинге ПФО в разрезе отраслей</w:t>
      </w:r>
      <w:r w:rsidRPr="004D5F19">
        <w:rPr>
          <w:rFonts w:ascii="PT Astra Serif" w:eastAsia="Times New Roman" w:hAnsi="PT Astra Serif"/>
          <w:sz w:val="28"/>
          <w:szCs w:val="28"/>
          <w:lang w:eastAsia="ru-RU"/>
        </w:rPr>
        <w:br/>
        <w:t>за январь-декабрь 2023 г.:</w:t>
      </w:r>
    </w:p>
    <w:p w:rsidR="00772D0F" w:rsidRPr="004D5F19" w:rsidRDefault="00772D0F" w:rsidP="00BF03A3">
      <w:pPr>
        <w:spacing w:after="0" w:line="240" w:lineRule="auto"/>
        <w:ind w:firstLine="709"/>
        <w:jc w:val="both"/>
        <w:rPr>
          <w:rFonts w:ascii="PT Astra Serif" w:eastAsia="Times New Roman" w:hAnsi="PT Astra Serif"/>
          <w:sz w:val="28"/>
          <w:szCs w:val="28"/>
          <w:lang w:eastAsia="ru-RU"/>
        </w:rPr>
      </w:pPr>
      <w:r w:rsidRPr="004D5F19">
        <w:rPr>
          <w:rFonts w:ascii="PT Astra Serif" w:eastAsia="Times New Roman" w:hAnsi="PT Astra Serif"/>
          <w:sz w:val="28"/>
          <w:szCs w:val="28"/>
          <w:lang w:eastAsia="ru-RU"/>
        </w:rPr>
        <w:t>индекс по добыче полезных ископаемых – 6 место;</w:t>
      </w:r>
    </w:p>
    <w:p w:rsidR="00772D0F" w:rsidRPr="00CA5549" w:rsidRDefault="00772D0F" w:rsidP="00BF03A3">
      <w:pPr>
        <w:spacing w:after="0" w:line="240" w:lineRule="auto"/>
        <w:ind w:firstLine="709"/>
        <w:jc w:val="both"/>
        <w:rPr>
          <w:rFonts w:ascii="PT Astra Serif" w:eastAsia="Times New Roman" w:hAnsi="PT Astra Serif"/>
          <w:sz w:val="28"/>
          <w:szCs w:val="28"/>
          <w:lang w:eastAsia="ru-RU"/>
        </w:rPr>
      </w:pPr>
      <w:r w:rsidRPr="00CA5549">
        <w:rPr>
          <w:rFonts w:ascii="PT Astra Serif" w:eastAsia="Times New Roman" w:hAnsi="PT Astra Serif"/>
          <w:sz w:val="28"/>
          <w:szCs w:val="28"/>
          <w:lang w:eastAsia="ru-RU"/>
        </w:rPr>
        <w:t>индекс производства обрабатывающей отрасли – 6 место;</w:t>
      </w:r>
    </w:p>
    <w:p w:rsidR="00772D0F" w:rsidRPr="004D5F19" w:rsidRDefault="00772D0F" w:rsidP="00BF03A3">
      <w:pPr>
        <w:spacing w:after="0" w:line="240" w:lineRule="auto"/>
        <w:ind w:firstLine="709"/>
        <w:jc w:val="both"/>
        <w:rPr>
          <w:rFonts w:ascii="PT Astra Serif" w:eastAsia="Times New Roman" w:hAnsi="PT Astra Serif"/>
          <w:sz w:val="28"/>
          <w:szCs w:val="28"/>
          <w:lang w:eastAsia="ru-RU"/>
        </w:rPr>
      </w:pPr>
      <w:r w:rsidRPr="004D5F19">
        <w:rPr>
          <w:rFonts w:ascii="PT Astra Serif" w:eastAsia="Times New Roman" w:hAnsi="PT Astra Serif"/>
          <w:sz w:val="28"/>
          <w:szCs w:val="28"/>
          <w:lang w:eastAsia="ru-RU"/>
        </w:rPr>
        <w:t>индекс по обеспечению электроэнергией, газом и паром – 8</w:t>
      </w:r>
      <w:r w:rsidRPr="004D5F19">
        <w:rPr>
          <w:rFonts w:ascii="PT Astra Serif" w:eastAsia="Times New Roman" w:hAnsi="PT Astra Serif"/>
          <w:b/>
          <w:sz w:val="28"/>
          <w:szCs w:val="28"/>
          <w:lang w:eastAsia="ru-RU"/>
        </w:rPr>
        <w:t xml:space="preserve"> </w:t>
      </w:r>
      <w:r w:rsidRPr="004D5F19">
        <w:rPr>
          <w:rFonts w:ascii="PT Astra Serif" w:eastAsia="Times New Roman" w:hAnsi="PT Astra Serif"/>
          <w:sz w:val="28"/>
          <w:szCs w:val="28"/>
          <w:lang w:eastAsia="ru-RU"/>
        </w:rPr>
        <w:t>место;</w:t>
      </w:r>
    </w:p>
    <w:p w:rsidR="00F34B6B" w:rsidRPr="00407FC8" w:rsidRDefault="00772D0F" w:rsidP="00F34B6B">
      <w:pPr>
        <w:spacing w:after="0" w:line="240" w:lineRule="auto"/>
        <w:ind w:firstLine="709"/>
        <w:jc w:val="both"/>
        <w:rPr>
          <w:rFonts w:ascii="PT Astra Serif" w:eastAsia="Times New Roman" w:hAnsi="PT Astra Serif"/>
          <w:sz w:val="32"/>
          <w:szCs w:val="24"/>
          <w:lang w:eastAsia="ru-RU"/>
        </w:rPr>
      </w:pPr>
      <w:r w:rsidRPr="004D5F19">
        <w:rPr>
          <w:rFonts w:ascii="PT Astra Serif" w:eastAsia="Times New Roman" w:hAnsi="PT Astra Serif"/>
          <w:sz w:val="28"/>
          <w:szCs w:val="28"/>
          <w:lang w:eastAsia="ru-RU"/>
        </w:rPr>
        <w:t xml:space="preserve">индекс водоснабжения, водоотведения; организации сбора и </w:t>
      </w:r>
      <w:r w:rsidRPr="003515D1">
        <w:rPr>
          <w:rFonts w:ascii="PT Astra Serif" w:eastAsia="Times New Roman" w:hAnsi="PT Astra Serif"/>
          <w:spacing w:val="-20"/>
          <w:sz w:val="28"/>
          <w:szCs w:val="28"/>
          <w:lang w:eastAsia="ru-RU"/>
        </w:rPr>
        <w:t>утилизации</w:t>
      </w:r>
      <w:r w:rsidRPr="004D5F19">
        <w:rPr>
          <w:rFonts w:ascii="PT Astra Serif" w:eastAsia="Times New Roman" w:hAnsi="PT Astra Serif"/>
          <w:sz w:val="28"/>
          <w:szCs w:val="28"/>
          <w:lang w:eastAsia="ru-RU"/>
        </w:rPr>
        <w:t xml:space="preserve"> отходов – 13 место</w:t>
      </w:r>
      <w:r w:rsidRPr="004D5F19">
        <w:rPr>
          <w:rFonts w:ascii="PT Astra Serif" w:eastAsia="Times New Roman" w:hAnsi="PT Astra Serif"/>
          <w:sz w:val="32"/>
          <w:szCs w:val="24"/>
          <w:lang w:eastAsia="ru-RU"/>
        </w:rPr>
        <w:t>.</w:t>
      </w:r>
    </w:p>
    <w:p w:rsidR="00772D0F" w:rsidRPr="004D5F19" w:rsidRDefault="00772D0F" w:rsidP="00F34B6B">
      <w:pPr>
        <w:spacing w:after="0" w:line="240" w:lineRule="auto"/>
        <w:ind w:firstLine="709"/>
        <w:jc w:val="both"/>
        <w:rPr>
          <w:rFonts w:ascii="PT Astra Serif" w:hAnsi="PT Astra Serif"/>
          <w:b/>
          <w:sz w:val="28"/>
          <w:szCs w:val="28"/>
        </w:rPr>
      </w:pPr>
      <w:r w:rsidRPr="004D5F19">
        <w:rPr>
          <w:rFonts w:ascii="PT Astra Serif" w:eastAsia="Times New Roman" w:hAnsi="PT Astra Serif"/>
          <w:sz w:val="32"/>
          <w:szCs w:val="24"/>
          <w:lang w:eastAsia="ru-RU"/>
        </w:rPr>
        <w:t xml:space="preserve">  </w:t>
      </w:r>
    </w:p>
    <w:p w:rsidR="00772D0F" w:rsidRPr="004D5F19" w:rsidRDefault="00772D0F" w:rsidP="00BF03A3">
      <w:pPr>
        <w:tabs>
          <w:tab w:val="left" w:pos="1530"/>
        </w:tabs>
        <w:spacing w:after="0" w:line="240" w:lineRule="auto"/>
        <w:jc w:val="center"/>
        <w:rPr>
          <w:rFonts w:ascii="PT Astra Serif" w:hAnsi="PT Astra Serif"/>
          <w:b/>
          <w:sz w:val="28"/>
          <w:szCs w:val="28"/>
        </w:rPr>
      </w:pPr>
      <w:r w:rsidRPr="004D5F19">
        <w:rPr>
          <w:rFonts w:ascii="PT Astra Serif" w:hAnsi="PT Astra Serif"/>
          <w:b/>
          <w:sz w:val="28"/>
          <w:szCs w:val="28"/>
        </w:rPr>
        <w:t>Ульяновская область в рейтинге ПФО за последние 5 лет</w:t>
      </w:r>
    </w:p>
    <w:p w:rsidR="00772D0F" w:rsidRPr="004D5F19" w:rsidRDefault="00772D0F" w:rsidP="00BF03A3">
      <w:pPr>
        <w:tabs>
          <w:tab w:val="left" w:pos="1530"/>
        </w:tabs>
        <w:spacing w:after="0" w:line="240" w:lineRule="auto"/>
        <w:jc w:val="center"/>
        <w:rPr>
          <w:rFonts w:ascii="PT Astra Serif" w:hAnsi="PT Astra Serif"/>
          <w:b/>
          <w:sz w:val="28"/>
          <w:szCs w:val="28"/>
        </w:rPr>
      </w:pPr>
    </w:p>
    <w:tbl>
      <w:tblPr>
        <w:tblStyle w:val="a9"/>
        <w:tblW w:w="10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98"/>
        <w:gridCol w:w="4822"/>
      </w:tblGrid>
      <w:tr w:rsidR="00772D0F" w:rsidRPr="004D5F19" w:rsidTr="00C9113B">
        <w:tc>
          <w:tcPr>
            <w:tcW w:w="5498" w:type="dxa"/>
            <w:hideMark/>
          </w:tcPr>
          <w:p w:rsidR="00772D0F" w:rsidRPr="004D5F19" w:rsidRDefault="00772D0F" w:rsidP="00BF03A3">
            <w:pPr>
              <w:spacing w:after="0" w:line="240" w:lineRule="auto"/>
              <w:rPr>
                <w:rFonts w:ascii="PT Astra Serif" w:hAnsi="PT Astra Serif"/>
                <w:sz w:val="28"/>
                <w:szCs w:val="28"/>
              </w:rPr>
            </w:pPr>
          </w:p>
          <w:p w:rsidR="00772D0F" w:rsidRPr="004D5F19" w:rsidRDefault="00772D0F" w:rsidP="00BF03A3">
            <w:pPr>
              <w:tabs>
                <w:tab w:val="left" w:pos="712"/>
                <w:tab w:val="left" w:pos="851"/>
                <w:tab w:val="left" w:pos="1134"/>
              </w:tabs>
              <w:spacing w:after="0" w:line="240" w:lineRule="auto"/>
              <w:ind w:left="708"/>
              <w:jc w:val="both"/>
              <w:rPr>
                <w:rFonts w:ascii="PT Astra Serif" w:eastAsia="Times New Roman" w:hAnsi="PT Astra Serif"/>
                <w:sz w:val="28"/>
                <w:szCs w:val="28"/>
                <w:lang w:eastAsia="ru-RU"/>
              </w:rPr>
            </w:pPr>
            <w:r w:rsidRPr="004D5F19">
              <w:rPr>
                <w:rFonts w:ascii="PT Astra Serif" w:eastAsia="Times New Roman" w:hAnsi="PT Astra Serif"/>
                <w:sz w:val="28"/>
                <w:szCs w:val="28"/>
                <w:lang w:eastAsia="ru-RU"/>
              </w:rPr>
              <w:t>2019 год – 12 место;</w:t>
            </w:r>
          </w:p>
          <w:p w:rsidR="00772D0F" w:rsidRPr="004D5F19" w:rsidRDefault="00772D0F" w:rsidP="00BF03A3">
            <w:pPr>
              <w:tabs>
                <w:tab w:val="left" w:pos="712"/>
                <w:tab w:val="left" w:pos="851"/>
                <w:tab w:val="left" w:pos="1134"/>
              </w:tabs>
              <w:spacing w:after="0" w:line="240" w:lineRule="auto"/>
              <w:ind w:left="708"/>
              <w:jc w:val="both"/>
              <w:rPr>
                <w:rFonts w:ascii="PT Astra Serif" w:eastAsia="Times New Roman" w:hAnsi="PT Astra Serif"/>
                <w:sz w:val="28"/>
                <w:szCs w:val="28"/>
                <w:lang w:eastAsia="ru-RU"/>
              </w:rPr>
            </w:pPr>
            <w:r w:rsidRPr="004D5F19">
              <w:rPr>
                <w:rFonts w:ascii="PT Astra Serif" w:eastAsia="Times New Roman" w:hAnsi="PT Astra Serif"/>
                <w:sz w:val="28"/>
                <w:szCs w:val="28"/>
                <w:lang w:eastAsia="ru-RU"/>
              </w:rPr>
              <w:t>2020 год – 8 место;</w:t>
            </w:r>
          </w:p>
          <w:p w:rsidR="00772D0F" w:rsidRPr="004D5F19" w:rsidRDefault="00772D0F" w:rsidP="00BF03A3">
            <w:pPr>
              <w:tabs>
                <w:tab w:val="left" w:pos="709"/>
              </w:tabs>
              <w:spacing w:after="0" w:line="240" w:lineRule="auto"/>
              <w:ind w:left="708"/>
              <w:jc w:val="both"/>
              <w:rPr>
                <w:rFonts w:ascii="PT Astra Serif" w:eastAsia="Times New Roman" w:hAnsi="PT Astra Serif"/>
                <w:sz w:val="28"/>
                <w:szCs w:val="28"/>
                <w:lang w:eastAsia="ru-RU"/>
              </w:rPr>
            </w:pPr>
            <w:r w:rsidRPr="004D5F19">
              <w:rPr>
                <w:rFonts w:ascii="PT Astra Serif" w:eastAsia="Times New Roman" w:hAnsi="PT Astra Serif"/>
                <w:sz w:val="28"/>
                <w:szCs w:val="28"/>
                <w:lang w:eastAsia="ru-RU"/>
              </w:rPr>
              <w:t>2021 год – 3 место;</w:t>
            </w:r>
          </w:p>
          <w:p w:rsidR="00772D0F" w:rsidRPr="004D5F19" w:rsidRDefault="00772D0F" w:rsidP="00BF03A3">
            <w:pPr>
              <w:tabs>
                <w:tab w:val="left" w:pos="709"/>
              </w:tabs>
              <w:spacing w:after="0" w:line="240" w:lineRule="auto"/>
              <w:ind w:left="708"/>
              <w:jc w:val="both"/>
              <w:rPr>
                <w:rFonts w:ascii="PT Astra Serif" w:eastAsia="Times New Roman" w:hAnsi="PT Astra Serif"/>
                <w:sz w:val="28"/>
                <w:szCs w:val="28"/>
                <w:lang w:eastAsia="ru-RU"/>
              </w:rPr>
            </w:pPr>
            <w:r w:rsidRPr="004D5F19">
              <w:rPr>
                <w:rFonts w:ascii="PT Astra Serif" w:eastAsia="Times New Roman" w:hAnsi="PT Astra Serif"/>
                <w:sz w:val="28"/>
                <w:szCs w:val="28"/>
                <w:lang w:eastAsia="ru-RU"/>
              </w:rPr>
              <w:t>2022 год – 13 место;</w:t>
            </w:r>
          </w:p>
          <w:p w:rsidR="00772D0F" w:rsidRPr="004D5F19" w:rsidRDefault="00772D0F" w:rsidP="00BF03A3">
            <w:pPr>
              <w:tabs>
                <w:tab w:val="left" w:pos="709"/>
              </w:tabs>
              <w:spacing w:after="0" w:line="240" w:lineRule="auto"/>
              <w:ind w:left="708"/>
              <w:jc w:val="both"/>
              <w:rPr>
                <w:rFonts w:ascii="PT Astra Serif" w:eastAsia="Times New Roman" w:hAnsi="PT Astra Serif"/>
                <w:sz w:val="28"/>
                <w:szCs w:val="28"/>
                <w:lang w:eastAsia="ru-RU"/>
              </w:rPr>
            </w:pPr>
            <w:r w:rsidRPr="004D5F19">
              <w:rPr>
                <w:rFonts w:ascii="PT Astra Serif" w:eastAsia="Times New Roman" w:hAnsi="PT Astra Serif"/>
                <w:sz w:val="28"/>
                <w:szCs w:val="28"/>
                <w:lang w:eastAsia="ru-RU"/>
              </w:rPr>
              <w:t>2023 год – 4 место</w:t>
            </w:r>
          </w:p>
        </w:tc>
        <w:tc>
          <w:tcPr>
            <w:tcW w:w="4822" w:type="dxa"/>
            <w:hideMark/>
          </w:tcPr>
          <w:p w:rsidR="00772D0F" w:rsidRPr="004D5F19" w:rsidRDefault="00772D0F" w:rsidP="00BF03A3">
            <w:pPr>
              <w:tabs>
                <w:tab w:val="left" w:pos="1530"/>
              </w:tabs>
              <w:spacing w:after="0" w:line="240" w:lineRule="auto"/>
              <w:jc w:val="both"/>
              <w:rPr>
                <w:rFonts w:ascii="PT Astra Serif" w:hAnsi="PT Astra Serif"/>
                <w:b/>
                <w:sz w:val="28"/>
                <w:szCs w:val="28"/>
              </w:rPr>
            </w:pPr>
            <w:r w:rsidRPr="004D5F19">
              <w:rPr>
                <w:rFonts w:ascii="PT Astra Serif" w:hAnsi="PT Astra Serif"/>
                <w:b/>
                <w:noProof/>
                <w:sz w:val="32"/>
                <w:szCs w:val="28"/>
                <w:lang w:eastAsia="ru-RU"/>
              </w:rPr>
              <w:drawing>
                <wp:inline distT="0" distB="0" distL="0" distR="0">
                  <wp:extent cx="2458192" cy="1638795"/>
                  <wp:effectExtent l="0" t="0" r="18415"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772D0F" w:rsidRPr="004D5F19" w:rsidRDefault="00772D0F" w:rsidP="00BF03A3">
      <w:pPr>
        <w:autoSpaceDE w:val="0"/>
        <w:autoSpaceDN w:val="0"/>
        <w:adjustRightInd w:val="0"/>
        <w:spacing w:after="0" w:line="240" w:lineRule="auto"/>
        <w:ind w:firstLine="709"/>
        <w:jc w:val="both"/>
        <w:rPr>
          <w:rFonts w:ascii="PT Astra Serif" w:hAnsi="PT Astra Serif" w:cs="Times New Roman CYR"/>
          <w:bCs/>
          <w:sz w:val="28"/>
          <w:szCs w:val="28"/>
        </w:rPr>
      </w:pPr>
      <w:r w:rsidRPr="004D5F19">
        <w:rPr>
          <w:rFonts w:ascii="PT Astra Serif" w:hAnsi="PT Astra Serif" w:cs="Times New Roman CYR"/>
          <w:bCs/>
          <w:sz w:val="28"/>
          <w:szCs w:val="28"/>
        </w:rPr>
        <w:lastRenderedPageBreak/>
        <w:t>Положительная динамика индекса промышленного производства в обрабатывающей отрасли региона отмечена в следующих видах деятельности:</w:t>
      </w:r>
    </w:p>
    <w:p w:rsidR="00772D0F" w:rsidRPr="004D5F19" w:rsidRDefault="00772D0F" w:rsidP="00BF03A3">
      <w:pPr>
        <w:spacing w:after="0" w:line="240" w:lineRule="auto"/>
        <w:ind w:firstLine="709"/>
        <w:jc w:val="both"/>
        <w:rPr>
          <w:rFonts w:ascii="PT Astra Serif" w:hAnsi="PT Astra Serif" w:cs="Arial"/>
          <w:sz w:val="28"/>
          <w:szCs w:val="28"/>
        </w:rPr>
      </w:pPr>
      <w:r w:rsidRPr="004D5F19">
        <w:rPr>
          <w:rFonts w:ascii="PT Astra Serif" w:hAnsi="PT Astra Serif" w:cs="Arial"/>
          <w:sz w:val="28"/>
          <w:szCs w:val="28"/>
        </w:rPr>
        <w:t>производство готовых металлических изделий – 194,8%;</w:t>
      </w:r>
    </w:p>
    <w:p w:rsidR="00772D0F" w:rsidRPr="004D5F19" w:rsidRDefault="00772D0F" w:rsidP="00BF03A3">
      <w:pPr>
        <w:spacing w:after="0" w:line="240" w:lineRule="auto"/>
        <w:ind w:firstLine="709"/>
        <w:jc w:val="both"/>
        <w:rPr>
          <w:rFonts w:ascii="PT Astra Serif" w:hAnsi="PT Astra Serif" w:cs="Arial"/>
          <w:sz w:val="28"/>
          <w:szCs w:val="28"/>
        </w:rPr>
      </w:pPr>
      <w:r w:rsidRPr="004D5F19">
        <w:rPr>
          <w:rFonts w:ascii="PT Astra Serif" w:hAnsi="PT Astra Serif" w:cs="Arial"/>
          <w:sz w:val="28"/>
          <w:szCs w:val="28"/>
        </w:rPr>
        <w:t xml:space="preserve">производство текстильных изделий – 166,4%; </w:t>
      </w:r>
    </w:p>
    <w:p w:rsidR="00772D0F" w:rsidRPr="004D5F19" w:rsidRDefault="00772D0F" w:rsidP="00BF03A3">
      <w:pPr>
        <w:spacing w:after="0" w:line="240" w:lineRule="auto"/>
        <w:ind w:firstLine="709"/>
        <w:jc w:val="both"/>
        <w:rPr>
          <w:rFonts w:ascii="PT Astra Serif" w:hAnsi="PT Astra Serif" w:cs="Arial"/>
          <w:sz w:val="28"/>
          <w:szCs w:val="28"/>
        </w:rPr>
      </w:pPr>
      <w:r w:rsidRPr="004D5F19">
        <w:rPr>
          <w:rFonts w:ascii="PT Astra Serif" w:hAnsi="PT Astra Serif" w:cs="Arial"/>
          <w:sz w:val="28"/>
          <w:szCs w:val="28"/>
        </w:rPr>
        <w:t xml:space="preserve">производство компьютеров, </w:t>
      </w:r>
      <w:r w:rsidRPr="003515D1">
        <w:rPr>
          <w:rFonts w:ascii="PT Astra Serif" w:hAnsi="PT Astra Serif" w:cs="Arial"/>
          <w:spacing w:val="-20"/>
          <w:sz w:val="28"/>
          <w:szCs w:val="28"/>
        </w:rPr>
        <w:t>электронных и оптических</w:t>
      </w:r>
      <w:r w:rsidRPr="004D5F19">
        <w:rPr>
          <w:rFonts w:ascii="PT Astra Serif" w:hAnsi="PT Astra Serif" w:cs="Arial"/>
          <w:sz w:val="28"/>
          <w:szCs w:val="28"/>
        </w:rPr>
        <w:t xml:space="preserve"> изделий – 146%;</w:t>
      </w:r>
    </w:p>
    <w:p w:rsidR="00772D0F" w:rsidRPr="004D5F19" w:rsidRDefault="00772D0F" w:rsidP="00BF03A3">
      <w:pPr>
        <w:spacing w:after="0" w:line="240" w:lineRule="auto"/>
        <w:ind w:firstLine="709"/>
        <w:jc w:val="both"/>
        <w:rPr>
          <w:rFonts w:ascii="PT Astra Serif" w:hAnsi="PT Astra Serif" w:cs="Arial"/>
          <w:sz w:val="28"/>
          <w:szCs w:val="28"/>
        </w:rPr>
      </w:pPr>
      <w:r w:rsidRPr="004D5F19">
        <w:rPr>
          <w:rFonts w:ascii="PT Astra Serif" w:hAnsi="PT Astra Serif" w:cs="Arial"/>
          <w:sz w:val="28"/>
          <w:szCs w:val="28"/>
        </w:rPr>
        <w:t xml:space="preserve">производство бумаги и бумажных изделий – 131,6%; </w:t>
      </w:r>
    </w:p>
    <w:p w:rsidR="00772D0F" w:rsidRPr="004D5F19" w:rsidRDefault="00772D0F" w:rsidP="00BF03A3">
      <w:pPr>
        <w:spacing w:after="0" w:line="240" w:lineRule="auto"/>
        <w:ind w:firstLine="709"/>
        <w:jc w:val="both"/>
        <w:rPr>
          <w:rFonts w:ascii="PT Astra Serif" w:hAnsi="PT Astra Serif" w:cs="Arial"/>
          <w:sz w:val="28"/>
          <w:szCs w:val="28"/>
        </w:rPr>
      </w:pPr>
      <w:r w:rsidRPr="004D5F19">
        <w:rPr>
          <w:rFonts w:ascii="PT Astra Serif" w:hAnsi="PT Astra Serif" w:cs="Arial"/>
          <w:sz w:val="28"/>
          <w:szCs w:val="28"/>
        </w:rPr>
        <w:t>производство лекарственных средств и материалов, применяемых в медицинских целях – 128,1%;</w:t>
      </w:r>
    </w:p>
    <w:p w:rsidR="00772D0F" w:rsidRPr="004D5F19" w:rsidRDefault="00772D0F" w:rsidP="00BF03A3">
      <w:pPr>
        <w:spacing w:after="0" w:line="240" w:lineRule="auto"/>
        <w:ind w:firstLine="709"/>
        <w:jc w:val="both"/>
        <w:rPr>
          <w:rFonts w:ascii="PT Astra Serif" w:hAnsi="PT Astra Serif" w:cs="Arial"/>
          <w:sz w:val="28"/>
          <w:szCs w:val="28"/>
        </w:rPr>
      </w:pPr>
      <w:r w:rsidRPr="004D5F19">
        <w:rPr>
          <w:rFonts w:ascii="PT Astra Serif" w:hAnsi="PT Astra Serif" w:cs="Arial"/>
          <w:sz w:val="28"/>
          <w:szCs w:val="28"/>
        </w:rPr>
        <w:t>ремонт и монтаж машин и оборудования – 119,2%;</w:t>
      </w:r>
    </w:p>
    <w:p w:rsidR="00772D0F" w:rsidRPr="004D5F19" w:rsidRDefault="00772D0F" w:rsidP="00BF03A3">
      <w:pPr>
        <w:spacing w:after="0" w:line="240" w:lineRule="auto"/>
        <w:ind w:firstLine="709"/>
        <w:jc w:val="both"/>
        <w:rPr>
          <w:rFonts w:ascii="PT Astra Serif" w:hAnsi="PT Astra Serif" w:cs="Arial"/>
          <w:sz w:val="28"/>
          <w:szCs w:val="28"/>
        </w:rPr>
      </w:pPr>
      <w:r w:rsidRPr="004D5F19">
        <w:rPr>
          <w:rFonts w:ascii="PT Astra Serif" w:hAnsi="PT Astra Serif" w:cs="Arial"/>
          <w:sz w:val="28"/>
          <w:szCs w:val="28"/>
        </w:rPr>
        <w:t>производство прочих транспортных средств и оборудования – 114,7%;</w:t>
      </w:r>
    </w:p>
    <w:p w:rsidR="00772D0F" w:rsidRPr="004D5F19" w:rsidRDefault="00772D0F" w:rsidP="00BF03A3">
      <w:pPr>
        <w:spacing w:after="0" w:line="240" w:lineRule="auto"/>
        <w:ind w:firstLine="709"/>
        <w:jc w:val="both"/>
        <w:rPr>
          <w:rFonts w:ascii="PT Astra Serif" w:hAnsi="PT Astra Serif" w:cs="Arial"/>
          <w:sz w:val="28"/>
          <w:szCs w:val="28"/>
        </w:rPr>
      </w:pPr>
      <w:r w:rsidRPr="004D5F19">
        <w:rPr>
          <w:rFonts w:ascii="PT Astra Serif" w:hAnsi="PT Astra Serif" w:cs="Arial"/>
          <w:sz w:val="28"/>
          <w:szCs w:val="28"/>
        </w:rPr>
        <w:t>производство одежды – 107,7%;</w:t>
      </w:r>
    </w:p>
    <w:p w:rsidR="00772D0F" w:rsidRPr="004D5F19" w:rsidRDefault="00772D0F" w:rsidP="00BF03A3">
      <w:pPr>
        <w:spacing w:after="0" w:line="240" w:lineRule="auto"/>
        <w:ind w:firstLine="709"/>
        <w:jc w:val="both"/>
        <w:rPr>
          <w:rFonts w:ascii="PT Astra Serif" w:hAnsi="PT Astra Serif" w:cs="Arial"/>
          <w:sz w:val="28"/>
          <w:szCs w:val="28"/>
        </w:rPr>
      </w:pPr>
      <w:r w:rsidRPr="004D5F19">
        <w:rPr>
          <w:rFonts w:ascii="PT Astra Serif" w:hAnsi="PT Astra Serif" w:cs="Arial"/>
          <w:sz w:val="28"/>
          <w:szCs w:val="28"/>
        </w:rPr>
        <w:t>производство пищевых продуктов – 105%;</w:t>
      </w:r>
    </w:p>
    <w:p w:rsidR="00772D0F" w:rsidRPr="004D5F19" w:rsidRDefault="00772D0F" w:rsidP="00BF03A3">
      <w:pPr>
        <w:tabs>
          <w:tab w:val="left" w:pos="851"/>
        </w:tabs>
        <w:spacing w:after="0" w:line="240" w:lineRule="auto"/>
        <w:ind w:firstLine="709"/>
        <w:jc w:val="both"/>
        <w:rPr>
          <w:rFonts w:ascii="PT Astra Serif" w:hAnsi="PT Astra Serif" w:cs="Arial"/>
          <w:sz w:val="28"/>
          <w:szCs w:val="28"/>
        </w:rPr>
      </w:pPr>
      <w:r w:rsidRPr="004D5F19">
        <w:rPr>
          <w:rFonts w:ascii="PT Astra Serif" w:hAnsi="PT Astra Serif" w:cs="Arial"/>
          <w:sz w:val="28"/>
          <w:szCs w:val="28"/>
        </w:rPr>
        <w:t xml:space="preserve">производство </w:t>
      </w:r>
      <w:r w:rsidRPr="003515D1">
        <w:rPr>
          <w:rFonts w:ascii="PT Astra Serif" w:hAnsi="PT Astra Serif" w:cs="Arial"/>
          <w:spacing w:val="-20"/>
          <w:sz w:val="28"/>
          <w:szCs w:val="28"/>
        </w:rPr>
        <w:t>прочей неметаллической</w:t>
      </w:r>
      <w:r w:rsidRPr="004D5F19">
        <w:rPr>
          <w:rFonts w:ascii="PT Astra Serif" w:hAnsi="PT Astra Serif" w:cs="Arial"/>
          <w:sz w:val="28"/>
          <w:szCs w:val="28"/>
        </w:rPr>
        <w:t xml:space="preserve"> минеральной продукции – 103,2%;</w:t>
      </w:r>
    </w:p>
    <w:p w:rsidR="00772D0F" w:rsidRPr="004D5F19" w:rsidRDefault="00772D0F" w:rsidP="00BF03A3">
      <w:pPr>
        <w:pStyle w:val="a8"/>
        <w:autoSpaceDE w:val="0"/>
        <w:autoSpaceDN w:val="0"/>
        <w:adjustRightInd w:val="0"/>
        <w:spacing w:after="0" w:line="240" w:lineRule="auto"/>
        <w:ind w:left="0" w:firstLine="709"/>
        <w:jc w:val="both"/>
        <w:rPr>
          <w:rFonts w:ascii="PT Astra Serif" w:hAnsi="PT Astra Serif" w:cs="Arial"/>
          <w:sz w:val="28"/>
          <w:szCs w:val="28"/>
        </w:rPr>
      </w:pPr>
      <w:r w:rsidRPr="004D5F19">
        <w:rPr>
          <w:rFonts w:ascii="PT Astra Serif" w:hAnsi="PT Astra Serif" w:cs="Arial"/>
          <w:sz w:val="28"/>
          <w:szCs w:val="28"/>
        </w:rPr>
        <w:t>производство мебели – 103%;</w:t>
      </w:r>
    </w:p>
    <w:p w:rsidR="00772D0F" w:rsidRPr="004D5F19" w:rsidRDefault="00772D0F" w:rsidP="00BF03A3">
      <w:pPr>
        <w:spacing w:after="0" w:line="240" w:lineRule="auto"/>
        <w:ind w:firstLine="709"/>
        <w:jc w:val="both"/>
        <w:rPr>
          <w:rFonts w:ascii="PT Astra Serif" w:hAnsi="PT Astra Serif" w:cs="Arial"/>
          <w:sz w:val="28"/>
          <w:szCs w:val="28"/>
        </w:rPr>
      </w:pPr>
      <w:r w:rsidRPr="004D5F19">
        <w:rPr>
          <w:rFonts w:ascii="PT Astra Serif" w:hAnsi="PT Astra Serif" w:cs="Arial"/>
          <w:sz w:val="28"/>
          <w:szCs w:val="28"/>
        </w:rPr>
        <w:t>производство автотранспортных средств, прицепов и полуприцепов – 102,8%;</w:t>
      </w:r>
    </w:p>
    <w:p w:rsidR="00772D0F" w:rsidRPr="004D5F19" w:rsidRDefault="00772D0F" w:rsidP="00BF03A3">
      <w:pPr>
        <w:spacing w:after="0" w:line="240" w:lineRule="auto"/>
        <w:ind w:firstLine="709"/>
        <w:jc w:val="both"/>
        <w:rPr>
          <w:rFonts w:ascii="PT Astra Serif" w:hAnsi="PT Astra Serif"/>
          <w:sz w:val="28"/>
          <w:szCs w:val="28"/>
        </w:rPr>
      </w:pPr>
      <w:r w:rsidRPr="004D5F19">
        <w:rPr>
          <w:rFonts w:ascii="PT Astra Serif" w:hAnsi="PT Astra Serif"/>
          <w:sz w:val="28"/>
          <w:szCs w:val="28"/>
        </w:rPr>
        <w:t>производство напитков – 102%;</w:t>
      </w:r>
    </w:p>
    <w:p w:rsidR="00772D0F" w:rsidRPr="004D5F19" w:rsidRDefault="00772D0F" w:rsidP="00BF03A3">
      <w:pPr>
        <w:spacing w:after="0" w:line="240" w:lineRule="auto"/>
        <w:ind w:firstLine="709"/>
        <w:jc w:val="both"/>
        <w:rPr>
          <w:rFonts w:ascii="PT Astra Serif" w:hAnsi="PT Astra Serif"/>
          <w:sz w:val="28"/>
          <w:szCs w:val="28"/>
        </w:rPr>
      </w:pPr>
      <w:r w:rsidRPr="004D5F19">
        <w:rPr>
          <w:rFonts w:ascii="PT Astra Serif" w:hAnsi="PT Astra Serif"/>
          <w:sz w:val="28"/>
          <w:szCs w:val="28"/>
        </w:rPr>
        <w:t>производство машин и оборудования – 100,5%.</w:t>
      </w:r>
    </w:p>
    <w:p w:rsidR="00772D0F" w:rsidRPr="004D5F19" w:rsidRDefault="00772D0F" w:rsidP="00BF03A3">
      <w:pPr>
        <w:spacing w:after="0" w:line="240" w:lineRule="auto"/>
        <w:ind w:firstLine="709"/>
        <w:jc w:val="both"/>
        <w:rPr>
          <w:rFonts w:ascii="PT Astra Serif" w:hAnsi="PT Astra Serif" w:cs="Times New Roman CYR"/>
          <w:sz w:val="28"/>
          <w:szCs w:val="28"/>
        </w:rPr>
      </w:pPr>
      <w:r w:rsidRPr="004D5F19">
        <w:rPr>
          <w:rFonts w:ascii="PT Astra Serif" w:hAnsi="PT Astra Serif"/>
          <w:sz w:val="28"/>
          <w:szCs w:val="28"/>
        </w:rPr>
        <w:t>Наибольшее влияние на индекс промышленного производства в</w:t>
      </w:r>
      <w:r w:rsidR="003515D1">
        <w:rPr>
          <w:rFonts w:ascii="PT Astra Serif" w:hAnsi="PT Astra Serif"/>
          <w:sz w:val="28"/>
          <w:szCs w:val="28"/>
        </w:rPr>
        <w:t> </w:t>
      </w:r>
      <w:r w:rsidRPr="004D5F19">
        <w:rPr>
          <w:rFonts w:ascii="PT Astra Serif" w:hAnsi="PT Astra Serif"/>
          <w:sz w:val="28"/>
          <w:szCs w:val="28"/>
        </w:rPr>
        <w:t>январе–декабре</w:t>
      </w:r>
      <w:r w:rsidRPr="004D5F19">
        <w:rPr>
          <w:rFonts w:ascii="PT Astra Serif" w:hAnsi="PT Astra Serif" w:cs="Times New Roman CYR"/>
          <w:sz w:val="28"/>
          <w:szCs w:val="28"/>
        </w:rPr>
        <w:t xml:space="preserve"> 2023 года в соответствующих видах деятельности оказали следующие предприятия.</w:t>
      </w:r>
    </w:p>
    <w:p w:rsidR="00772D0F" w:rsidRPr="004D5F19" w:rsidRDefault="00772D0F" w:rsidP="00BF03A3">
      <w:pPr>
        <w:spacing w:after="0" w:line="240" w:lineRule="auto"/>
        <w:ind w:firstLine="709"/>
        <w:jc w:val="both"/>
        <w:rPr>
          <w:rFonts w:ascii="PT Astra Serif" w:hAnsi="PT Astra Serif"/>
          <w:sz w:val="28"/>
        </w:rPr>
      </w:pPr>
      <w:r w:rsidRPr="004D5F19">
        <w:rPr>
          <w:rFonts w:ascii="PT Astra Serif" w:hAnsi="PT Astra Serif"/>
          <w:sz w:val="28"/>
        </w:rPr>
        <w:t>По итогам 12 месяцев 2023 года самую большую долю при формировании ИПП как в обрабатывающей отрасли, так и в</w:t>
      </w:r>
      <w:r w:rsidR="003515D1">
        <w:rPr>
          <w:rFonts w:ascii="PT Astra Serif" w:hAnsi="PT Astra Serif"/>
          <w:sz w:val="28"/>
        </w:rPr>
        <w:t> </w:t>
      </w:r>
      <w:r w:rsidRPr="004D5F19">
        <w:rPr>
          <w:rFonts w:ascii="PT Astra Serif" w:hAnsi="PT Astra Serif"/>
          <w:sz w:val="28"/>
        </w:rPr>
        <w:t>промышленности региона в целом заняла автомобильная промышленность.</w:t>
      </w:r>
    </w:p>
    <w:p w:rsidR="00772D0F" w:rsidRPr="004D5F19" w:rsidRDefault="00772D0F" w:rsidP="00BF03A3">
      <w:pPr>
        <w:spacing w:after="0" w:line="240" w:lineRule="auto"/>
        <w:ind w:firstLine="709"/>
        <w:jc w:val="both"/>
        <w:rPr>
          <w:rFonts w:ascii="PT Astra Serif" w:hAnsi="PT Astra Serif" w:cs="Times New Roman CYR"/>
          <w:bCs/>
          <w:sz w:val="28"/>
          <w:szCs w:val="28"/>
        </w:rPr>
      </w:pPr>
      <w:r w:rsidRPr="004D5F19">
        <w:rPr>
          <w:rFonts w:ascii="PT Astra Serif" w:hAnsi="PT Astra Serif"/>
          <w:sz w:val="28"/>
        </w:rPr>
        <w:t xml:space="preserve">Доля вида деятельности «производство транспортных средств, прицепов и полуприцепов» составила 18,8%, </w:t>
      </w:r>
      <w:r w:rsidRPr="004D5F19">
        <w:rPr>
          <w:rFonts w:ascii="PT Astra Serif" w:hAnsi="PT Astra Serif" w:cs="Times New Roman CYR"/>
          <w:bCs/>
          <w:sz w:val="28"/>
          <w:szCs w:val="28"/>
        </w:rPr>
        <w:t>индекс производства зафиксирован на уровне 102,8%.</w:t>
      </w:r>
    </w:p>
    <w:p w:rsidR="00772D0F" w:rsidRPr="004D5F19" w:rsidRDefault="00772D0F" w:rsidP="00BF03A3">
      <w:pPr>
        <w:spacing w:after="0" w:line="240" w:lineRule="auto"/>
        <w:ind w:firstLine="709"/>
        <w:jc w:val="both"/>
        <w:rPr>
          <w:rFonts w:ascii="PT Astra Serif" w:hAnsi="PT Astra Serif" w:cs="Times New Roman CYR"/>
          <w:bCs/>
          <w:sz w:val="28"/>
          <w:szCs w:val="28"/>
        </w:rPr>
      </w:pPr>
      <w:r w:rsidRPr="004D5F19">
        <w:rPr>
          <w:rFonts w:ascii="PT Astra Serif" w:hAnsi="PT Astra Serif" w:cs="Arial"/>
          <w:sz w:val="28"/>
          <w:szCs w:val="28"/>
        </w:rPr>
        <w:t>Рост показателя ИПП в данном виде деятельности сформировался за счет увеличения объемов производства большинства ведущих предприятий-производителей автотранспортных средств и автокомпонентов: ООО «УАЗ» (110%), ООО «УАЗ – Штамповочное производство» (109%), АО «Ульяновский моторный завод» (130%), ООО «ДААЗ» (185%), ООО «УАЗ-Механосборочное производство» (120%), ООО «Федерал-Могул Димитровград» (133%), ООО «Симаз» (154%)</w:t>
      </w:r>
      <w:r w:rsidRPr="004D5F19">
        <w:rPr>
          <w:rFonts w:ascii="PT Astra Serif" w:hAnsi="PT Astra Serif" w:cs="Times New Roman CYR"/>
          <w:sz w:val="28"/>
          <w:szCs w:val="28"/>
        </w:rPr>
        <w:t>, ООО «Димитровградский завод порошковой металлургии» (143%), ООО «Майор» (123%), ООО «Джойсон Сэйфти Системс Рус» (187%), ООО «УАЗ-Автокомпонент» (107%)</w:t>
      </w:r>
      <w:r w:rsidRPr="004D5F19">
        <w:rPr>
          <w:rFonts w:ascii="PT Astra Serif" w:hAnsi="PT Astra Serif" w:cs="Arial"/>
          <w:sz w:val="28"/>
          <w:szCs w:val="28"/>
        </w:rPr>
        <w:t>.</w:t>
      </w:r>
      <w:r w:rsidRPr="004D5F19">
        <w:rPr>
          <w:rFonts w:ascii="PT Astra Serif" w:hAnsi="PT Astra Serif" w:cs="Times New Roman CYR"/>
          <w:bCs/>
          <w:sz w:val="28"/>
          <w:szCs w:val="28"/>
        </w:rPr>
        <w:t xml:space="preserve"> </w:t>
      </w:r>
    </w:p>
    <w:p w:rsidR="00772D0F" w:rsidRPr="004D5F19" w:rsidRDefault="00772D0F" w:rsidP="00BF03A3">
      <w:pPr>
        <w:shd w:val="clear" w:color="auto" w:fill="FFFFFF"/>
        <w:spacing w:after="0" w:line="240" w:lineRule="auto"/>
        <w:ind w:firstLine="709"/>
        <w:jc w:val="both"/>
        <w:rPr>
          <w:rFonts w:ascii="PT Astra Serif" w:eastAsia="Times New Roman" w:hAnsi="PT Astra Serif"/>
          <w:sz w:val="28"/>
          <w:szCs w:val="28"/>
          <w:highlight w:val="yellow"/>
          <w:lang w:eastAsia="ru-RU"/>
        </w:rPr>
      </w:pPr>
      <w:bookmarkStart w:id="5" w:name="OLE_LINK1"/>
      <w:r w:rsidRPr="004D5F19">
        <w:rPr>
          <w:rFonts w:ascii="PT Astra Serif" w:eastAsia="Times New Roman" w:hAnsi="PT Astra Serif"/>
          <w:sz w:val="28"/>
          <w:szCs w:val="28"/>
          <w:lang w:eastAsia="ru-RU"/>
        </w:rPr>
        <w:t xml:space="preserve">В рамках принятой 10-летней стратегии развития группы «Соллерс»  индустриальная площадка Ульяновского автомобильного завода определена как центр компетенций по производству автомобилей с рамной конструкцией, а также центр по развитию производства высокотехнологичных автокомпонентов. Общие инвестиции в проекты на </w:t>
      </w:r>
      <w:r w:rsidRPr="004D5F19">
        <w:rPr>
          <w:rFonts w:ascii="PT Astra Serif" w:eastAsia="Times New Roman" w:hAnsi="PT Astra Serif"/>
          <w:sz w:val="28"/>
          <w:szCs w:val="28"/>
          <w:lang w:eastAsia="ru-RU"/>
        </w:rPr>
        <w:lastRenderedPageBreak/>
        <w:t>территории Ульяновской области в период 2024-2025 гг. составят более 5,5</w:t>
      </w:r>
      <w:r w:rsidR="00CA5549">
        <w:rPr>
          <w:rFonts w:ascii="PT Astra Serif" w:eastAsia="Times New Roman" w:hAnsi="PT Astra Serif"/>
          <w:sz w:val="28"/>
          <w:szCs w:val="28"/>
          <w:lang w:val="en-US" w:eastAsia="ru-RU"/>
        </w:rPr>
        <w:t> </w:t>
      </w:r>
      <w:r w:rsidR="0033498A">
        <w:rPr>
          <w:rFonts w:ascii="PT Astra Serif" w:eastAsia="Times New Roman" w:hAnsi="PT Astra Serif"/>
          <w:sz w:val="28"/>
          <w:szCs w:val="28"/>
          <w:lang w:eastAsia="ru-RU"/>
        </w:rPr>
        <w:t xml:space="preserve">млрд </w:t>
      </w:r>
      <w:r w:rsidRPr="004D5F19">
        <w:rPr>
          <w:rFonts w:ascii="PT Astra Serif" w:eastAsia="Times New Roman" w:hAnsi="PT Astra Serif"/>
          <w:sz w:val="28"/>
          <w:szCs w:val="28"/>
          <w:lang w:eastAsia="ru-RU"/>
        </w:rPr>
        <w:t xml:space="preserve"> рублей.</w:t>
      </w:r>
    </w:p>
    <w:bookmarkEnd w:id="5"/>
    <w:p w:rsidR="00772D0F" w:rsidRPr="004D5F19" w:rsidRDefault="00772D0F" w:rsidP="00BF03A3">
      <w:pPr>
        <w:spacing w:after="0" w:line="240" w:lineRule="auto"/>
        <w:ind w:firstLine="709"/>
        <w:jc w:val="both"/>
        <w:rPr>
          <w:rFonts w:ascii="PT Astra Serif" w:eastAsia="Times New Roman" w:hAnsi="PT Astra Serif" w:cs="Arial"/>
          <w:color w:val="000000"/>
          <w:sz w:val="28"/>
          <w:szCs w:val="28"/>
          <w:lang w:eastAsia="ru-RU"/>
        </w:rPr>
      </w:pPr>
      <w:r w:rsidRPr="004D5F19">
        <w:rPr>
          <w:rFonts w:ascii="PT Astra Serif" w:eastAsia="Times New Roman" w:hAnsi="PT Astra Serif" w:cs="Arial"/>
          <w:color w:val="000000"/>
          <w:sz w:val="28"/>
          <w:szCs w:val="28"/>
          <w:lang w:eastAsia="ru-RU"/>
        </w:rPr>
        <w:t>В 2023 году уже стартовал новый проект на площадке ООО «УАЗ» - производство компактных малотоннажных грузовиков Sollers Argo. Сборка этой модели осуществляется в новом корпусе на промышленной площадке УАЗа в рамках отдельного юридического лица – ООО «СОЛЛЕРС Карго». В сентябре состоялся запуск производства полного цикла, включающего сварку, окраску кабины и сборку Sollers Argo. Плановые мощности для производства данной модели рассчитаны на выпуск свыше 10 тыс. автомобилей в год в пятилетней перспективе.  Общие инвестиции в проект составят свыше 1 млрд рублей.</w:t>
      </w:r>
    </w:p>
    <w:p w:rsidR="00772D0F" w:rsidRPr="004D5F19" w:rsidRDefault="00772D0F" w:rsidP="00BF03A3">
      <w:pPr>
        <w:spacing w:after="0" w:line="240" w:lineRule="auto"/>
        <w:ind w:firstLine="709"/>
        <w:jc w:val="both"/>
        <w:rPr>
          <w:rFonts w:ascii="PT Astra Serif" w:eastAsia="Times New Roman" w:hAnsi="PT Astra Serif" w:cs="Arial"/>
          <w:i/>
          <w:color w:val="000000"/>
          <w:sz w:val="28"/>
          <w:szCs w:val="28"/>
          <w:lang w:eastAsia="ru-RU"/>
        </w:rPr>
      </w:pPr>
      <w:r w:rsidRPr="004D5F19">
        <w:rPr>
          <w:rFonts w:ascii="PT Astra Serif" w:eastAsia="Times New Roman" w:hAnsi="PT Astra Serif" w:cs="Arial"/>
          <w:color w:val="000000"/>
          <w:sz w:val="28"/>
          <w:szCs w:val="28"/>
          <w:lang w:eastAsia="ru-RU"/>
        </w:rPr>
        <w:t>Sollers Argo - компактный автомобиль для городских перевозок, созданный на базе мировых технологий и стандартов качества. Автомобиль имеет ряд модификаций под любые задачи по доставке грузов. Argo оснащён всеми необходимыми системами активной и пассивной безопасности, включая подушки безопасности водителя и пассажира, системы ABS, ASR, ESP и др.</w:t>
      </w:r>
    </w:p>
    <w:p w:rsidR="00772D0F" w:rsidRPr="004D5F19" w:rsidRDefault="00772D0F" w:rsidP="00BF03A3">
      <w:pPr>
        <w:spacing w:after="0" w:line="240" w:lineRule="auto"/>
        <w:ind w:firstLine="709"/>
        <w:jc w:val="both"/>
        <w:rPr>
          <w:rFonts w:ascii="PT Astra Serif" w:hAnsi="PT Astra Serif"/>
          <w:b/>
          <w:sz w:val="28"/>
          <w:szCs w:val="28"/>
        </w:rPr>
      </w:pPr>
      <w:r w:rsidRPr="004D5F19">
        <w:rPr>
          <w:rFonts w:ascii="PT Astra Serif" w:hAnsi="PT Astra Serif"/>
          <w:sz w:val="28"/>
          <w:szCs w:val="28"/>
        </w:rPr>
        <w:t xml:space="preserve">29 ноября в рамках Международной выставки-форума «Россия» </w:t>
      </w:r>
      <w:r w:rsidRPr="004D5F19">
        <w:rPr>
          <w:rFonts w:ascii="PT Astra Serif" w:hAnsi="PT Astra Serif" w:cs="Arial"/>
          <w:sz w:val="28"/>
          <w:szCs w:val="28"/>
          <w:bdr w:val="none" w:sz="0" w:space="0" w:color="auto" w:frame="1"/>
        </w:rPr>
        <w:t xml:space="preserve">Губернатором Ульяновской области А.Ю. Русских и генеральным директором ООО «Компоненты Системы Безопасности» (дочернее общество ПАО «Соллерс») </w:t>
      </w:r>
      <w:r w:rsidRPr="004D5F19">
        <w:rPr>
          <w:rFonts w:ascii="PT Astra Serif" w:hAnsi="PT Astra Serif"/>
          <w:sz w:val="28"/>
          <w:szCs w:val="28"/>
        </w:rPr>
        <w:t xml:space="preserve">подписано соглашение </w:t>
      </w:r>
      <w:r w:rsidRPr="004D5F19">
        <w:rPr>
          <w:rFonts w:ascii="PT Astra Serif" w:hAnsi="PT Astra Serif" w:cs="Arial"/>
          <w:sz w:val="28"/>
          <w:szCs w:val="28"/>
        </w:rPr>
        <w:t>о поддержке реализации проекта по производству компонентов систем безопасности. В рамках проекта будут созданы новые мощности по производству критически важных для отрасли компонентов систем пассивной безопасности на территории индустриального парка УАЗ в срок до 2026 года. На производственной площадке планируется наладить выпуск подушек безопасности, рулевых колес, ремней безопасности и электронных блоков управления системой безопасности. Проект предусматривает создание не менее 200 новых рабочих мест.</w:t>
      </w:r>
      <w:r w:rsidRPr="004D5F19">
        <w:rPr>
          <w:rFonts w:ascii="PT Astra Serif" w:hAnsi="PT Astra Serif"/>
          <w:sz w:val="28"/>
          <w:szCs w:val="28"/>
        </w:rPr>
        <w:t xml:space="preserve"> </w:t>
      </w:r>
    </w:p>
    <w:p w:rsidR="00772D0F" w:rsidRPr="004D5F19" w:rsidRDefault="00772D0F" w:rsidP="00BF03A3">
      <w:pPr>
        <w:spacing w:after="0" w:line="240" w:lineRule="auto"/>
        <w:ind w:firstLine="709"/>
        <w:jc w:val="both"/>
        <w:rPr>
          <w:rFonts w:ascii="PT Astra Serif" w:hAnsi="PT Astra Serif"/>
          <w:sz w:val="28"/>
          <w:szCs w:val="28"/>
          <w:shd w:val="clear" w:color="auto" w:fill="FFFFFF"/>
        </w:rPr>
      </w:pPr>
      <w:r w:rsidRPr="004D5F19">
        <w:rPr>
          <w:rFonts w:ascii="PT Astra Serif" w:hAnsi="PT Astra Serif"/>
          <w:sz w:val="28"/>
          <w:szCs w:val="28"/>
          <w:shd w:val="clear" w:color="auto" w:fill="FFFFFF"/>
        </w:rPr>
        <w:t xml:space="preserve">Дочерняя компания ООО </w:t>
      </w:r>
      <w:r w:rsidR="002207CE">
        <w:rPr>
          <w:rFonts w:ascii="PT Astra Serif" w:hAnsi="PT Astra Serif"/>
          <w:sz w:val="28"/>
          <w:szCs w:val="28"/>
          <w:shd w:val="clear" w:color="auto" w:fill="FFFFFF"/>
        </w:rPr>
        <w:t>«</w:t>
      </w:r>
      <w:r w:rsidRPr="004D5F19">
        <w:rPr>
          <w:rFonts w:ascii="PT Astra Serif" w:hAnsi="PT Astra Serif"/>
          <w:sz w:val="28"/>
          <w:szCs w:val="28"/>
          <w:shd w:val="clear" w:color="auto" w:fill="FFFFFF"/>
        </w:rPr>
        <w:t>УАЗ</w:t>
      </w:r>
      <w:r w:rsidR="002207CE">
        <w:rPr>
          <w:rFonts w:ascii="PT Astra Serif" w:hAnsi="PT Astra Serif"/>
          <w:sz w:val="28"/>
          <w:szCs w:val="28"/>
          <w:shd w:val="clear" w:color="auto" w:fill="FFFFFF"/>
        </w:rPr>
        <w:t>»</w:t>
      </w:r>
      <w:r w:rsidRPr="004D5F19">
        <w:rPr>
          <w:rFonts w:ascii="PT Astra Serif" w:hAnsi="PT Astra Serif"/>
          <w:sz w:val="28"/>
          <w:szCs w:val="28"/>
          <w:shd w:val="clear" w:color="auto" w:fill="FFFFFF"/>
        </w:rPr>
        <w:t xml:space="preserve"> - ООО «УАЗ-Штамповочное производство» в 2023 году произвело первую крупную поставку комплектующих изделий на автомобильный завод АУРУС в Татарстане. Ранее в июне 2022 года </w:t>
      </w:r>
      <w:r w:rsidR="002207CE">
        <w:rPr>
          <w:rFonts w:ascii="PT Astra Serif" w:hAnsi="PT Astra Serif"/>
          <w:sz w:val="28"/>
          <w:szCs w:val="28"/>
          <w:shd w:val="clear" w:color="auto" w:fill="FFFFFF"/>
        </w:rPr>
        <w:t xml:space="preserve">ООО </w:t>
      </w:r>
      <w:r w:rsidRPr="004D5F19">
        <w:rPr>
          <w:rFonts w:ascii="PT Astra Serif" w:hAnsi="PT Astra Serif"/>
          <w:sz w:val="28"/>
          <w:szCs w:val="28"/>
          <w:shd w:val="clear" w:color="auto" w:fill="FFFFFF"/>
        </w:rPr>
        <w:t xml:space="preserve">«УАЗ-Штамповочное производство» заключило договор на проведение опытно-конструкторских и технологических работ по изготовлению оснастки для производства комплектующих изделий для автомобилей АУРУС с ФГУП «НАМИ». Также в качестве соисполнителя было привлечено другое дочернее общество </w:t>
      </w:r>
      <w:r w:rsidR="002207CE">
        <w:rPr>
          <w:rFonts w:ascii="PT Astra Serif" w:hAnsi="PT Astra Serif"/>
          <w:sz w:val="28"/>
          <w:szCs w:val="28"/>
          <w:shd w:val="clear" w:color="auto" w:fill="FFFFFF"/>
        </w:rPr>
        <w:t xml:space="preserve">– </w:t>
      </w:r>
      <w:r w:rsidRPr="004D5F19">
        <w:rPr>
          <w:rFonts w:ascii="PT Astra Serif" w:hAnsi="PT Astra Serif"/>
          <w:sz w:val="28"/>
          <w:szCs w:val="28"/>
          <w:shd w:val="clear" w:color="auto" w:fill="FFFFFF"/>
        </w:rPr>
        <w:t>ООО «УАЗ -</w:t>
      </w:r>
      <w:r w:rsidR="002207CE">
        <w:rPr>
          <w:rFonts w:ascii="PT Astra Serif" w:hAnsi="PT Astra Serif"/>
          <w:sz w:val="28"/>
          <w:szCs w:val="28"/>
          <w:shd w:val="clear" w:color="auto" w:fill="FFFFFF"/>
        </w:rPr>
        <w:t xml:space="preserve"> </w:t>
      </w:r>
      <w:r w:rsidRPr="004D5F19">
        <w:rPr>
          <w:rFonts w:ascii="PT Astra Serif" w:hAnsi="PT Astra Serif"/>
          <w:sz w:val="28"/>
          <w:szCs w:val="28"/>
          <w:shd w:val="clear" w:color="auto" w:fill="FFFFFF"/>
        </w:rPr>
        <w:t>Техинструмент».</w:t>
      </w:r>
    </w:p>
    <w:p w:rsidR="00772D0F" w:rsidRPr="004D5F19" w:rsidRDefault="00772D0F" w:rsidP="00BF03A3">
      <w:pPr>
        <w:spacing w:after="0" w:line="240" w:lineRule="auto"/>
        <w:ind w:firstLine="709"/>
        <w:jc w:val="both"/>
        <w:rPr>
          <w:rFonts w:ascii="PT Astra Serif" w:eastAsia="Times New Roman" w:hAnsi="PT Astra Serif" w:cs="Arial"/>
          <w:color w:val="000000"/>
          <w:sz w:val="28"/>
          <w:szCs w:val="28"/>
          <w:lang w:eastAsia="ru-RU"/>
        </w:rPr>
      </w:pPr>
      <w:r w:rsidRPr="004D5F19">
        <w:rPr>
          <w:rFonts w:ascii="PT Astra Serif" w:eastAsia="Times New Roman" w:hAnsi="PT Astra Serif" w:cs="Arial"/>
          <w:sz w:val="28"/>
          <w:szCs w:val="28"/>
          <w:lang w:eastAsia="ru-RU"/>
        </w:rPr>
        <w:t>Компания «Автодом» с 2023 года начала сотрудничать с компанией по производству новой версии автомобиля скорой медицинской помощи «Соллерс Атлант».</w:t>
      </w:r>
      <w:r w:rsidRPr="004D5F19">
        <w:rPr>
          <w:rFonts w:ascii="PT Astra Serif" w:hAnsi="PT Astra Serif"/>
        </w:rPr>
        <w:t xml:space="preserve"> </w:t>
      </w:r>
      <w:r w:rsidRPr="004D5F19">
        <w:rPr>
          <w:rFonts w:ascii="PT Astra Serif" w:eastAsia="Times New Roman" w:hAnsi="PT Astra Serif" w:cs="Arial"/>
          <w:color w:val="000000"/>
          <w:sz w:val="28"/>
          <w:szCs w:val="28"/>
          <w:lang w:eastAsia="ru-RU"/>
        </w:rPr>
        <w:t xml:space="preserve">Это позволило ООО «Автодом» расширить линейку специальных автомобилей и значительно нарастить объем заказов. </w:t>
      </w:r>
    </w:p>
    <w:p w:rsidR="00772D0F" w:rsidRPr="004D5F19" w:rsidRDefault="00772D0F" w:rsidP="00BF03A3">
      <w:pPr>
        <w:autoSpaceDE w:val="0"/>
        <w:autoSpaceDN w:val="0"/>
        <w:adjustRightInd w:val="0"/>
        <w:spacing w:after="0" w:line="240" w:lineRule="auto"/>
        <w:ind w:firstLine="709"/>
        <w:jc w:val="both"/>
        <w:rPr>
          <w:rFonts w:ascii="PT Astra Serif" w:hAnsi="PT Astra Serif" w:cs="Times New Roman CYR"/>
          <w:i/>
          <w:sz w:val="28"/>
          <w:szCs w:val="28"/>
        </w:rPr>
      </w:pPr>
      <w:r w:rsidRPr="004D5F19">
        <w:rPr>
          <w:rFonts w:ascii="PT Astra Serif" w:hAnsi="PT Astra Serif" w:cs="Times New Roman CYR"/>
          <w:b/>
          <w:sz w:val="28"/>
          <w:szCs w:val="28"/>
        </w:rPr>
        <w:t>Производство прочих транспортных средств и оборудования, доля 6,6% (индекс 114,7%):</w:t>
      </w:r>
    </w:p>
    <w:p w:rsidR="00772D0F" w:rsidRPr="004D5F19" w:rsidRDefault="00772D0F" w:rsidP="00BF03A3">
      <w:pPr>
        <w:autoSpaceDE w:val="0"/>
        <w:autoSpaceDN w:val="0"/>
        <w:adjustRightInd w:val="0"/>
        <w:spacing w:after="0" w:line="240" w:lineRule="auto"/>
        <w:ind w:firstLine="709"/>
        <w:jc w:val="both"/>
        <w:rPr>
          <w:rFonts w:ascii="PT Astra Serif" w:hAnsi="PT Astra Serif"/>
          <w:sz w:val="28"/>
          <w:szCs w:val="28"/>
          <w:shd w:val="clear" w:color="auto" w:fill="FFFFFF"/>
        </w:rPr>
      </w:pPr>
      <w:r w:rsidRPr="004D5F19">
        <w:rPr>
          <w:rFonts w:ascii="PT Astra Serif" w:hAnsi="PT Astra Serif"/>
          <w:sz w:val="28"/>
          <w:szCs w:val="28"/>
          <w:shd w:val="clear" w:color="auto" w:fill="FFFFFF"/>
        </w:rPr>
        <w:lastRenderedPageBreak/>
        <w:t>Филиал ПАО «Ил»</w:t>
      </w:r>
      <w:r w:rsidR="00595D0E">
        <w:rPr>
          <w:rFonts w:ascii="PT Astra Serif" w:hAnsi="PT Astra Serif"/>
          <w:sz w:val="28"/>
          <w:szCs w:val="28"/>
          <w:shd w:val="clear" w:color="auto" w:fill="FFFFFF"/>
        </w:rPr>
        <w:t xml:space="preserve"> </w:t>
      </w:r>
      <w:r w:rsidRPr="004D5F19">
        <w:rPr>
          <w:rFonts w:ascii="PT Astra Serif" w:hAnsi="PT Astra Serif"/>
          <w:sz w:val="28"/>
          <w:szCs w:val="28"/>
          <w:shd w:val="clear" w:color="auto" w:fill="FFFFFF"/>
        </w:rPr>
        <w:t>-</w:t>
      </w:r>
      <w:r w:rsidR="00595D0E">
        <w:rPr>
          <w:rFonts w:ascii="PT Astra Serif" w:hAnsi="PT Astra Serif"/>
          <w:sz w:val="28"/>
          <w:szCs w:val="28"/>
          <w:shd w:val="clear" w:color="auto" w:fill="FFFFFF"/>
        </w:rPr>
        <w:t xml:space="preserve"> </w:t>
      </w:r>
      <w:r w:rsidRPr="004D5F19">
        <w:rPr>
          <w:rFonts w:ascii="PT Astra Serif" w:hAnsi="PT Astra Serif"/>
          <w:sz w:val="28"/>
          <w:szCs w:val="28"/>
          <w:shd w:val="clear" w:color="auto" w:fill="FFFFFF"/>
        </w:rPr>
        <w:t xml:space="preserve">Авиастар вышел на стабильные темпы серийного производства тяжёлых транспортников, завод обеспечен заказами на перспективу. Ведётся работа по развитию производства для последующего увеличения объемов выпуска </w:t>
      </w:r>
      <w:r w:rsidR="007F39E0">
        <w:rPr>
          <w:rFonts w:ascii="PT Astra Serif" w:hAnsi="PT Astra Serif"/>
          <w:sz w:val="28"/>
          <w:szCs w:val="28"/>
          <w:shd w:val="clear" w:color="auto" w:fill="FFFFFF"/>
        </w:rPr>
        <w:t>самолётов</w:t>
      </w:r>
      <w:r w:rsidRPr="004D5F19">
        <w:rPr>
          <w:rFonts w:ascii="PT Astra Serif" w:hAnsi="PT Astra Serif"/>
          <w:sz w:val="28"/>
          <w:szCs w:val="28"/>
          <w:shd w:val="clear" w:color="auto" w:fill="FFFFFF"/>
        </w:rPr>
        <w:t xml:space="preserve">. </w:t>
      </w:r>
    </w:p>
    <w:p w:rsidR="00772D0F" w:rsidRPr="004D5F19" w:rsidRDefault="00772D0F" w:rsidP="00BF03A3">
      <w:pPr>
        <w:autoSpaceDE w:val="0"/>
        <w:autoSpaceDN w:val="0"/>
        <w:adjustRightInd w:val="0"/>
        <w:spacing w:after="0" w:line="240" w:lineRule="auto"/>
        <w:ind w:firstLine="709"/>
        <w:jc w:val="both"/>
        <w:rPr>
          <w:rFonts w:ascii="PT Astra Serif" w:eastAsia="Times New Roman" w:hAnsi="PT Astra Serif" w:cs="Arial"/>
          <w:color w:val="000000"/>
          <w:sz w:val="28"/>
          <w:szCs w:val="28"/>
          <w:lang w:eastAsia="ru-RU"/>
        </w:rPr>
      </w:pPr>
      <w:r w:rsidRPr="004D5F19">
        <w:rPr>
          <w:rFonts w:ascii="PT Astra Serif" w:eastAsia="Times New Roman" w:hAnsi="PT Astra Serif" w:cs="Arial"/>
          <w:color w:val="000000"/>
          <w:sz w:val="28"/>
          <w:szCs w:val="28"/>
          <w:lang w:eastAsia="ru-RU"/>
        </w:rPr>
        <w:t>С целью повышения производительности в 2023 году на заводе проведена программа технического перевооружения и модернизации производства, доработаны конструкции сборочных приспособлений и их элементов, производство оснащено современными стендами, оборудованием и инструментом. Параллельно на предприятии осуществляется работа по повышению качества выпускаемой продукции, что обеспечивает значительное сокращение цикла производства за счет минимизации переделок, доработок, повторных испытаний.</w:t>
      </w:r>
    </w:p>
    <w:p w:rsidR="00772D0F" w:rsidRPr="004D5F19" w:rsidRDefault="00772D0F" w:rsidP="00BF03A3">
      <w:pPr>
        <w:pStyle w:val="aa"/>
        <w:shd w:val="clear" w:color="auto" w:fill="FFFFFF"/>
        <w:spacing w:before="0" w:beforeAutospacing="0" w:after="0" w:afterAutospacing="0"/>
        <w:ind w:firstLine="709"/>
        <w:jc w:val="both"/>
        <w:rPr>
          <w:rFonts w:ascii="PT Astra Serif" w:hAnsi="PT Astra Serif"/>
          <w:iCs/>
          <w:sz w:val="28"/>
          <w:szCs w:val="28"/>
        </w:rPr>
      </w:pPr>
      <w:r w:rsidRPr="004D5F19">
        <w:rPr>
          <w:rFonts w:ascii="PT Astra Serif" w:hAnsi="PT Astra Serif"/>
          <w:sz w:val="28"/>
          <w:szCs w:val="28"/>
        </w:rPr>
        <w:t>В результате успешно реализованного проекта группы специалистов по сокращению цикла на участке сборки отъемной части крыла, цикл сборки сократился на 46%, выработка на одного рабочего повысилась на 41%, а</w:t>
      </w:r>
      <w:r w:rsidR="00595D0E">
        <w:rPr>
          <w:rFonts w:ascii="PT Astra Serif" w:hAnsi="PT Astra Serif"/>
          <w:sz w:val="28"/>
          <w:szCs w:val="28"/>
        </w:rPr>
        <w:t> </w:t>
      </w:r>
      <w:r w:rsidRPr="004D5F19">
        <w:rPr>
          <w:rFonts w:ascii="PT Astra Serif" w:hAnsi="PT Astra Serif"/>
          <w:sz w:val="28"/>
          <w:szCs w:val="28"/>
        </w:rPr>
        <w:t xml:space="preserve">потери на ожидание снизились на 90%. </w:t>
      </w:r>
    </w:p>
    <w:p w:rsidR="00772D0F" w:rsidRPr="004D5F19" w:rsidRDefault="00772D0F" w:rsidP="00BF03A3">
      <w:pPr>
        <w:autoSpaceDE w:val="0"/>
        <w:autoSpaceDN w:val="0"/>
        <w:adjustRightInd w:val="0"/>
        <w:spacing w:after="0" w:line="240" w:lineRule="auto"/>
        <w:ind w:firstLine="709"/>
        <w:jc w:val="both"/>
        <w:rPr>
          <w:rFonts w:ascii="PT Astra Serif" w:hAnsi="PT Astra Serif" w:cs="Arial"/>
          <w:sz w:val="28"/>
          <w:szCs w:val="28"/>
          <w:shd w:val="clear" w:color="auto" w:fill="FFFFFF"/>
        </w:rPr>
      </w:pPr>
      <w:r w:rsidRPr="004D5F19">
        <w:rPr>
          <w:rFonts w:ascii="PT Astra Serif" w:hAnsi="PT Astra Serif"/>
          <w:sz w:val="28"/>
          <w:szCs w:val="28"/>
          <w:shd w:val="clear" w:color="auto" w:fill="FFFFFF"/>
        </w:rPr>
        <w:t xml:space="preserve">По итогам 12 месяцев </w:t>
      </w:r>
      <w:r w:rsidRPr="004D5F19">
        <w:rPr>
          <w:rFonts w:ascii="PT Astra Serif" w:hAnsi="PT Astra Serif" w:cs="Times New Roman CYR"/>
          <w:sz w:val="28"/>
          <w:szCs w:val="28"/>
        </w:rPr>
        <w:t xml:space="preserve">темп роста объемов собственного производства составил 177% относительно 2022 года, </w:t>
      </w:r>
      <w:r w:rsidRPr="004D5F19">
        <w:rPr>
          <w:rFonts w:ascii="PT Astra Serif" w:hAnsi="PT Astra Serif"/>
          <w:sz w:val="28"/>
          <w:szCs w:val="28"/>
          <w:shd w:val="clear" w:color="auto" w:fill="FFFFFF"/>
        </w:rPr>
        <w:t xml:space="preserve">шесть </w:t>
      </w:r>
      <w:r w:rsidR="007F39E0">
        <w:rPr>
          <w:rFonts w:ascii="PT Astra Serif" w:hAnsi="PT Astra Serif"/>
          <w:sz w:val="28"/>
          <w:szCs w:val="28"/>
          <w:shd w:val="clear" w:color="auto" w:fill="FFFFFF"/>
        </w:rPr>
        <w:t>самолётов</w:t>
      </w:r>
      <w:r w:rsidRPr="004D5F19">
        <w:rPr>
          <w:rFonts w:ascii="PT Astra Serif" w:hAnsi="PT Astra Serif"/>
          <w:sz w:val="28"/>
          <w:szCs w:val="28"/>
          <w:shd w:val="clear" w:color="auto" w:fill="FFFFFF"/>
        </w:rPr>
        <w:t xml:space="preserve"> Ил-76МД-90А переданы заказчику - </w:t>
      </w:r>
      <w:r w:rsidRPr="004D5F19">
        <w:rPr>
          <w:rFonts w:ascii="PT Astra Serif" w:hAnsi="PT Astra Serif" w:cs="Arial"/>
          <w:sz w:val="28"/>
          <w:szCs w:val="28"/>
        </w:rPr>
        <w:t xml:space="preserve">Министерству обороны РФ. </w:t>
      </w:r>
      <w:r w:rsidRPr="004D5F19">
        <w:rPr>
          <w:rFonts w:ascii="PT Astra Serif" w:hAnsi="PT Astra Serif"/>
          <w:sz w:val="28"/>
          <w:szCs w:val="28"/>
        </w:rPr>
        <w:t xml:space="preserve">Объем производства в последующие годы будет только расти. </w:t>
      </w:r>
      <w:r w:rsidRPr="004D5F19">
        <w:rPr>
          <w:rFonts w:ascii="PT Astra Serif" w:hAnsi="PT Astra Serif" w:cs="Arial"/>
          <w:sz w:val="28"/>
          <w:szCs w:val="28"/>
          <w:shd w:val="clear" w:color="auto" w:fill="FFFFFF"/>
        </w:rPr>
        <w:t>Для выполнения поставленной задачи авиазаводу необходимо привлечь и закрепить на предприятии значительное количество квалифицированных специалистов, обеспечить им конкурентоспособные социальные гарантии, условия труда и проживания, развитую инфраструктуру. Для этого Правительством Ульяновской области совместно с заводом реализуется Программа содействия развитию предприятий ПАО «ОАК» на территории Ульяновской области на 2022-2030</w:t>
      </w:r>
      <w:r w:rsidR="00595D0E">
        <w:rPr>
          <w:rFonts w:ascii="PT Astra Serif" w:hAnsi="PT Astra Serif" w:cs="Arial"/>
          <w:sz w:val="28"/>
          <w:szCs w:val="28"/>
          <w:shd w:val="clear" w:color="auto" w:fill="FFFFFF"/>
        </w:rPr>
        <w:t> </w:t>
      </w:r>
      <w:r w:rsidRPr="004D5F19">
        <w:rPr>
          <w:rFonts w:ascii="PT Astra Serif" w:hAnsi="PT Astra Serif" w:cs="Arial"/>
          <w:sz w:val="28"/>
          <w:szCs w:val="28"/>
          <w:shd w:val="clear" w:color="auto" w:fill="FFFFFF"/>
        </w:rPr>
        <w:t>годы.</w:t>
      </w:r>
    </w:p>
    <w:p w:rsidR="00772D0F" w:rsidRPr="004D5F19" w:rsidRDefault="00772D0F" w:rsidP="00BF03A3">
      <w:pPr>
        <w:autoSpaceDE w:val="0"/>
        <w:autoSpaceDN w:val="0"/>
        <w:adjustRightInd w:val="0"/>
        <w:spacing w:after="0" w:line="240" w:lineRule="auto"/>
        <w:ind w:firstLine="709"/>
        <w:jc w:val="both"/>
        <w:rPr>
          <w:rFonts w:ascii="PT Astra Serif" w:hAnsi="PT Astra Serif"/>
          <w:sz w:val="28"/>
          <w:szCs w:val="28"/>
          <w:shd w:val="clear" w:color="auto" w:fill="FFFFFF"/>
        </w:rPr>
      </w:pPr>
      <w:r w:rsidRPr="004D5F19">
        <w:rPr>
          <w:rFonts w:ascii="PT Astra Serif" w:hAnsi="PT Astra Serif"/>
          <w:sz w:val="28"/>
          <w:szCs w:val="28"/>
          <w:shd w:val="clear" w:color="auto" w:fill="FFFFFF"/>
        </w:rPr>
        <w:t>Кроме того, в целях привлечения и закрепления кадров на предприятиях ОПК в 2023 году Филиалу ПАО «Ил»</w:t>
      </w:r>
      <w:r w:rsidR="00595D0E">
        <w:rPr>
          <w:rFonts w:ascii="PT Astra Serif" w:hAnsi="PT Astra Serif"/>
          <w:sz w:val="28"/>
          <w:szCs w:val="28"/>
          <w:shd w:val="clear" w:color="auto" w:fill="FFFFFF"/>
        </w:rPr>
        <w:t xml:space="preserve"> </w:t>
      </w:r>
      <w:r w:rsidRPr="004D5F19">
        <w:rPr>
          <w:rFonts w:ascii="PT Astra Serif" w:hAnsi="PT Astra Serif"/>
          <w:sz w:val="28"/>
          <w:szCs w:val="28"/>
          <w:shd w:val="clear" w:color="auto" w:fill="FFFFFF"/>
        </w:rPr>
        <w:t>-</w:t>
      </w:r>
      <w:r w:rsidR="00595D0E">
        <w:rPr>
          <w:rFonts w:ascii="PT Astra Serif" w:hAnsi="PT Astra Serif"/>
          <w:sz w:val="28"/>
          <w:szCs w:val="28"/>
          <w:shd w:val="clear" w:color="auto" w:fill="FFFFFF"/>
        </w:rPr>
        <w:t xml:space="preserve"> </w:t>
      </w:r>
      <w:r w:rsidRPr="004D5F19">
        <w:rPr>
          <w:rFonts w:ascii="PT Astra Serif" w:hAnsi="PT Astra Serif"/>
          <w:sz w:val="28"/>
          <w:szCs w:val="28"/>
          <w:shd w:val="clear" w:color="auto" w:fill="FFFFFF"/>
        </w:rPr>
        <w:t>Авиастар из регионального бюджета была предоставлена субсидия в размере 1,1 млн рублей.  Субсидия направлена на возмещение части затрат предприятия, связанных с арендой жилья для сотрудников. </w:t>
      </w:r>
    </w:p>
    <w:p w:rsidR="00772D0F" w:rsidRPr="004D5F19" w:rsidRDefault="00772D0F" w:rsidP="00BF03A3">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4D5F19">
        <w:rPr>
          <w:rFonts w:ascii="PT Astra Serif" w:hAnsi="PT Astra Serif"/>
          <w:sz w:val="28"/>
          <w:szCs w:val="28"/>
          <w:shd w:val="clear" w:color="auto" w:fill="FFFFFF"/>
        </w:rPr>
        <w:t xml:space="preserve">Филиал АО «Аэрокомпозит» в г.Ульяновск в 2023 году </w:t>
      </w:r>
      <w:r w:rsidRPr="004D5F19">
        <w:rPr>
          <w:rFonts w:ascii="PT Astra Serif" w:hAnsi="PT Astra Serif" w:cs="Arial"/>
          <w:sz w:val="28"/>
          <w:szCs w:val="28"/>
        </w:rPr>
        <w:t>продолжил работу в рамках программы импортозамещения. З</w:t>
      </w:r>
      <w:r w:rsidRPr="004D5F19">
        <w:rPr>
          <w:rFonts w:ascii="PT Astra Serif" w:hAnsi="PT Astra Serif" w:cs="Arial"/>
          <w:sz w:val="28"/>
          <w:szCs w:val="28"/>
          <w:shd w:val="clear" w:color="auto" w:fill="FFFFFF"/>
        </w:rPr>
        <w:t>авод изготавливает консоли крыла полностью из отечественных материалов для нового российского среднемагистрального самолета МС-21.</w:t>
      </w:r>
      <w:r w:rsidRPr="004D5F19">
        <w:rPr>
          <w:rFonts w:ascii="PT Astra Serif" w:eastAsia="Times New Roman" w:hAnsi="PT Astra Serif"/>
          <w:sz w:val="28"/>
          <w:szCs w:val="28"/>
          <w:lang w:eastAsia="ru-RU"/>
        </w:rPr>
        <w:t xml:space="preserve"> Цель – к 2027 году выйти на изготовление композитного крыла для 36 </w:t>
      </w:r>
      <w:r w:rsidR="007F39E0">
        <w:rPr>
          <w:rFonts w:ascii="PT Astra Serif" w:eastAsia="Times New Roman" w:hAnsi="PT Astra Serif"/>
          <w:sz w:val="28"/>
          <w:szCs w:val="28"/>
          <w:lang w:eastAsia="ru-RU"/>
        </w:rPr>
        <w:t>самолётов</w:t>
      </w:r>
      <w:r w:rsidRPr="004D5F19">
        <w:rPr>
          <w:rFonts w:ascii="PT Astra Serif" w:eastAsia="Times New Roman" w:hAnsi="PT Astra Serif"/>
          <w:sz w:val="28"/>
          <w:szCs w:val="28"/>
          <w:lang w:eastAsia="ru-RU"/>
        </w:rPr>
        <w:t xml:space="preserve"> в год.</w:t>
      </w:r>
    </w:p>
    <w:p w:rsidR="00772D0F" w:rsidRPr="004D5F19" w:rsidRDefault="00772D0F" w:rsidP="00BF03A3">
      <w:pPr>
        <w:autoSpaceDE w:val="0"/>
        <w:autoSpaceDN w:val="0"/>
        <w:adjustRightInd w:val="0"/>
        <w:spacing w:after="0" w:line="240" w:lineRule="auto"/>
        <w:ind w:firstLine="709"/>
        <w:jc w:val="both"/>
        <w:rPr>
          <w:rFonts w:ascii="PT Astra Serif" w:hAnsi="PT Astra Serif" w:cs="Times New Roman CYR"/>
          <w:b/>
          <w:sz w:val="28"/>
          <w:szCs w:val="28"/>
        </w:rPr>
      </w:pPr>
      <w:r w:rsidRPr="004D5F19">
        <w:rPr>
          <w:rFonts w:ascii="PT Astra Serif" w:hAnsi="PT Astra Serif" w:cs="Times New Roman CYR"/>
          <w:b/>
          <w:sz w:val="28"/>
          <w:szCs w:val="28"/>
        </w:rPr>
        <w:t>Производство компьютеров, электронных и оптических изделий, доля  6,1%</w:t>
      </w:r>
      <w:r w:rsidRPr="004D5F19">
        <w:rPr>
          <w:rFonts w:ascii="PT Astra Serif" w:hAnsi="PT Astra Serif" w:cs="Times New Roman CYR"/>
          <w:b/>
          <w:color w:val="FF0000"/>
          <w:sz w:val="28"/>
          <w:szCs w:val="28"/>
        </w:rPr>
        <w:t xml:space="preserve"> </w:t>
      </w:r>
      <w:r w:rsidRPr="004D5F19">
        <w:rPr>
          <w:rFonts w:ascii="PT Astra Serif" w:hAnsi="PT Astra Serif" w:cs="Times New Roman CYR"/>
          <w:b/>
          <w:sz w:val="28"/>
          <w:szCs w:val="28"/>
        </w:rPr>
        <w:t>(индекс 146%):</w:t>
      </w:r>
    </w:p>
    <w:p w:rsidR="00772D0F" w:rsidRPr="004D5F19" w:rsidRDefault="00772D0F" w:rsidP="00BF03A3">
      <w:pPr>
        <w:spacing w:after="0" w:line="240" w:lineRule="auto"/>
        <w:ind w:firstLine="709"/>
        <w:jc w:val="both"/>
        <w:rPr>
          <w:rFonts w:ascii="PT Astra Serif" w:hAnsi="PT Astra Serif"/>
          <w:sz w:val="28"/>
          <w:szCs w:val="28"/>
        </w:rPr>
      </w:pPr>
      <w:r w:rsidRPr="004D5F19">
        <w:rPr>
          <w:rFonts w:ascii="PT Astra Serif" w:hAnsi="PT Astra Serif"/>
          <w:sz w:val="28"/>
          <w:szCs w:val="28"/>
        </w:rPr>
        <w:t>Рост показателя ИПП за январь-декабрь 2023 года в данном виде деятельности произошел за счет роста показателей объемов производства на ведущем предприятии - АО «Ульяновский механический завод» (172%). Завод в настоящее время выполняет гособоронзаказ на 2024-2025 годы.</w:t>
      </w:r>
    </w:p>
    <w:p w:rsidR="00772D0F" w:rsidRDefault="00772D0F" w:rsidP="00BF03A3">
      <w:pPr>
        <w:spacing w:after="0" w:line="240" w:lineRule="auto"/>
        <w:ind w:firstLine="709"/>
        <w:jc w:val="both"/>
        <w:rPr>
          <w:rFonts w:ascii="PT Astra Serif" w:hAnsi="PT Astra Serif"/>
          <w:sz w:val="28"/>
          <w:szCs w:val="28"/>
        </w:rPr>
      </w:pPr>
      <w:r w:rsidRPr="004D5F19">
        <w:rPr>
          <w:rFonts w:ascii="PT Astra Serif" w:hAnsi="PT Astra Serif"/>
          <w:sz w:val="28"/>
          <w:szCs w:val="28"/>
        </w:rPr>
        <w:lastRenderedPageBreak/>
        <w:t>Другие представители вида деятельности также продемонстрировали рост объемов производства: АО «УКБП» (120%), ФНПЦ АО «НПО «Марс» (142%), АО НПП «Завод «Искра» (154%).</w:t>
      </w:r>
    </w:p>
    <w:p w:rsidR="00772D0F" w:rsidRPr="004D5F19" w:rsidRDefault="00772D0F" w:rsidP="00BF03A3">
      <w:pPr>
        <w:spacing w:after="0" w:line="240" w:lineRule="auto"/>
        <w:ind w:firstLine="709"/>
        <w:jc w:val="both"/>
        <w:rPr>
          <w:rFonts w:ascii="PT Astra Serif" w:hAnsi="PT Astra Serif"/>
          <w:sz w:val="28"/>
          <w:szCs w:val="28"/>
          <w:shd w:val="clear" w:color="auto" w:fill="FFFFFF"/>
        </w:rPr>
      </w:pPr>
      <w:r w:rsidRPr="004D5F19">
        <w:rPr>
          <w:rFonts w:ascii="PT Astra Serif" w:hAnsi="PT Astra Serif"/>
          <w:sz w:val="28"/>
          <w:szCs w:val="28"/>
          <w:shd w:val="clear" w:color="auto" w:fill="FFFFFF"/>
        </w:rPr>
        <w:t xml:space="preserve">В 2023 году АО «УКБП» разработало комплекс для контроля работы автоматики на гидроэлектростанциях и промышленных объектах. Решение способно блокировать ошибочные действия персонала, снижает риск аварий и сбоев аппаратуры. Премьера нового продукта состоялась на международной выставке «ИННОПРОМ. Центральная Азия» в Ташкенте. </w:t>
      </w:r>
    </w:p>
    <w:p w:rsidR="00772D0F" w:rsidRPr="004D5F19" w:rsidRDefault="00772D0F" w:rsidP="00BF03A3">
      <w:pPr>
        <w:spacing w:after="0" w:line="240" w:lineRule="auto"/>
        <w:ind w:firstLine="709"/>
        <w:jc w:val="both"/>
        <w:rPr>
          <w:rFonts w:ascii="PT Astra Serif" w:hAnsi="PT Astra Serif"/>
          <w:sz w:val="28"/>
          <w:szCs w:val="28"/>
          <w:shd w:val="clear" w:color="auto" w:fill="FFFFFF"/>
        </w:rPr>
      </w:pPr>
      <w:r w:rsidRPr="00595D0E">
        <w:rPr>
          <w:rFonts w:ascii="PT Astra Serif" w:hAnsi="PT Astra Serif" w:cs="Arial"/>
          <w:color w:val="000000"/>
          <w:sz w:val="28"/>
          <w:szCs w:val="28"/>
          <w:shd w:val="clear" w:color="auto" w:fill="FFFFFF"/>
        </w:rPr>
        <w:t xml:space="preserve">Также в </w:t>
      </w:r>
      <w:r w:rsidR="00595D0E" w:rsidRPr="00595D0E">
        <w:rPr>
          <w:rFonts w:ascii="PT Astra Serif" w:hAnsi="PT Astra Serif" w:cs="Arial"/>
          <w:color w:val="000000"/>
          <w:sz w:val="28"/>
          <w:szCs w:val="28"/>
          <w:shd w:val="clear" w:color="auto" w:fill="FFFFFF"/>
        </w:rPr>
        <w:t>2023</w:t>
      </w:r>
      <w:r w:rsidRPr="00595D0E">
        <w:rPr>
          <w:rFonts w:ascii="PT Astra Serif" w:hAnsi="PT Astra Serif" w:cs="Arial"/>
          <w:color w:val="000000"/>
          <w:sz w:val="28"/>
          <w:szCs w:val="28"/>
          <w:shd w:val="clear" w:color="auto" w:fill="FFFFFF"/>
        </w:rPr>
        <w:t xml:space="preserve"> году</w:t>
      </w:r>
      <w:r w:rsidRPr="004D5F19">
        <w:rPr>
          <w:rFonts w:ascii="PT Astra Serif" w:hAnsi="PT Astra Serif" w:cs="Arial"/>
          <w:color w:val="000000"/>
          <w:sz w:val="28"/>
          <w:szCs w:val="28"/>
          <w:shd w:val="clear" w:color="auto" w:fill="FFFFFF"/>
        </w:rPr>
        <w:t xml:space="preserve"> </w:t>
      </w:r>
      <w:hyperlink r:id="rId10" w:history="1">
        <w:r w:rsidRPr="004D5F19">
          <w:rPr>
            <w:rStyle w:val="ae"/>
            <w:rFonts w:ascii="PT Astra Serif" w:hAnsi="PT Astra Serif" w:cs="Arial"/>
            <w:color w:val="000000"/>
            <w:sz w:val="28"/>
            <w:szCs w:val="28"/>
            <w:u w:val="none"/>
            <w:shd w:val="clear" w:color="auto" w:fill="FFFFFF"/>
          </w:rPr>
          <w:t>Ульяновск</w:t>
        </w:r>
      </w:hyperlink>
      <w:r w:rsidRPr="004D5F19">
        <w:rPr>
          <w:rFonts w:ascii="PT Astra Serif" w:hAnsi="PT Astra Serif" w:cs="Arial"/>
          <w:color w:val="000000"/>
          <w:sz w:val="28"/>
          <w:szCs w:val="28"/>
          <w:shd w:val="clear" w:color="auto" w:fill="FFFFFF"/>
        </w:rPr>
        <w:t>ая область в партнерстве с АО «УКБП» успешно прошла конкурс на участие в федеральном проекте «</w:t>
      </w:r>
      <w:hyperlink r:id="rId11" w:history="1">
        <w:r w:rsidRPr="004D5F19">
          <w:rPr>
            <w:rStyle w:val="ae"/>
            <w:rFonts w:ascii="PT Astra Serif" w:hAnsi="PT Astra Serif" w:cs="Arial"/>
            <w:color w:val="000000"/>
            <w:sz w:val="28"/>
            <w:szCs w:val="28"/>
            <w:u w:val="none"/>
            <w:shd w:val="clear" w:color="auto" w:fill="FFFFFF"/>
          </w:rPr>
          <w:t>Профессионалитет</w:t>
        </w:r>
      </w:hyperlink>
      <w:r w:rsidRPr="004D5F19">
        <w:rPr>
          <w:rFonts w:ascii="PT Astra Serif" w:hAnsi="PT Astra Serif" w:cs="Arial"/>
          <w:color w:val="000000"/>
          <w:sz w:val="28"/>
          <w:szCs w:val="28"/>
          <w:shd w:val="clear" w:color="auto" w:fill="FFFFFF"/>
        </w:rPr>
        <w:t>» по созданию современного образовательно-производственного кластера «Радиоэлектроника</w:t>
      </w:r>
      <w:r w:rsidRPr="004D5F19">
        <w:rPr>
          <w:rFonts w:ascii="PT Astra Serif" w:hAnsi="PT Astra Serif" w:cs="Arial"/>
          <w:sz w:val="28"/>
          <w:szCs w:val="28"/>
          <w:shd w:val="clear" w:color="auto" w:fill="FFFFFF"/>
        </w:rPr>
        <w:t xml:space="preserve">», который </w:t>
      </w:r>
      <w:r w:rsidRPr="004D5F19">
        <w:rPr>
          <w:rFonts w:ascii="PT Astra Serif" w:hAnsi="PT Astra Serif"/>
          <w:sz w:val="28"/>
          <w:szCs w:val="28"/>
          <w:shd w:val="clear" w:color="auto" w:fill="FFFFFF"/>
        </w:rPr>
        <w:t>создан на базе трех образовательных учреждений региона – колледжа экономики и</w:t>
      </w:r>
      <w:r w:rsidR="00595D0E">
        <w:rPr>
          <w:rFonts w:ascii="PT Astra Serif" w:hAnsi="PT Astra Serif"/>
          <w:sz w:val="28"/>
          <w:szCs w:val="28"/>
          <w:shd w:val="clear" w:color="auto" w:fill="FFFFFF"/>
        </w:rPr>
        <w:t> </w:t>
      </w:r>
      <w:r w:rsidRPr="004D5F19">
        <w:rPr>
          <w:rFonts w:ascii="PT Astra Serif" w:hAnsi="PT Astra Serif"/>
          <w:sz w:val="28"/>
          <w:szCs w:val="28"/>
          <w:shd w:val="clear" w:color="auto" w:fill="FFFFFF"/>
        </w:rPr>
        <w:t>информатики при УлГТУ, Ульяновского профессионально-политехнического колледжа и Ульяновского многопрофильного техникума.</w:t>
      </w:r>
    </w:p>
    <w:p w:rsidR="00772D0F" w:rsidRPr="004D5F19" w:rsidRDefault="00772D0F" w:rsidP="00BF03A3">
      <w:pPr>
        <w:spacing w:after="0" w:line="240" w:lineRule="auto"/>
        <w:ind w:firstLine="709"/>
        <w:jc w:val="both"/>
        <w:rPr>
          <w:rFonts w:ascii="PT Astra Serif" w:hAnsi="PT Astra Serif"/>
          <w:sz w:val="28"/>
          <w:szCs w:val="28"/>
          <w:shd w:val="clear" w:color="auto" w:fill="FFFFFF"/>
        </w:rPr>
      </w:pPr>
      <w:r w:rsidRPr="004D5F19">
        <w:rPr>
          <w:rFonts w:ascii="PT Astra Serif" w:hAnsi="PT Astra Serif"/>
          <w:sz w:val="28"/>
          <w:szCs w:val="28"/>
          <w:shd w:val="clear" w:color="auto" w:fill="FFFFFF"/>
        </w:rPr>
        <w:t xml:space="preserve">С 10 августа 2023 года в </w:t>
      </w:r>
      <w:r w:rsidRPr="004D5F19">
        <w:rPr>
          <w:rFonts w:ascii="PT Astra Serif" w:hAnsi="PT Astra Serif"/>
          <w:bCs/>
          <w:sz w:val="28"/>
          <w:szCs w:val="28"/>
          <w:shd w:val="clear" w:color="auto" w:fill="FFFFFF"/>
        </w:rPr>
        <w:t xml:space="preserve">образовательно-производственный кластер вошло еще одно предприятие данного вида деятельности АО «НПП «Завод Искра» Это дает </w:t>
      </w:r>
      <w:r w:rsidRPr="004D5F19">
        <w:rPr>
          <w:rFonts w:ascii="PT Astra Serif" w:hAnsi="PT Astra Serif"/>
          <w:sz w:val="28"/>
          <w:szCs w:val="28"/>
          <w:shd w:val="clear" w:color="auto" w:fill="FFFFFF"/>
        </w:rPr>
        <w:t>возможность для работодателей участвовать в системе подготовки специалистов совместно с государственными учебными заведениями, формировать свои запросы к программам и готовить востребованные на своем производстве кадры.</w:t>
      </w:r>
    </w:p>
    <w:p w:rsidR="00772D0F" w:rsidRPr="004D5F19" w:rsidRDefault="00772D0F" w:rsidP="00BF03A3">
      <w:pPr>
        <w:spacing w:after="0" w:line="240" w:lineRule="auto"/>
        <w:ind w:firstLine="709"/>
        <w:jc w:val="both"/>
        <w:rPr>
          <w:rFonts w:ascii="PT Astra Serif" w:hAnsi="PT Astra Serif"/>
          <w:sz w:val="28"/>
          <w:szCs w:val="28"/>
          <w:shd w:val="clear" w:color="auto" w:fill="FFFFFF"/>
        </w:rPr>
      </w:pPr>
      <w:r w:rsidRPr="004D5F19">
        <w:rPr>
          <w:rFonts w:ascii="PT Astra Serif" w:hAnsi="PT Astra Serif"/>
          <w:bCs/>
          <w:sz w:val="28"/>
          <w:szCs w:val="28"/>
          <w:shd w:val="clear" w:color="auto" w:fill="FFFFFF"/>
        </w:rPr>
        <w:t xml:space="preserve">Кроме того, в 2023 году АО «НПП «Завод Искра» было признано организацией высокой социальной эффективности в региональном рейтинге. </w:t>
      </w:r>
      <w:r w:rsidRPr="004D5F19">
        <w:rPr>
          <w:rFonts w:ascii="PT Astra Serif" w:hAnsi="PT Astra Serif"/>
          <w:sz w:val="28"/>
          <w:szCs w:val="28"/>
          <w:shd w:val="clear" w:color="auto" w:fill="FFFFFF"/>
        </w:rPr>
        <w:t>Первое призовое место в номинации «За развитие кадрового потенциала в организациях производственной сферы» регионального этапа всероссийского конкурса «Российская организация высокой социальной эффективности» присвоено предприятию за активную внутрикорпоративную политику, достижения по работе с персоналом, улучшение условий и охраны труда, развитие социального партнерства, формирование здорового образа жизни.</w:t>
      </w:r>
    </w:p>
    <w:p w:rsidR="00772D0F" w:rsidRPr="004D5F19" w:rsidRDefault="00772D0F" w:rsidP="00BF03A3">
      <w:pPr>
        <w:spacing w:after="0" w:line="240" w:lineRule="auto"/>
        <w:ind w:firstLine="709"/>
        <w:jc w:val="both"/>
        <w:rPr>
          <w:rFonts w:ascii="PT Astra Serif" w:hAnsi="PT Astra Serif" w:cs="Times New Roman CYR"/>
          <w:b/>
          <w:bCs/>
          <w:sz w:val="28"/>
          <w:szCs w:val="28"/>
        </w:rPr>
      </w:pPr>
      <w:r w:rsidRPr="004D5F19">
        <w:rPr>
          <w:rFonts w:ascii="PT Astra Serif" w:hAnsi="PT Astra Serif"/>
          <w:sz w:val="28"/>
          <w:szCs w:val="28"/>
          <w:shd w:val="clear" w:color="auto" w:fill="FFFFFF"/>
        </w:rPr>
        <w:t xml:space="preserve"> </w:t>
      </w:r>
      <w:r w:rsidRPr="004D5F19">
        <w:rPr>
          <w:rFonts w:ascii="PT Astra Serif" w:hAnsi="PT Astra Serif" w:cs="Times New Roman CYR"/>
          <w:b/>
          <w:bCs/>
          <w:sz w:val="28"/>
          <w:szCs w:val="28"/>
        </w:rPr>
        <w:t>Производство бумаги и бумажных изделий, доля 1% (индекс 131,6%), деятельность полиграфическая и копирование носителей информации, доля 0,5% (индекс 98,9%).</w:t>
      </w:r>
    </w:p>
    <w:p w:rsidR="00772D0F" w:rsidRPr="004D5F19" w:rsidRDefault="00772D0F" w:rsidP="00BF03A3">
      <w:pPr>
        <w:pStyle w:val="aa"/>
        <w:shd w:val="clear" w:color="auto" w:fill="FFFFFF"/>
        <w:spacing w:before="0" w:beforeAutospacing="0" w:after="0" w:afterAutospacing="0"/>
        <w:ind w:firstLine="709"/>
        <w:jc w:val="both"/>
        <w:rPr>
          <w:rFonts w:ascii="PT Astra Serif" w:hAnsi="PT Astra Serif"/>
          <w:sz w:val="28"/>
          <w:szCs w:val="28"/>
        </w:rPr>
      </w:pPr>
      <w:r w:rsidRPr="004D5F19">
        <w:rPr>
          <w:rFonts w:ascii="PT Astra Serif" w:hAnsi="PT Astra Serif"/>
          <w:sz w:val="28"/>
          <w:szCs w:val="28"/>
        </w:rPr>
        <w:t>Формирование индекса в данных видах деятельности в январе-декабре 2023 года в совокупности обеспечили объемы производства на следующих предприятиях: АО «Архбум» (167%), ООО «Ульяновское предприятие «Автоконтакт» (121%), Ульяновский филиал «Дом печати» (97%).</w:t>
      </w:r>
    </w:p>
    <w:p w:rsidR="00772D0F" w:rsidRPr="004D5F19" w:rsidRDefault="00772D0F" w:rsidP="00BF03A3">
      <w:pPr>
        <w:spacing w:after="0" w:line="240" w:lineRule="auto"/>
        <w:ind w:firstLine="709"/>
        <w:jc w:val="both"/>
        <w:rPr>
          <w:rFonts w:ascii="PT Astra Serif" w:hAnsi="PT Astra Serif"/>
          <w:sz w:val="28"/>
          <w:szCs w:val="28"/>
        </w:rPr>
      </w:pPr>
      <w:r w:rsidRPr="004D5F19">
        <w:rPr>
          <w:rFonts w:ascii="PT Astra Serif" w:hAnsi="PT Astra Serif"/>
          <w:sz w:val="28"/>
          <w:szCs w:val="28"/>
        </w:rPr>
        <w:t xml:space="preserve">Предприятие АО «Архбум» в развитие своей площадки в г. Ульяновске вложило более 4-х млрд рублей. На предприятии трудится более 200 человек. В планах принять в штат ещё 100 специалистов. Компания сама проводит обучение, сотрудники регулярно повышают квалификацию. </w:t>
      </w:r>
    </w:p>
    <w:p w:rsidR="00772D0F" w:rsidRPr="004D5F19" w:rsidRDefault="00772D0F" w:rsidP="00BF03A3">
      <w:pPr>
        <w:spacing w:after="0" w:line="240" w:lineRule="auto"/>
        <w:ind w:firstLine="709"/>
        <w:jc w:val="both"/>
        <w:rPr>
          <w:rFonts w:ascii="PT Astra Serif" w:hAnsi="PT Astra Serif"/>
          <w:sz w:val="28"/>
          <w:szCs w:val="28"/>
        </w:rPr>
      </w:pPr>
      <w:r w:rsidRPr="004D5F19">
        <w:rPr>
          <w:rFonts w:ascii="PT Astra Serif" w:hAnsi="PT Astra Serif"/>
          <w:sz w:val="28"/>
          <w:szCs w:val="28"/>
        </w:rPr>
        <w:t>«Архбум» изготавливает упаковку для пищевой промышленности — молочной и мясной продукции, овощей, фруктов, напитков и т.д. Упаковка пользуется большим спросом на предприятиях по всей России, в первую очередь, в Поволжье.</w:t>
      </w:r>
    </w:p>
    <w:p w:rsidR="00772D0F" w:rsidRPr="004D5F19" w:rsidRDefault="00772D0F" w:rsidP="00BF03A3">
      <w:pPr>
        <w:pStyle w:val="aa"/>
        <w:shd w:val="clear" w:color="auto" w:fill="FFFFFF"/>
        <w:spacing w:before="0" w:beforeAutospacing="0" w:after="0" w:afterAutospacing="0"/>
        <w:ind w:firstLine="709"/>
        <w:jc w:val="both"/>
        <w:rPr>
          <w:rFonts w:ascii="PT Astra Serif" w:hAnsi="PT Astra Serif" w:cs="Arial"/>
          <w:sz w:val="28"/>
          <w:szCs w:val="28"/>
        </w:rPr>
      </w:pPr>
      <w:r w:rsidRPr="004D5F19">
        <w:rPr>
          <w:rFonts w:ascii="PT Astra Serif" w:hAnsi="PT Astra Serif" w:cs="Arial"/>
          <w:iCs/>
          <w:sz w:val="28"/>
          <w:szCs w:val="28"/>
          <w:shd w:val="clear" w:color="auto" w:fill="FFFFFF"/>
        </w:rPr>
        <w:lastRenderedPageBreak/>
        <w:t>Еще одно предприятие по производству упаковки – ООО «Техма» в</w:t>
      </w:r>
      <w:r w:rsidR="00FB7FCC">
        <w:rPr>
          <w:rFonts w:ascii="PT Astra Serif" w:hAnsi="PT Astra Serif" w:cs="Arial"/>
          <w:iCs/>
          <w:sz w:val="28"/>
          <w:szCs w:val="28"/>
          <w:shd w:val="clear" w:color="auto" w:fill="FFFFFF"/>
        </w:rPr>
        <w:t> </w:t>
      </w:r>
      <w:r w:rsidRPr="004D5F19">
        <w:rPr>
          <w:rFonts w:ascii="PT Astra Serif" w:hAnsi="PT Astra Serif" w:cs="Arial"/>
          <w:iCs/>
          <w:sz w:val="28"/>
          <w:szCs w:val="28"/>
          <w:shd w:val="clear" w:color="auto" w:fill="FFFFFF"/>
        </w:rPr>
        <w:t xml:space="preserve">2023 году запустило линию по переработке отходов упаковки типа «ТетраПак». </w:t>
      </w:r>
      <w:r w:rsidRPr="004D5F19">
        <w:rPr>
          <w:rFonts w:ascii="PT Astra Serif" w:hAnsi="PT Astra Serif" w:cs="Arial"/>
          <w:sz w:val="28"/>
          <w:szCs w:val="28"/>
          <w:shd w:val="clear" w:color="auto" w:fill="FFFFFF"/>
        </w:rPr>
        <w:t>На установке перерабатываются как производственные, так и бытовые отходы упаковки, поступающие не только из Ульяновской области, но и других регионов Приволжского федерального округа.</w:t>
      </w:r>
    </w:p>
    <w:p w:rsidR="00772D0F" w:rsidRPr="004D5F19" w:rsidRDefault="00772D0F" w:rsidP="00BF03A3">
      <w:pPr>
        <w:spacing w:after="0" w:line="240" w:lineRule="auto"/>
        <w:ind w:firstLine="709"/>
        <w:jc w:val="both"/>
        <w:rPr>
          <w:rFonts w:ascii="PT Astra Serif" w:hAnsi="PT Astra Serif" w:cs="Times New Roman CYR"/>
          <w:b/>
          <w:sz w:val="28"/>
          <w:szCs w:val="28"/>
        </w:rPr>
      </w:pPr>
      <w:r w:rsidRPr="004D5F19">
        <w:rPr>
          <w:rFonts w:ascii="PT Astra Serif" w:hAnsi="PT Astra Serif" w:cs="Times New Roman CYR"/>
          <w:b/>
          <w:sz w:val="28"/>
          <w:szCs w:val="28"/>
        </w:rPr>
        <w:t xml:space="preserve">Производство одежды, доля 0,3% (индекс 107,7%): </w:t>
      </w:r>
    </w:p>
    <w:p w:rsidR="00772D0F" w:rsidRPr="004D5F19" w:rsidRDefault="00772D0F" w:rsidP="00BF03A3">
      <w:pPr>
        <w:spacing w:after="0" w:line="240" w:lineRule="auto"/>
        <w:ind w:firstLine="709"/>
        <w:jc w:val="both"/>
        <w:rPr>
          <w:rFonts w:ascii="PT Astra Serif" w:eastAsia="Times New Roman" w:hAnsi="PT Astra Serif"/>
          <w:sz w:val="28"/>
          <w:szCs w:val="28"/>
          <w:lang w:eastAsia="ru-RU"/>
        </w:rPr>
      </w:pPr>
      <w:r w:rsidRPr="004D5F19">
        <w:rPr>
          <w:rFonts w:ascii="PT Astra Serif" w:eastAsia="Times New Roman" w:hAnsi="PT Astra Serif"/>
          <w:sz w:val="28"/>
          <w:szCs w:val="28"/>
          <w:lang w:eastAsia="ru-RU"/>
        </w:rPr>
        <w:t xml:space="preserve">По итогам января-декабря 2023 года ведущие представители вида деятельности продемонстрировали следующую динамику: ООО «Бостон» (106%), ООО «Барышская швейная фабрика» (99%),  ООО «Элегант» (86%). </w:t>
      </w:r>
    </w:p>
    <w:p w:rsidR="00772D0F" w:rsidRPr="004D5F19" w:rsidRDefault="00772D0F" w:rsidP="00BF03A3">
      <w:pPr>
        <w:pStyle w:val="aa"/>
        <w:shd w:val="clear" w:color="auto" w:fill="FFFFFF"/>
        <w:spacing w:before="0" w:beforeAutospacing="0" w:after="0" w:afterAutospacing="0"/>
        <w:ind w:firstLine="709"/>
        <w:jc w:val="both"/>
        <w:rPr>
          <w:rFonts w:ascii="PT Astra Serif" w:hAnsi="PT Astra Serif" w:cs="Arial"/>
          <w:color w:val="000000"/>
          <w:sz w:val="28"/>
          <w:szCs w:val="28"/>
        </w:rPr>
      </w:pPr>
      <w:r w:rsidRPr="004D5F19">
        <w:rPr>
          <w:rFonts w:ascii="PT Astra Serif" w:hAnsi="PT Astra Serif"/>
          <w:sz w:val="28"/>
          <w:szCs w:val="28"/>
        </w:rPr>
        <w:t>Производитель мужских костюмов – ф</w:t>
      </w:r>
      <w:r w:rsidRPr="004D5F19">
        <w:rPr>
          <w:rFonts w:ascii="PT Astra Serif" w:hAnsi="PT Astra Serif" w:cs="Arial"/>
          <w:color w:val="000000"/>
          <w:sz w:val="28"/>
          <w:szCs w:val="28"/>
        </w:rPr>
        <w:t xml:space="preserve">абрика «Бостон» в конце мая 2023 года зарегистрировала новые виды деятельности. Благодаря этому фабрика </w:t>
      </w:r>
      <w:r w:rsidRPr="004D5F19">
        <w:rPr>
          <w:rStyle w:val="ab"/>
          <w:rFonts w:ascii="PT Astra Serif" w:hAnsi="PT Astra Serif" w:cs="Arial"/>
          <w:b w:val="0"/>
          <w:color w:val="000000"/>
          <w:sz w:val="28"/>
          <w:szCs w:val="28"/>
        </w:rPr>
        <w:t>официально может принимать заказы на индивидуальный пошив одежды</w:t>
      </w:r>
      <w:r w:rsidRPr="004D5F19">
        <w:rPr>
          <w:rStyle w:val="ab"/>
          <w:rFonts w:ascii="PT Astra Serif" w:hAnsi="PT Astra Serif" w:cs="Arial"/>
          <w:color w:val="000000"/>
          <w:sz w:val="28"/>
          <w:szCs w:val="28"/>
        </w:rPr>
        <w:t>.</w:t>
      </w:r>
      <w:r w:rsidRPr="004D5F19">
        <w:rPr>
          <w:rFonts w:ascii="PT Astra Serif" w:hAnsi="PT Astra Serif" w:cs="Arial"/>
          <w:b/>
          <w:color w:val="000000"/>
          <w:sz w:val="28"/>
          <w:szCs w:val="28"/>
        </w:rPr>
        <w:t xml:space="preserve"> </w:t>
      </w:r>
      <w:r w:rsidRPr="004D5F19">
        <w:rPr>
          <w:rFonts w:ascii="PT Astra Serif" w:hAnsi="PT Astra Serif" w:cs="Arial"/>
          <w:color w:val="000000"/>
          <w:sz w:val="28"/>
          <w:szCs w:val="28"/>
        </w:rPr>
        <w:t>В дополнительные виды деятельности добавили четыре новых: ремонт одежды и ремонт текстильных изделий, пошив производственной, а</w:t>
      </w:r>
      <w:r w:rsidR="00FB7FCC">
        <w:rPr>
          <w:rFonts w:ascii="PT Astra Serif" w:hAnsi="PT Astra Serif" w:cs="Arial"/>
          <w:color w:val="000000"/>
          <w:sz w:val="28"/>
          <w:szCs w:val="28"/>
        </w:rPr>
        <w:t> </w:t>
      </w:r>
      <w:r w:rsidRPr="004D5F19">
        <w:rPr>
          <w:rFonts w:ascii="PT Astra Serif" w:hAnsi="PT Astra Serif" w:cs="Arial"/>
          <w:color w:val="000000"/>
          <w:sz w:val="28"/>
          <w:szCs w:val="28"/>
        </w:rPr>
        <w:t>также пошив и вязание верхней одежды по индивидуальному заказу.</w:t>
      </w:r>
    </w:p>
    <w:p w:rsidR="00772D0F" w:rsidRPr="004D5F19" w:rsidRDefault="00772D0F" w:rsidP="00BF03A3">
      <w:pPr>
        <w:pStyle w:val="aa"/>
        <w:shd w:val="clear" w:color="auto" w:fill="FFFFFF"/>
        <w:spacing w:before="0" w:beforeAutospacing="0" w:after="0" w:afterAutospacing="0"/>
        <w:ind w:firstLine="709"/>
        <w:jc w:val="both"/>
        <w:rPr>
          <w:rFonts w:ascii="PT Astra Serif" w:hAnsi="PT Astra Serif" w:cs="Arial"/>
          <w:sz w:val="28"/>
          <w:szCs w:val="28"/>
          <w:shd w:val="clear" w:color="auto" w:fill="FFFFFF"/>
        </w:rPr>
      </w:pPr>
      <w:r w:rsidRPr="004D5F19">
        <w:rPr>
          <w:rFonts w:ascii="PT Astra Serif" w:hAnsi="PT Astra Serif" w:cs="Arial"/>
          <w:sz w:val="28"/>
          <w:szCs w:val="28"/>
        </w:rPr>
        <w:t>Кроме того, в 2024 году ООО «Бостон» будет принимать участие в</w:t>
      </w:r>
      <w:r w:rsidR="00FB7FCC">
        <w:rPr>
          <w:rFonts w:ascii="PT Astra Serif" w:hAnsi="PT Astra Serif" w:cs="Arial"/>
          <w:sz w:val="28"/>
          <w:szCs w:val="28"/>
        </w:rPr>
        <w:t> </w:t>
      </w:r>
      <w:r w:rsidRPr="004D5F19">
        <w:rPr>
          <w:rFonts w:ascii="PT Astra Serif" w:hAnsi="PT Astra Serif" w:cs="Arial"/>
          <w:sz w:val="28"/>
          <w:szCs w:val="28"/>
        </w:rPr>
        <w:t xml:space="preserve">подготовке кадров в рамках  реализации  программы </w:t>
      </w:r>
      <w:r w:rsidRPr="004D5F19">
        <w:rPr>
          <w:rFonts w:ascii="PT Astra Serif" w:hAnsi="PT Astra Serif"/>
          <w:sz w:val="28"/>
          <w:szCs w:val="28"/>
          <w:shd w:val="clear" w:color="auto" w:fill="FFFFFF"/>
        </w:rPr>
        <w:t>«Профессионалитет» совместно с Ульяновским техникумом отраслевых технологий и дизайна по новому направлению Ульяновского техникума отраслевых технологий и</w:t>
      </w:r>
      <w:r w:rsidR="00FB7FCC">
        <w:rPr>
          <w:rFonts w:ascii="PT Astra Serif" w:hAnsi="PT Astra Serif"/>
          <w:sz w:val="28"/>
          <w:szCs w:val="28"/>
          <w:shd w:val="clear" w:color="auto" w:fill="FFFFFF"/>
        </w:rPr>
        <w:t> </w:t>
      </w:r>
      <w:r w:rsidRPr="004D5F19">
        <w:rPr>
          <w:rFonts w:ascii="PT Astra Serif" w:hAnsi="PT Astra Serif"/>
          <w:sz w:val="28"/>
          <w:szCs w:val="28"/>
          <w:shd w:val="clear" w:color="auto" w:fill="FFFFFF"/>
        </w:rPr>
        <w:t>дизайна».</w:t>
      </w:r>
    </w:p>
    <w:p w:rsidR="00772D0F" w:rsidRPr="004D5F19" w:rsidRDefault="00772D0F" w:rsidP="00BF03A3">
      <w:pPr>
        <w:autoSpaceDE w:val="0"/>
        <w:autoSpaceDN w:val="0"/>
        <w:adjustRightInd w:val="0"/>
        <w:spacing w:after="0" w:line="240" w:lineRule="auto"/>
        <w:ind w:firstLine="709"/>
        <w:jc w:val="both"/>
        <w:rPr>
          <w:rFonts w:ascii="PT Astra Serif" w:hAnsi="PT Astra Serif" w:cs="Times New Roman CYR"/>
          <w:b/>
          <w:sz w:val="28"/>
          <w:szCs w:val="28"/>
        </w:rPr>
      </w:pPr>
      <w:r w:rsidRPr="004D5F19">
        <w:rPr>
          <w:rFonts w:ascii="PT Astra Serif" w:hAnsi="PT Astra Serif" w:cs="Times New Roman CYR"/>
          <w:b/>
          <w:sz w:val="28"/>
          <w:szCs w:val="28"/>
        </w:rPr>
        <w:t>Производство машин и оборудования, не включенных в другие группировки, доля 1,7% (100,5%):</w:t>
      </w:r>
    </w:p>
    <w:p w:rsidR="00772D0F" w:rsidRPr="004D5F19" w:rsidRDefault="00772D0F" w:rsidP="00BF03A3">
      <w:pPr>
        <w:autoSpaceDE w:val="0"/>
        <w:autoSpaceDN w:val="0"/>
        <w:adjustRightInd w:val="0"/>
        <w:spacing w:after="0" w:line="240" w:lineRule="auto"/>
        <w:ind w:firstLine="709"/>
        <w:jc w:val="both"/>
        <w:rPr>
          <w:rFonts w:ascii="PT Astra Serif" w:hAnsi="PT Astra Serif" w:cs="Times New Roman CYR"/>
          <w:sz w:val="28"/>
          <w:szCs w:val="28"/>
        </w:rPr>
      </w:pPr>
      <w:r w:rsidRPr="004D5F19">
        <w:rPr>
          <w:rFonts w:ascii="PT Astra Serif" w:hAnsi="PT Astra Serif" w:cs="Times New Roman CYR"/>
          <w:sz w:val="28"/>
          <w:szCs w:val="28"/>
        </w:rPr>
        <w:t>Несмотря на то, что в феврале 2022 года крупнейший представитель данного вида деятельности – DMG MORI остановил свою деятельность на территории страны, индекс промышленного производства в данном виде деятельности вышел на положительные значения.</w:t>
      </w:r>
    </w:p>
    <w:p w:rsidR="00772D0F" w:rsidRPr="004D5F19" w:rsidRDefault="00772D0F" w:rsidP="00BF03A3">
      <w:pPr>
        <w:autoSpaceDE w:val="0"/>
        <w:autoSpaceDN w:val="0"/>
        <w:adjustRightInd w:val="0"/>
        <w:spacing w:after="0" w:line="240" w:lineRule="auto"/>
        <w:ind w:firstLine="709"/>
        <w:jc w:val="both"/>
        <w:rPr>
          <w:rFonts w:ascii="PT Astra Serif" w:hAnsi="PT Astra Serif" w:cs="Times New Roman CYR"/>
          <w:sz w:val="28"/>
          <w:szCs w:val="28"/>
        </w:rPr>
      </w:pPr>
      <w:r w:rsidRPr="004D5F19">
        <w:rPr>
          <w:rFonts w:ascii="PT Astra Serif" w:hAnsi="PT Astra Serif" w:cs="Times New Roman CYR"/>
          <w:sz w:val="28"/>
          <w:szCs w:val="28"/>
        </w:rPr>
        <w:t>В 2023 году нарастили производство такие представители вида деятельности, как АО «Димитровградхиммаш» (119%), АО «Редуктор» (135%).</w:t>
      </w:r>
    </w:p>
    <w:p w:rsidR="00772D0F" w:rsidRPr="004D5F19" w:rsidRDefault="00772D0F" w:rsidP="00BF03A3">
      <w:pPr>
        <w:spacing w:after="0" w:line="240" w:lineRule="auto"/>
        <w:ind w:firstLine="709"/>
        <w:jc w:val="both"/>
        <w:rPr>
          <w:rFonts w:ascii="PT Astra Serif" w:hAnsi="PT Astra Serif" w:cs="Times New Roman CYR"/>
          <w:b/>
          <w:bCs/>
          <w:sz w:val="28"/>
          <w:szCs w:val="28"/>
        </w:rPr>
      </w:pPr>
      <w:r w:rsidRPr="004D5F19">
        <w:rPr>
          <w:rFonts w:ascii="PT Astra Serif" w:hAnsi="PT Astra Serif" w:cs="Times New Roman CYR"/>
          <w:sz w:val="28"/>
          <w:szCs w:val="28"/>
        </w:rPr>
        <w:t xml:space="preserve">В ближайшей перспективе </w:t>
      </w:r>
      <w:r w:rsidRPr="004D5F19">
        <w:rPr>
          <w:rFonts w:ascii="PT Astra Serif" w:hAnsi="PT Astra Serif" w:cs="Times New Roman CYR"/>
          <w:spacing w:val="-20"/>
          <w:sz w:val="28"/>
          <w:szCs w:val="28"/>
        </w:rPr>
        <w:t>АО</w:t>
      </w:r>
      <w:r w:rsidRPr="004D5F19">
        <w:rPr>
          <w:rFonts w:ascii="PT Astra Serif" w:hAnsi="PT Astra Serif" w:cs="Times New Roman CYR"/>
          <w:sz w:val="28"/>
          <w:szCs w:val="28"/>
        </w:rPr>
        <w:t xml:space="preserve"> «Димитровградхиммаш» – </w:t>
      </w:r>
      <w:r w:rsidRPr="004D5F19">
        <w:rPr>
          <w:rFonts w:ascii="PT Astra Serif" w:hAnsi="PT Astra Serif" w:cs="Times New Roman CYR"/>
          <w:spacing w:val="-20"/>
          <w:sz w:val="28"/>
          <w:szCs w:val="28"/>
        </w:rPr>
        <w:t>строительство</w:t>
      </w:r>
      <w:r w:rsidRPr="004D5F19">
        <w:rPr>
          <w:rFonts w:ascii="PT Astra Serif" w:hAnsi="PT Astra Serif" w:cs="Times New Roman CYR"/>
          <w:sz w:val="28"/>
          <w:szCs w:val="28"/>
        </w:rPr>
        <w:t xml:space="preserve"> нового производственного корпуса.  Также на заводе планомерно проводится модернизация производства для выхода на международный уровень со знаком качества. Для этих целей предприятием обозначена задача по расширению имеющихся площадей, его оборудованию, а также по привлечению квалифицированных кадров и увеличению кадрового состава.</w:t>
      </w:r>
    </w:p>
    <w:p w:rsidR="00772D0F" w:rsidRPr="004D5F19" w:rsidRDefault="00772D0F" w:rsidP="00BF03A3">
      <w:pPr>
        <w:pStyle w:val="a8"/>
        <w:autoSpaceDE w:val="0"/>
        <w:autoSpaceDN w:val="0"/>
        <w:adjustRightInd w:val="0"/>
        <w:spacing w:after="0" w:line="240" w:lineRule="auto"/>
        <w:ind w:left="0" w:firstLine="709"/>
        <w:jc w:val="both"/>
        <w:rPr>
          <w:rFonts w:ascii="PT Astra Serif" w:hAnsi="PT Astra Serif" w:cs="Arial"/>
          <w:sz w:val="28"/>
          <w:szCs w:val="28"/>
        </w:rPr>
      </w:pPr>
      <w:r w:rsidRPr="004D5F19">
        <w:rPr>
          <w:rFonts w:ascii="PT Astra Serif" w:hAnsi="PT Astra Serif" w:cs="Arial"/>
          <w:b/>
          <w:sz w:val="28"/>
          <w:szCs w:val="28"/>
        </w:rPr>
        <w:t>Снижение индекса промпроизводства</w:t>
      </w:r>
      <w:r w:rsidRPr="004D5F19">
        <w:rPr>
          <w:rFonts w:ascii="PT Astra Serif" w:hAnsi="PT Astra Serif" w:cs="Arial"/>
          <w:sz w:val="28"/>
          <w:szCs w:val="28"/>
        </w:rPr>
        <w:t xml:space="preserve"> </w:t>
      </w:r>
      <w:r w:rsidRPr="004D5F19">
        <w:rPr>
          <w:rFonts w:ascii="PT Astra Serif" w:hAnsi="PT Astra Serif" w:cs="Arial"/>
          <w:b/>
          <w:sz w:val="28"/>
          <w:szCs w:val="28"/>
        </w:rPr>
        <w:t>в обработке</w:t>
      </w:r>
      <w:r w:rsidRPr="004D5F19">
        <w:rPr>
          <w:rFonts w:ascii="PT Astra Serif" w:hAnsi="PT Astra Serif" w:cs="Arial"/>
          <w:sz w:val="28"/>
          <w:szCs w:val="28"/>
        </w:rPr>
        <w:t xml:space="preserve"> по итогам 2023</w:t>
      </w:r>
      <w:r w:rsidRPr="004D5F19">
        <w:rPr>
          <w:rFonts w:ascii="PT Astra Serif" w:hAnsi="PT Astra Serif" w:cs="Arial"/>
          <w:sz w:val="28"/>
          <w:szCs w:val="28"/>
          <w:lang w:val="en-US"/>
        </w:rPr>
        <w:t> </w:t>
      </w:r>
      <w:r w:rsidRPr="004D5F19">
        <w:rPr>
          <w:rFonts w:ascii="PT Astra Serif" w:hAnsi="PT Astra Serif" w:cs="Arial"/>
          <w:sz w:val="28"/>
          <w:szCs w:val="28"/>
        </w:rPr>
        <w:t>года отмечено в видах деятельности по производству кожи и изделий из кожи (98,5%), химических веществ и продуктов (91,2%), резиновых и</w:t>
      </w:r>
      <w:r w:rsidR="00FB7FCC">
        <w:rPr>
          <w:rFonts w:ascii="PT Astra Serif" w:hAnsi="PT Astra Serif" w:cs="Arial"/>
          <w:sz w:val="28"/>
          <w:szCs w:val="28"/>
        </w:rPr>
        <w:t> </w:t>
      </w:r>
      <w:r w:rsidRPr="004D5F19">
        <w:rPr>
          <w:rFonts w:ascii="PT Astra Serif" w:hAnsi="PT Astra Serif" w:cs="Arial"/>
          <w:sz w:val="28"/>
          <w:szCs w:val="28"/>
        </w:rPr>
        <w:t>пластмассовых изделий (96,1%), электрического оборудования (93,2%), прочих готовых изделий (93,1%), металлургическом производстве (74,3%), а</w:t>
      </w:r>
      <w:r w:rsidR="00FB7FCC">
        <w:rPr>
          <w:rFonts w:ascii="PT Astra Serif" w:hAnsi="PT Astra Serif" w:cs="Arial"/>
          <w:sz w:val="28"/>
          <w:szCs w:val="28"/>
        </w:rPr>
        <w:t> </w:t>
      </w:r>
      <w:r w:rsidRPr="004D5F19">
        <w:rPr>
          <w:rFonts w:ascii="PT Astra Serif" w:hAnsi="PT Astra Serif" w:cs="Arial"/>
          <w:sz w:val="28"/>
          <w:szCs w:val="28"/>
        </w:rPr>
        <w:t xml:space="preserve">также полиграфической деятельности (98,9%). </w:t>
      </w:r>
    </w:p>
    <w:p w:rsidR="00772D0F" w:rsidRPr="004D5F19" w:rsidRDefault="00772D0F" w:rsidP="00BF03A3">
      <w:pPr>
        <w:spacing w:after="0" w:line="240" w:lineRule="auto"/>
        <w:ind w:firstLine="709"/>
        <w:jc w:val="both"/>
        <w:rPr>
          <w:rFonts w:ascii="PT Astra Serif" w:hAnsi="PT Astra Serif" w:cs="Times New Roman CYR"/>
          <w:bCs/>
          <w:sz w:val="28"/>
          <w:szCs w:val="28"/>
        </w:rPr>
      </w:pPr>
      <w:r w:rsidRPr="004D5F19">
        <w:rPr>
          <w:rFonts w:ascii="PT Astra Serif" w:hAnsi="PT Astra Serif" w:cs="Arial"/>
          <w:sz w:val="28"/>
          <w:szCs w:val="28"/>
        </w:rPr>
        <w:t xml:space="preserve">Такие значения показателя были сформированы в результате </w:t>
      </w:r>
      <w:r w:rsidRPr="004D5F19">
        <w:rPr>
          <w:rFonts w:ascii="PT Astra Serif" w:hAnsi="PT Astra Serif" w:cs="Times New Roman CYR"/>
          <w:sz w:val="28"/>
          <w:szCs w:val="28"/>
        </w:rPr>
        <w:t xml:space="preserve">падения объемов производства  в </w:t>
      </w:r>
      <w:r w:rsidRPr="004D5F19">
        <w:rPr>
          <w:rFonts w:ascii="PT Astra Serif" w:hAnsi="PT Astra Serif"/>
          <w:sz w:val="28"/>
          <w:szCs w:val="28"/>
        </w:rPr>
        <w:t xml:space="preserve">филиале ООО «ЛЕГРАН» «Ульяновский», ульяновском филиале «Дом печати», </w:t>
      </w:r>
      <w:r w:rsidRPr="004D5F19">
        <w:rPr>
          <w:rFonts w:ascii="PT Astra Serif" w:hAnsi="PT Astra Serif" w:cs="Times New Roman CYR"/>
          <w:bCs/>
          <w:sz w:val="28"/>
          <w:szCs w:val="28"/>
        </w:rPr>
        <w:t xml:space="preserve">остановкой в 2022 году </w:t>
      </w:r>
      <w:r w:rsidRPr="004D5F19">
        <w:rPr>
          <w:rFonts w:ascii="PT Astra Serif" w:hAnsi="PT Astra Serif" w:cs="Times New Roman CYR"/>
          <w:bCs/>
          <w:sz w:val="28"/>
          <w:szCs w:val="28"/>
        </w:rPr>
        <w:lastRenderedPageBreak/>
        <w:t xml:space="preserve">производственной деятельности предприятий ООО «Немак Рус», </w:t>
      </w:r>
      <w:r w:rsidRPr="004D5F19">
        <w:rPr>
          <w:rFonts w:ascii="PT Astra Serif" w:hAnsi="PT Astra Serif" w:cs="Times New Roman CYR"/>
          <w:sz w:val="28"/>
          <w:szCs w:val="28"/>
        </w:rPr>
        <w:t>ООО</w:t>
      </w:r>
      <w:r w:rsidRPr="004D5F19">
        <w:rPr>
          <w:rFonts w:ascii="PT Astra Serif" w:hAnsi="PT Astra Serif" w:cs="Times New Roman CYR"/>
          <w:sz w:val="28"/>
          <w:szCs w:val="28"/>
          <w:lang w:val="en-US"/>
        </w:rPr>
        <w:t> </w:t>
      </w:r>
      <w:r w:rsidRPr="004D5F19">
        <w:rPr>
          <w:rFonts w:ascii="PT Astra Serif" w:hAnsi="PT Astra Serif" w:cs="Times New Roman CYR"/>
          <w:sz w:val="28"/>
          <w:szCs w:val="28"/>
        </w:rPr>
        <w:t>«Бриджстоун тайер мануфэкчуринг СНГ». Также</w:t>
      </w:r>
      <w:r w:rsidRPr="004D5F19">
        <w:rPr>
          <w:rFonts w:ascii="PT Astra Serif" w:hAnsi="PT Astra Serif" w:cs="Arial"/>
          <w:sz w:val="28"/>
          <w:szCs w:val="28"/>
        </w:rPr>
        <w:t xml:space="preserve"> не достигли объемов производства уровня 2022 года предприятия АО «КТЦ «Металлоконструкция» (66%), ООО «Лаб Индастриз» (бывший завод Хенкель) (70%), АО «Ульяновский патронный завод» (94%) и др.</w:t>
      </w:r>
    </w:p>
    <w:p w:rsidR="00772D0F" w:rsidRPr="004D5F19" w:rsidRDefault="00772D0F" w:rsidP="00BF03A3">
      <w:pPr>
        <w:pStyle w:val="22"/>
        <w:rPr>
          <w:rFonts w:eastAsia="PT Astra Serif"/>
        </w:rPr>
      </w:pPr>
      <w:bookmarkStart w:id="6" w:name="_Toc126941852"/>
    </w:p>
    <w:p w:rsidR="00772D0F" w:rsidRPr="004D5F19" w:rsidRDefault="00772D0F" w:rsidP="00BF03A3">
      <w:pPr>
        <w:pStyle w:val="22"/>
        <w:rPr>
          <w:rFonts w:eastAsia="PT Astra Serif"/>
        </w:rPr>
      </w:pPr>
      <w:bookmarkStart w:id="7" w:name="_Toc158812605"/>
      <w:bookmarkStart w:id="8" w:name="_Toc158901203"/>
      <w:r w:rsidRPr="004D5F19">
        <w:rPr>
          <w:rFonts w:eastAsia="PT Astra Serif"/>
        </w:rPr>
        <w:t>Региональные меры государственной поддержки промышленности</w:t>
      </w:r>
      <w:bookmarkEnd w:id="6"/>
      <w:bookmarkEnd w:id="7"/>
      <w:bookmarkEnd w:id="8"/>
    </w:p>
    <w:p w:rsidR="00772D0F" w:rsidRPr="004D5F19" w:rsidRDefault="00772D0F" w:rsidP="00BF03A3">
      <w:pPr>
        <w:pStyle w:val="22"/>
        <w:rPr>
          <w:rFonts w:eastAsia="PT Astra Serif"/>
        </w:rPr>
      </w:pPr>
    </w:p>
    <w:p w:rsidR="00772D0F" w:rsidRPr="004D5F19" w:rsidRDefault="00772D0F" w:rsidP="00BF03A3">
      <w:pPr>
        <w:spacing w:after="0" w:line="240" w:lineRule="auto"/>
        <w:ind w:firstLine="709"/>
        <w:jc w:val="both"/>
        <w:rPr>
          <w:rFonts w:ascii="PT Astra Serif" w:eastAsia="Times New Roman" w:hAnsi="PT Astra Serif"/>
          <w:sz w:val="28"/>
          <w:szCs w:val="28"/>
          <w:lang w:eastAsia="ru-RU"/>
        </w:rPr>
      </w:pPr>
      <w:r w:rsidRPr="004D5F19">
        <w:rPr>
          <w:rFonts w:ascii="PT Astra Serif" w:eastAsia="Times New Roman" w:hAnsi="PT Astra Serif"/>
          <w:sz w:val="28"/>
          <w:szCs w:val="28"/>
          <w:lang w:eastAsia="ru-RU"/>
        </w:rPr>
        <w:t>В 2023 году в рамках подпрограммы «Технологическое развитие в Ульяновской области» государственной программы «Формирование благоприятного инвестиционного климата в Ульяновской области» оказана поддержка промышленным предприятиям региона из областного бюджета на общую сумму 19,8 млн руб. по следующим направлениям:</w:t>
      </w:r>
    </w:p>
    <w:p w:rsidR="00772D0F" w:rsidRPr="004D5F19" w:rsidRDefault="00772D0F" w:rsidP="00BF03A3">
      <w:pPr>
        <w:spacing w:after="0" w:line="240" w:lineRule="auto"/>
        <w:ind w:firstLine="709"/>
        <w:jc w:val="both"/>
        <w:rPr>
          <w:rFonts w:ascii="PT Astra Serif" w:eastAsia="Times New Roman" w:hAnsi="PT Astra Serif"/>
          <w:sz w:val="28"/>
          <w:szCs w:val="28"/>
          <w:lang w:eastAsia="ru-RU"/>
        </w:rPr>
      </w:pPr>
      <w:r w:rsidRPr="004D5F19">
        <w:rPr>
          <w:rFonts w:ascii="PT Astra Serif" w:eastAsia="PT Astra Serif" w:hAnsi="PT Astra Serif" w:cs="PT Astra Serif"/>
          <w:color w:val="000000"/>
          <w:sz w:val="28"/>
          <w:szCs w:val="28"/>
        </w:rPr>
        <w:t xml:space="preserve">постановление Правительства Ульяновской области </w:t>
      </w:r>
      <w:r w:rsidRPr="004D5F19">
        <w:rPr>
          <w:rFonts w:ascii="PT Astra Serif" w:eastAsia="PT Astra Serif" w:hAnsi="PT Astra Serif" w:cs="PT Astra Serif"/>
          <w:sz w:val="28"/>
          <w:szCs w:val="28"/>
        </w:rPr>
        <w:t>от 13.05.2022 №</w:t>
      </w:r>
      <w:r w:rsidR="007F39E0">
        <w:rPr>
          <w:rFonts w:ascii="PT Astra Serif" w:eastAsia="PT Astra Serif" w:hAnsi="PT Astra Serif" w:cs="PT Astra Serif"/>
          <w:sz w:val="28"/>
          <w:szCs w:val="28"/>
        </w:rPr>
        <w:t> </w:t>
      </w:r>
      <w:r w:rsidRPr="004D5F19">
        <w:rPr>
          <w:rFonts w:ascii="PT Astra Serif" w:eastAsia="PT Astra Serif" w:hAnsi="PT Astra Serif" w:cs="PT Astra Serif"/>
          <w:sz w:val="28"/>
          <w:szCs w:val="28"/>
        </w:rPr>
        <w:t xml:space="preserve">242-П «Об утверждении правил предоставления организациям, численность работников которых, относящихся к лицам с ограниченными </w:t>
      </w:r>
      <w:r w:rsidRPr="004D5F19">
        <w:rPr>
          <w:rFonts w:ascii="PT Astra Serif" w:eastAsia="PT Astra Serif" w:hAnsi="PT Astra Serif" w:cs="PT Astra Serif"/>
          <w:color w:val="000000"/>
          <w:sz w:val="28"/>
          <w:szCs w:val="28"/>
        </w:rPr>
        <w:t>возможностями здоровья, превышает 30 процентов общей численности их работников, субсидий из областного бюджета Ульяновской области в целях возмещения затрат, связанных с оплатой услуг теплоснабжения, электроснабжения, водоснабжения и водоотведения;</w:t>
      </w:r>
    </w:p>
    <w:p w:rsidR="00772D0F" w:rsidRPr="004D5F19" w:rsidRDefault="00772D0F" w:rsidP="00BF03A3">
      <w:pPr>
        <w:spacing w:after="0" w:line="240" w:lineRule="auto"/>
        <w:ind w:firstLine="709"/>
        <w:jc w:val="both"/>
        <w:rPr>
          <w:rFonts w:ascii="PT Astra Serif" w:eastAsia="PT Astra Serif" w:hAnsi="PT Astra Serif" w:cs="PT Astra Serif"/>
          <w:color w:val="000000"/>
          <w:sz w:val="28"/>
          <w:szCs w:val="28"/>
        </w:rPr>
      </w:pPr>
      <w:r w:rsidRPr="004D5F19">
        <w:rPr>
          <w:rFonts w:ascii="PT Astra Serif" w:eastAsia="PT Astra Serif" w:hAnsi="PT Astra Serif" w:cs="PT Astra Serif"/>
          <w:color w:val="000000"/>
          <w:sz w:val="28"/>
          <w:szCs w:val="28"/>
        </w:rPr>
        <w:t>постановление Правительства Ульяновской области от 22.06.2022 № 343-П «Об утверждении Правил предоставления юридическим лицам, не являющимся государственными (муниципальными) учреждениями, осуществляющим деятельность в сфере промышленности, субсидий из областного бюджета Ульяновской области в целях возмещения части затрат, связанных с обеспечением проезда их работников до места работы и обратно»;</w:t>
      </w:r>
    </w:p>
    <w:p w:rsidR="00772D0F" w:rsidRPr="004D5F19" w:rsidRDefault="00772D0F" w:rsidP="00BF03A3">
      <w:pPr>
        <w:spacing w:after="0" w:line="240" w:lineRule="auto"/>
        <w:ind w:firstLine="709"/>
        <w:jc w:val="both"/>
        <w:rPr>
          <w:rFonts w:ascii="PT Astra Serif" w:eastAsia="PT Astra Serif" w:hAnsi="PT Astra Serif" w:cs="PT Astra Serif"/>
          <w:sz w:val="28"/>
          <w:szCs w:val="28"/>
        </w:rPr>
      </w:pPr>
      <w:r w:rsidRPr="004D5F19">
        <w:rPr>
          <w:rFonts w:ascii="PT Astra Serif" w:eastAsia="PT Astra Serif" w:hAnsi="PT Astra Serif" w:cs="PT Astra Serif"/>
          <w:sz w:val="28"/>
          <w:szCs w:val="28"/>
        </w:rPr>
        <w:t>постановление Правительства Ульяновской области от 24.06.2022 № 346-П «Об утверждении Правил предоставления организациям оборонно-промышленного комплекса, осуществляющим деятельность на территории Ульяновской области, субсидии из областного бюджета Ульяновской области в целях возмещения части затрат, связанных с предоставлением ежемесячной денежной компенсации указанными организациями их работникам на оплату аренды (имущественного найма) жилого помещения».</w:t>
      </w:r>
    </w:p>
    <w:p w:rsidR="00772D0F" w:rsidRPr="004D5F19" w:rsidRDefault="00772D0F" w:rsidP="00BF03A3">
      <w:pPr>
        <w:spacing w:after="0" w:line="240" w:lineRule="auto"/>
        <w:ind w:firstLine="709"/>
        <w:jc w:val="both"/>
        <w:rPr>
          <w:rFonts w:ascii="PT Astra Serif" w:eastAsia="Times New Roman" w:hAnsi="PT Astra Serif"/>
          <w:b/>
          <w:sz w:val="28"/>
          <w:szCs w:val="28"/>
          <w:lang w:eastAsia="ru-RU"/>
        </w:rPr>
      </w:pPr>
    </w:p>
    <w:p w:rsidR="00772D0F" w:rsidRPr="004D5F19" w:rsidRDefault="00772D0F" w:rsidP="00BF03A3">
      <w:pPr>
        <w:spacing w:after="0" w:line="240" w:lineRule="auto"/>
        <w:jc w:val="center"/>
        <w:rPr>
          <w:rFonts w:ascii="PT Astra Serif" w:eastAsia="Times New Roman" w:hAnsi="PT Astra Serif"/>
          <w:b/>
          <w:sz w:val="28"/>
          <w:szCs w:val="28"/>
          <w:lang w:eastAsia="ru-RU"/>
        </w:rPr>
      </w:pPr>
      <w:r w:rsidRPr="004D5F19">
        <w:rPr>
          <w:rFonts w:ascii="PT Astra Serif" w:eastAsia="Times New Roman" w:hAnsi="PT Astra Serif"/>
          <w:b/>
          <w:sz w:val="28"/>
          <w:szCs w:val="28"/>
          <w:lang w:eastAsia="ru-RU"/>
        </w:rPr>
        <w:t>Финансовая поддержка промышленных предприятий</w:t>
      </w:r>
    </w:p>
    <w:p w:rsidR="00772D0F" w:rsidRPr="004D5F19" w:rsidRDefault="00772D0F" w:rsidP="00BF03A3">
      <w:pPr>
        <w:spacing w:after="0" w:line="240" w:lineRule="auto"/>
        <w:jc w:val="center"/>
        <w:rPr>
          <w:rFonts w:ascii="PT Astra Serif" w:eastAsia="Times New Roman" w:hAnsi="PT Astra Serif"/>
          <w:b/>
          <w:sz w:val="28"/>
          <w:szCs w:val="28"/>
          <w:lang w:eastAsia="ru-RU"/>
        </w:rPr>
      </w:pPr>
      <w:r w:rsidRPr="004D5F19">
        <w:rPr>
          <w:rFonts w:ascii="PT Astra Serif" w:eastAsia="Times New Roman" w:hAnsi="PT Astra Serif"/>
          <w:b/>
          <w:sz w:val="28"/>
          <w:szCs w:val="28"/>
          <w:lang w:eastAsia="ru-RU"/>
        </w:rPr>
        <w:t>региональным Фондом развития промышленности</w:t>
      </w:r>
    </w:p>
    <w:p w:rsidR="00772D0F" w:rsidRPr="004D5F19" w:rsidRDefault="00772D0F" w:rsidP="00BF03A3">
      <w:pPr>
        <w:spacing w:after="0" w:line="240" w:lineRule="auto"/>
        <w:ind w:firstLine="709"/>
        <w:jc w:val="both"/>
        <w:rPr>
          <w:rFonts w:ascii="PT Astra Serif" w:eastAsia="Times New Roman" w:hAnsi="PT Astra Serif"/>
          <w:b/>
          <w:sz w:val="28"/>
          <w:szCs w:val="28"/>
          <w:lang w:eastAsia="ru-RU"/>
        </w:rPr>
      </w:pPr>
    </w:p>
    <w:p w:rsidR="00772D0F" w:rsidRDefault="00772D0F" w:rsidP="00BF03A3">
      <w:pPr>
        <w:spacing w:after="0" w:line="240" w:lineRule="auto"/>
        <w:ind w:firstLine="709"/>
        <w:jc w:val="both"/>
        <w:rPr>
          <w:rFonts w:ascii="PT Astra Serif" w:eastAsia="Times New Roman" w:hAnsi="PT Astra Serif"/>
          <w:sz w:val="28"/>
          <w:szCs w:val="28"/>
          <w:lang w:eastAsia="ru-RU"/>
        </w:rPr>
      </w:pPr>
      <w:r w:rsidRPr="004D5F19">
        <w:rPr>
          <w:rFonts w:ascii="PT Astra Serif" w:hAnsi="PT Astra Serif"/>
          <w:sz w:val="28"/>
          <w:szCs w:val="28"/>
        </w:rPr>
        <w:t>По итогам 2023 года капитализация регионального фонда развития промышленности (далее – ФРП) составила 704,1 млн рублей. В том числе в 2023 г. р</w:t>
      </w:r>
      <w:r w:rsidRPr="004D5F19">
        <w:rPr>
          <w:rFonts w:ascii="PT Astra Serif" w:eastAsia="Times New Roman" w:hAnsi="PT Astra Serif"/>
          <w:sz w:val="28"/>
          <w:szCs w:val="28"/>
          <w:lang w:eastAsia="ru-RU"/>
        </w:rPr>
        <w:t xml:space="preserve">егиональный ФРП был докапитализирован на сумму 53,9 млн рублей за счет Единой региональной субсидии Минпромторга России и регионального софинансирования. </w:t>
      </w:r>
    </w:p>
    <w:p w:rsidR="00772D0F" w:rsidRPr="004D5F19" w:rsidRDefault="00772D0F" w:rsidP="00BF03A3">
      <w:pPr>
        <w:spacing w:after="0" w:line="240" w:lineRule="auto"/>
        <w:ind w:firstLine="709"/>
        <w:jc w:val="both"/>
        <w:rPr>
          <w:rFonts w:ascii="PT Astra Serif" w:eastAsia="Times New Roman" w:hAnsi="PT Astra Serif"/>
          <w:strike/>
          <w:sz w:val="28"/>
          <w:szCs w:val="28"/>
          <w:lang w:eastAsia="ru-RU"/>
        </w:rPr>
      </w:pPr>
      <w:r w:rsidRPr="004D5F19">
        <w:rPr>
          <w:rFonts w:ascii="PT Astra Serif" w:hAnsi="PT Astra Serif"/>
          <w:sz w:val="28"/>
          <w:szCs w:val="28"/>
        </w:rPr>
        <w:lastRenderedPageBreak/>
        <w:t>Федеральным Фондом развития промышленности за 2023 год было рассмотрено 12 заявок ульяновских предприятий на общую сумму финансирования 18,8 млрд рублей. Из них 11 заявок на сумму 18,0 млрд рублей были одобрены (за 2022 год объем одобренных сделок составил 0,3</w:t>
      </w:r>
      <w:r w:rsidR="00FB7FCC">
        <w:rPr>
          <w:rFonts w:ascii="PT Astra Serif" w:hAnsi="PT Astra Serif"/>
          <w:sz w:val="28"/>
          <w:szCs w:val="28"/>
        </w:rPr>
        <w:t> </w:t>
      </w:r>
      <w:r w:rsidRPr="004D5F19">
        <w:rPr>
          <w:rFonts w:ascii="PT Astra Serif" w:hAnsi="PT Astra Serif"/>
          <w:sz w:val="28"/>
          <w:szCs w:val="28"/>
        </w:rPr>
        <w:t>млрд рублей).</w:t>
      </w:r>
    </w:p>
    <w:p w:rsidR="00772D0F" w:rsidRDefault="00772D0F" w:rsidP="00BF03A3">
      <w:pPr>
        <w:spacing w:after="0" w:line="240" w:lineRule="auto"/>
        <w:ind w:firstLine="709"/>
        <w:jc w:val="both"/>
        <w:rPr>
          <w:rFonts w:ascii="PT Astra Serif" w:hAnsi="PT Astra Serif"/>
          <w:sz w:val="28"/>
          <w:szCs w:val="28"/>
        </w:rPr>
      </w:pPr>
      <w:r w:rsidRPr="004D5F19">
        <w:rPr>
          <w:rFonts w:ascii="PT Astra Serif" w:hAnsi="PT Astra Serif"/>
          <w:sz w:val="28"/>
          <w:szCs w:val="28"/>
        </w:rPr>
        <w:t xml:space="preserve">Региональным </w:t>
      </w:r>
      <w:r w:rsidRPr="004D5F19">
        <w:rPr>
          <w:rFonts w:ascii="PT Astra Serif" w:eastAsia="Times New Roman" w:hAnsi="PT Astra Serif"/>
          <w:sz w:val="28"/>
          <w:szCs w:val="28"/>
          <w:lang w:eastAsia="ru-RU"/>
        </w:rPr>
        <w:t>ФРП</w:t>
      </w:r>
      <w:r w:rsidRPr="004D5F19">
        <w:rPr>
          <w:rFonts w:ascii="PT Astra Serif" w:hAnsi="PT Astra Serif"/>
          <w:sz w:val="28"/>
          <w:szCs w:val="28"/>
        </w:rPr>
        <w:t xml:space="preserve"> в 2023 году заключено 22 договора займа на сумму 389,3  млн рублей (что на 20% больше, чем в 2022 году).</w:t>
      </w:r>
    </w:p>
    <w:p w:rsidR="00772D0F" w:rsidRPr="004D5F19" w:rsidRDefault="00772D0F" w:rsidP="00BF03A3">
      <w:pPr>
        <w:spacing w:after="0" w:line="240" w:lineRule="auto"/>
        <w:ind w:firstLine="709"/>
        <w:jc w:val="both"/>
        <w:rPr>
          <w:rFonts w:ascii="PT Astra Serif" w:hAnsi="PT Astra Serif"/>
          <w:sz w:val="28"/>
          <w:szCs w:val="28"/>
        </w:rPr>
      </w:pPr>
      <w:r w:rsidRPr="004D5F19">
        <w:rPr>
          <w:rFonts w:ascii="PT Astra Serif" w:hAnsi="PT Astra Serif"/>
          <w:sz w:val="28"/>
          <w:szCs w:val="28"/>
        </w:rPr>
        <w:t xml:space="preserve"> Общий портфель регионального ФРП по итогам 2023 г. составил 63</w:t>
      </w:r>
      <w:r w:rsidR="00FB7FCC">
        <w:rPr>
          <w:rFonts w:ascii="PT Astra Serif" w:hAnsi="PT Astra Serif"/>
          <w:sz w:val="28"/>
          <w:szCs w:val="28"/>
        </w:rPr>
        <w:t> </w:t>
      </w:r>
      <w:r w:rsidRPr="004D5F19">
        <w:rPr>
          <w:rFonts w:ascii="PT Astra Serif" w:hAnsi="PT Astra Serif"/>
          <w:sz w:val="28"/>
          <w:szCs w:val="28"/>
        </w:rPr>
        <w:t>договора займа на сумму 689,1 млн рублей, среди которых 52% - это новые получатели поддержки.</w:t>
      </w:r>
    </w:p>
    <w:p w:rsidR="00772D0F" w:rsidRPr="004D5F19" w:rsidRDefault="00772D0F" w:rsidP="00BF03A3">
      <w:pPr>
        <w:spacing w:after="0" w:line="240" w:lineRule="auto"/>
        <w:ind w:firstLine="709"/>
        <w:jc w:val="both"/>
        <w:rPr>
          <w:rFonts w:ascii="PT Astra Serif" w:hAnsi="PT Astra Serif"/>
          <w:sz w:val="28"/>
          <w:szCs w:val="28"/>
        </w:rPr>
      </w:pPr>
      <w:r w:rsidRPr="004D5F19">
        <w:rPr>
          <w:rFonts w:ascii="PT Astra Serif" w:hAnsi="PT Astra Serif"/>
          <w:sz w:val="28"/>
          <w:szCs w:val="28"/>
        </w:rPr>
        <w:t xml:space="preserve">Также в 2023 году региональным ФРП была осуществлена поддержка социально-значимых субъектов промышленности: </w:t>
      </w:r>
    </w:p>
    <w:p w:rsidR="00772D0F" w:rsidRPr="004D5F19" w:rsidRDefault="00772D0F" w:rsidP="00BF03A3">
      <w:pPr>
        <w:spacing w:after="0" w:line="240" w:lineRule="auto"/>
        <w:ind w:firstLine="709"/>
        <w:jc w:val="both"/>
        <w:rPr>
          <w:rFonts w:ascii="PT Astra Serif" w:hAnsi="PT Astra Serif"/>
          <w:sz w:val="28"/>
          <w:szCs w:val="28"/>
        </w:rPr>
      </w:pPr>
      <w:r w:rsidRPr="004D5F19">
        <w:rPr>
          <w:rFonts w:ascii="PT Astra Serif" w:hAnsi="PT Astra Serif"/>
          <w:sz w:val="28"/>
          <w:szCs w:val="28"/>
        </w:rPr>
        <w:t>ООО «ДЖК» на сумму 20 млн рублей</w:t>
      </w:r>
      <w:r w:rsidR="00FB7FCC">
        <w:rPr>
          <w:rFonts w:ascii="PT Astra Serif" w:hAnsi="PT Astra Serif"/>
          <w:sz w:val="28"/>
          <w:szCs w:val="28"/>
        </w:rPr>
        <w:t>:</w:t>
      </w:r>
      <w:r w:rsidRPr="004D5F19">
        <w:rPr>
          <w:rFonts w:ascii="PT Astra Serif" w:hAnsi="PT Astra Serif"/>
          <w:sz w:val="28"/>
          <w:szCs w:val="28"/>
        </w:rPr>
        <w:t xml:space="preserve"> </w:t>
      </w:r>
      <w:r w:rsidR="00FB7FCC">
        <w:rPr>
          <w:rFonts w:ascii="PT Astra Serif" w:hAnsi="PT Astra Serif"/>
          <w:sz w:val="28"/>
          <w:szCs w:val="28"/>
        </w:rPr>
        <w:t>п</w:t>
      </w:r>
      <w:r w:rsidRPr="004D5F19">
        <w:rPr>
          <w:rFonts w:ascii="PT Astra Serif" w:hAnsi="PT Astra Serif"/>
          <w:sz w:val="28"/>
          <w:szCs w:val="28"/>
        </w:rPr>
        <w:t>редприятие является системообразующей организацией, а также является социально-ориентированным предприятием, на котором трудоустроено 118 человек с ограниченными возможностями здоровья</w:t>
      </w:r>
      <w:r w:rsidR="00FB7FCC">
        <w:rPr>
          <w:rFonts w:ascii="PT Astra Serif" w:hAnsi="PT Astra Serif"/>
          <w:sz w:val="28"/>
          <w:szCs w:val="28"/>
        </w:rPr>
        <w:t>;</w:t>
      </w:r>
      <w:r w:rsidRPr="004D5F19">
        <w:rPr>
          <w:rFonts w:ascii="PT Astra Serif" w:hAnsi="PT Astra Serif"/>
          <w:sz w:val="28"/>
          <w:szCs w:val="28"/>
        </w:rPr>
        <w:t xml:space="preserve"> </w:t>
      </w:r>
    </w:p>
    <w:p w:rsidR="00772D0F" w:rsidRPr="004D5F19" w:rsidRDefault="00772D0F" w:rsidP="00BF03A3">
      <w:pPr>
        <w:spacing w:after="0" w:line="240" w:lineRule="auto"/>
        <w:ind w:firstLine="709"/>
        <w:jc w:val="both"/>
        <w:rPr>
          <w:rFonts w:ascii="PT Astra Serif" w:hAnsi="PT Astra Serif"/>
          <w:sz w:val="28"/>
          <w:szCs w:val="28"/>
        </w:rPr>
      </w:pPr>
      <w:r w:rsidRPr="004D5F19">
        <w:rPr>
          <w:rFonts w:ascii="PT Astra Serif" w:hAnsi="PT Astra Serif"/>
          <w:sz w:val="28"/>
          <w:szCs w:val="28"/>
        </w:rPr>
        <w:t>ИП Золотцев Игорь Юрьевич на сумму 20 млн рублей</w:t>
      </w:r>
      <w:r w:rsidR="00FB7FCC">
        <w:rPr>
          <w:rFonts w:ascii="PT Astra Serif" w:hAnsi="PT Astra Serif"/>
          <w:sz w:val="28"/>
          <w:szCs w:val="28"/>
        </w:rPr>
        <w:t>:</w:t>
      </w:r>
      <w:r w:rsidRPr="004D5F19">
        <w:rPr>
          <w:rFonts w:ascii="PT Astra Serif" w:hAnsi="PT Astra Serif"/>
          <w:sz w:val="28"/>
          <w:szCs w:val="28"/>
        </w:rPr>
        <w:t xml:space="preserve"> </w:t>
      </w:r>
      <w:r w:rsidR="00FB7FCC">
        <w:rPr>
          <w:rFonts w:ascii="PT Astra Serif" w:hAnsi="PT Astra Serif"/>
          <w:sz w:val="28"/>
          <w:szCs w:val="28"/>
        </w:rPr>
        <w:t>п</w:t>
      </w:r>
      <w:r w:rsidRPr="004D5F19">
        <w:rPr>
          <w:rFonts w:ascii="PT Astra Serif" w:hAnsi="PT Astra Serif"/>
          <w:sz w:val="28"/>
          <w:szCs w:val="28"/>
        </w:rPr>
        <w:t>роектом предусмотрено производство ПВХ профиля для дальнейшего формирования трубы в действующих коллекторах систем канализации и водоснабжения с помощью специальных намоточных барабанов, что является социально-значимым проектом для города Ульяновска.</w:t>
      </w:r>
    </w:p>
    <w:p w:rsidR="00772D0F" w:rsidRPr="004D5F19" w:rsidRDefault="00772D0F" w:rsidP="00BF03A3">
      <w:pPr>
        <w:spacing w:after="0" w:line="240" w:lineRule="auto"/>
        <w:ind w:firstLine="567"/>
        <w:jc w:val="both"/>
        <w:rPr>
          <w:rFonts w:ascii="PT Astra Serif" w:hAnsi="PT Astra Serif"/>
          <w:sz w:val="28"/>
          <w:szCs w:val="28"/>
        </w:rPr>
      </w:pPr>
    </w:p>
    <w:p w:rsidR="00772D0F" w:rsidRPr="004D5F19" w:rsidRDefault="00772D0F" w:rsidP="00BF03A3">
      <w:pPr>
        <w:pStyle w:val="22"/>
      </w:pPr>
      <w:bookmarkStart w:id="9" w:name="_Toc126941853"/>
      <w:bookmarkStart w:id="10" w:name="_Toc158812606"/>
      <w:bookmarkStart w:id="11" w:name="_Toc158901204"/>
      <w:r w:rsidRPr="004D5F19">
        <w:t>Обеспечение кадрами промышленных предприятий</w:t>
      </w:r>
      <w:bookmarkEnd w:id="9"/>
      <w:bookmarkEnd w:id="10"/>
      <w:bookmarkEnd w:id="11"/>
    </w:p>
    <w:p w:rsidR="00772D0F" w:rsidRPr="004D5F19" w:rsidRDefault="00772D0F" w:rsidP="00BF03A3">
      <w:pPr>
        <w:spacing w:after="0" w:line="240" w:lineRule="auto"/>
        <w:jc w:val="center"/>
        <w:rPr>
          <w:rFonts w:ascii="PT Astra Serif" w:hAnsi="PT Astra Serif"/>
          <w:b/>
          <w:sz w:val="28"/>
          <w:szCs w:val="28"/>
        </w:rPr>
      </w:pPr>
    </w:p>
    <w:p w:rsidR="00772D0F" w:rsidRDefault="00772D0F" w:rsidP="00BF03A3">
      <w:pPr>
        <w:tabs>
          <w:tab w:val="left" w:pos="142"/>
          <w:tab w:val="left" w:pos="993"/>
        </w:tabs>
        <w:spacing w:after="0" w:line="240" w:lineRule="auto"/>
        <w:ind w:firstLine="709"/>
        <w:jc w:val="both"/>
        <w:rPr>
          <w:rFonts w:ascii="PT Astra Serif" w:hAnsi="PT Astra Serif"/>
          <w:spacing w:val="-4"/>
          <w:sz w:val="28"/>
          <w:szCs w:val="28"/>
        </w:rPr>
      </w:pPr>
      <w:r w:rsidRPr="004D5F19">
        <w:rPr>
          <w:rFonts w:ascii="PT Astra Serif" w:hAnsi="PT Astra Serif"/>
          <w:spacing w:val="-4"/>
          <w:sz w:val="28"/>
          <w:szCs w:val="28"/>
        </w:rPr>
        <w:t>Кадровое обеспечение промышленных предприятий на сегодняшний день остается одной из важнейших задач в регионе. Для ее решения Правительством Ульяновской области принимаются меры по оказанию содействия предприятиям в преодолении дефицита квалифицированных кадров.</w:t>
      </w:r>
    </w:p>
    <w:p w:rsidR="00772D0F" w:rsidRPr="004D5F19" w:rsidRDefault="00772D0F" w:rsidP="00BF03A3">
      <w:pPr>
        <w:tabs>
          <w:tab w:val="left" w:pos="142"/>
          <w:tab w:val="left" w:pos="993"/>
        </w:tabs>
        <w:spacing w:after="0" w:line="240" w:lineRule="auto"/>
        <w:ind w:firstLine="709"/>
        <w:jc w:val="both"/>
        <w:rPr>
          <w:rFonts w:ascii="PT Astra Serif" w:hAnsi="PT Astra Serif"/>
          <w:spacing w:val="-4"/>
          <w:sz w:val="28"/>
          <w:szCs w:val="28"/>
        </w:rPr>
      </w:pPr>
      <w:r w:rsidRPr="004D5F19">
        <w:rPr>
          <w:rFonts w:ascii="PT Astra Serif" w:hAnsi="PT Astra Serif"/>
          <w:spacing w:val="-4"/>
          <w:sz w:val="28"/>
          <w:szCs w:val="28"/>
        </w:rPr>
        <w:t>В 2023 году была продолжена работа с работодателями Ульяновской области с целью их участия в реализации мероприятий постановления Правительства Российской Федерации от 13.03.2021 № 362</w:t>
      </w:r>
      <w:r w:rsidRPr="004D5F19">
        <w:rPr>
          <w:rFonts w:ascii="PT Astra Serif" w:hAnsi="PT Astra Serif"/>
        </w:rPr>
        <w:t xml:space="preserve"> </w:t>
      </w:r>
      <w:r w:rsidRPr="004D5F19">
        <w:rPr>
          <w:rFonts w:ascii="PT Astra Serif" w:hAnsi="PT Astra Serif"/>
          <w:spacing w:val="-4"/>
          <w:sz w:val="28"/>
          <w:szCs w:val="28"/>
        </w:rPr>
        <w:t>(ред. от 11.12.2023) «О государственной поддержке в 2024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 (далее – постановление № 362). Особенно важно реализовать данный механизм для предприятий оборонно-промышленного комплекса.</w:t>
      </w:r>
    </w:p>
    <w:p w:rsidR="00772D0F" w:rsidRPr="004D5F19" w:rsidRDefault="00772D0F" w:rsidP="00BF03A3">
      <w:pPr>
        <w:spacing w:after="0" w:line="240" w:lineRule="auto"/>
        <w:ind w:firstLine="709"/>
        <w:jc w:val="both"/>
        <w:rPr>
          <w:rFonts w:ascii="PT Astra Serif" w:hAnsi="PT Astra Serif"/>
          <w:color w:val="000000" w:themeColor="text1"/>
          <w:spacing w:val="-4"/>
          <w:sz w:val="28"/>
          <w:szCs w:val="28"/>
        </w:rPr>
      </w:pPr>
      <w:r w:rsidRPr="004D5F19">
        <w:rPr>
          <w:rFonts w:ascii="PT Astra Serif" w:hAnsi="PT Astra Serif"/>
          <w:color w:val="000000" w:themeColor="text1"/>
          <w:spacing w:val="-4"/>
          <w:sz w:val="28"/>
          <w:szCs w:val="28"/>
        </w:rPr>
        <w:t xml:space="preserve">С начала 2023 года на предприятия ОПК в рамках реализации постановления № 362 трудоустроено 90 человек. </w:t>
      </w:r>
    </w:p>
    <w:p w:rsidR="00772D0F" w:rsidRPr="004D5F19" w:rsidRDefault="00772D0F" w:rsidP="00BF03A3">
      <w:pPr>
        <w:shd w:val="clear" w:color="auto" w:fill="FFFFFF"/>
        <w:spacing w:after="0" w:line="240" w:lineRule="auto"/>
        <w:ind w:firstLine="709"/>
        <w:jc w:val="both"/>
        <w:rPr>
          <w:rFonts w:ascii="PT Astra Serif" w:eastAsia="Times New Roman" w:hAnsi="PT Astra Serif" w:cs="Arial"/>
          <w:sz w:val="28"/>
          <w:szCs w:val="28"/>
          <w:lang w:eastAsia="ru-RU"/>
        </w:rPr>
      </w:pPr>
      <w:r w:rsidRPr="004D5F19">
        <w:rPr>
          <w:rFonts w:ascii="PT Astra Serif" w:eastAsia="Times New Roman" w:hAnsi="PT Astra Serif" w:cs="Arial"/>
          <w:sz w:val="28"/>
          <w:szCs w:val="28"/>
          <w:lang w:eastAsia="ru-RU"/>
        </w:rPr>
        <w:t xml:space="preserve">В 2023 году организованы мероприятия по субсидированию профессионального обучения и дополнительного профессионального образования работников предприятий ОПК. Работодатели получили субсидии на возмещение части затрат, связанных с организацией профессионального обучения и дополнительного профессионального образования не только в отношении работников, но и граждан, обратившихся </w:t>
      </w:r>
      <w:r w:rsidRPr="004D5F19">
        <w:rPr>
          <w:rFonts w:ascii="PT Astra Serif" w:eastAsia="Times New Roman" w:hAnsi="PT Astra Serif" w:cs="Arial"/>
          <w:sz w:val="28"/>
          <w:szCs w:val="28"/>
          <w:lang w:eastAsia="ru-RU"/>
        </w:rPr>
        <w:lastRenderedPageBreak/>
        <w:t>в органы службы занятости за содействием в поиске подходящей работы и заключивших ученические договоры с предприятиями ОПК. Субсидии получили 7 организаций ОПК: </w:t>
      </w:r>
    </w:p>
    <w:p w:rsidR="00772D0F" w:rsidRPr="004D5F19" w:rsidRDefault="00772D0F" w:rsidP="00BF03A3">
      <w:pPr>
        <w:shd w:val="clear" w:color="auto" w:fill="FFFFFF"/>
        <w:spacing w:after="0" w:line="240" w:lineRule="auto"/>
        <w:ind w:firstLine="709"/>
        <w:jc w:val="both"/>
        <w:rPr>
          <w:rFonts w:ascii="PT Astra Serif" w:eastAsia="Times New Roman" w:hAnsi="PT Astra Serif" w:cs="Arial"/>
          <w:sz w:val="28"/>
          <w:szCs w:val="28"/>
          <w:lang w:eastAsia="ru-RU"/>
        </w:rPr>
      </w:pPr>
      <w:r w:rsidRPr="004D5F19">
        <w:rPr>
          <w:rFonts w:ascii="PT Astra Serif" w:eastAsia="Times New Roman" w:hAnsi="PT Astra Serif" w:cs="Arial"/>
          <w:sz w:val="28"/>
          <w:szCs w:val="28"/>
          <w:lang w:eastAsia="ru-RU"/>
        </w:rPr>
        <w:t>филиал ПАО «Ил»</w:t>
      </w:r>
      <w:r w:rsidR="003C5B35">
        <w:rPr>
          <w:rFonts w:ascii="PT Astra Serif" w:eastAsia="Times New Roman" w:hAnsi="PT Astra Serif" w:cs="Arial"/>
          <w:sz w:val="28"/>
          <w:szCs w:val="28"/>
          <w:lang w:eastAsia="ru-RU"/>
        </w:rPr>
        <w:t xml:space="preserve"> </w:t>
      </w:r>
      <w:r w:rsidRPr="004D5F19">
        <w:rPr>
          <w:rFonts w:ascii="PT Astra Serif" w:eastAsia="Times New Roman" w:hAnsi="PT Astra Serif" w:cs="Arial"/>
          <w:sz w:val="28"/>
          <w:szCs w:val="28"/>
          <w:lang w:eastAsia="ru-RU"/>
        </w:rPr>
        <w:t>–</w:t>
      </w:r>
      <w:r w:rsidR="003C5B35">
        <w:rPr>
          <w:rFonts w:ascii="PT Astra Serif" w:eastAsia="Times New Roman" w:hAnsi="PT Astra Serif" w:cs="Arial"/>
          <w:sz w:val="28"/>
          <w:szCs w:val="28"/>
          <w:lang w:eastAsia="ru-RU"/>
        </w:rPr>
        <w:t xml:space="preserve"> </w:t>
      </w:r>
      <w:r w:rsidRPr="004D5F19">
        <w:rPr>
          <w:rFonts w:ascii="PT Astra Serif" w:eastAsia="Times New Roman" w:hAnsi="PT Astra Serif" w:cs="Arial"/>
          <w:sz w:val="28"/>
          <w:szCs w:val="28"/>
          <w:lang w:eastAsia="ru-RU"/>
        </w:rPr>
        <w:t>Авиастар» – 3</w:t>
      </w:r>
      <w:r w:rsidR="003C5B35">
        <w:rPr>
          <w:rFonts w:ascii="PT Astra Serif" w:eastAsia="Times New Roman" w:hAnsi="PT Astra Serif" w:cs="Arial"/>
          <w:sz w:val="28"/>
          <w:szCs w:val="28"/>
          <w:lang w:eastAsia="ru-RU"/>
        </w:rPr>
        <w:t> </w:t>
      </w:r>
      <w:r w:rsidRPr="004D5F19">
        <w:rPr>
          <w:rFonts w:ascii="PT Astra Serif" w:eastAsia="Times New Roman" w:hAnsi="PT Astra Serif" w:cs="Arial"/>
          <w:sz w:val="28"/>
          <w:szCs w:val="28"/>
          <w:lang w:eastAsia="ru-RU"/>
        </w:rPr>
        <w:t>457,2 тыс. рублей; </w:t>
      </w:r>
    </w:p>
    <w:p w:rsidR="00772D0F" w:rsidRPr="004D5F19" w:rsidRDefault="00772D0F" w:rsidP="00BF03A3">
      <w:pPr>
        <w:shd w:val="clear" w:color="auto" w:fill="FFFFFF"/>
        <w:spacing w:after="0" w:line="240" w:lineRule="auto"/>
        <w:ind w:firstLine="709"/>
        <w:jc w:val="both"/>
        <w:rPr>
          <w:rFonts w:ascii="PT Astra Serif" w:eastAsia="Times New Roman" w:hAnsi="PT Astra Serif" w:cs="Arial"/>
          <w:sz w:val="28"/>
          <w:szCs w:val="28"/>
          <w:lang w:eastAsia="ru-RU"/>
        </w:rPr>
      </w:pPr>
      <w:r w:rsidRPr="004D5F19">
        <w:rPr>
          <w:rFonts w:ascii="PT Astra Serif" w:eastAsia="Times New Roman" w:hAnsi="PT Astra Serif" w:cs="Arial"/>
          <w:sz w:val="28"/>
          <w:szCs w:val="28"/>
          <w:lang w:eastAsia="ru-RU"/>
        </w:rPr>
        <w:t>АО «ГНЦ НИИАР» – 1026,9 тыс. рублей;</w:t>
      </w:r>
    </w:p>
    <w:p w:rsidR="00772D0F" w:rsidRPr="004D5F19" w:rsidRDefault="00772D0F" w:rsidP="00BF03A3">
      <w:pPr>
        <w:shd w:val="clear" w:color="auto" w:fill="FFFFFF"/>
        <w:spacing w:after="0" w:line="240" w:lineRule="auto"/>
        <w:ind w:firstLine="709"/>
        <w:jc w:val="both"/>
        <w:rPr>
          <w:rFonts w:ascii="PT Astra Serif" w:eastAsia="Times New Roman" w:hAnsi="PT Astra Serif" w:cs="Arial"/>
          <w:sz w:val="28"/>
          <w:szCs w:val="28"/>
          <w:lang w:eastAsia="ru-RU"/>
        </w:rPr>
      </w:pPr>
      <w:r w:rsidRPr="004D5F19">
        <w:rPr>
          <w:rFonts w:ascii="PT Astra Serif" w:eastAsia="Times New Roman" w:hAnsi="PT Astra Serif" w:cs="Arial"/>
          <w:sz w:val="28"/>
          <w:szCs w:val="28"/>
          <w:lang w:eastAsia="ru-RU"/>
        </w:rPr>
        <w:t>ФНПЦ АО «НПО «Марс» – 950,0 тыс. рублей;</w:t>
      </w:r>
    </w:p>
    <w:p w:rsidR="00772D0F" w:rsidRPr="004D5F19" w:rsidRDefault="00772D0F" w:rsidP="00BF03A3">
      <w:pPr>
        <w:shd w:val="clear" w:color="auto" w:fill="FFFFFF"/>
        <w:spacing w:after="0" w:line="240" w:lineRule="auto"/>
        <w:ind w:firstLine="709"/>
        <w:jc w:val="both"/>
        <w:rPr>
          <w:rFonts w:ascii="PT Astra Serif" w:eastAsia="Times New Roman" w:hAnsi="PT Astra Serif" w:cs="Arial"/>
          <w:sz w:val="28"/>
          <w:szCs w:val="28"/>
          <w:lang w:eastAsia="ru-RU"/>
        </w:rPr>
      </w:pPr>
      <w:r w:rsidRPr="004D5F19">
        <w:rPr>
          <w:rFonts w:ascii="PT Astra Serif" w:eastAsia="Times New Roman" w:hAnsi="PT Astra Serif" w:cs="Arial"/>
          <w:sz w:val="28"/>
          <w:szCs w:val="28"/>
          <w:lang w:eastAsia="ru-RU"/>
        </w:rPr>
        <w:t>ООО «УАЗ» – 461,0 тыс. рублей;</w:t>
      </w:r>
    </w:p>
    <w:p w:rsidR="00772D0F" w:rsidRPr="004D5F19" w:rsidRDefault="00772D0F" w:rsidP="00BF03A3">
      <w:pPr>
        <w:shd w:val="clear" w:color="auto" w:fill="FFFFFF"/>
        <w:spacing w:after="0" w:line="240" w:lineRule="auto"/>
        <w:ind w:firstLine="709"/>
        <w:jc w:val="both"/>
        <w:rPr>
          <w:rFonts w:ascii="PT Astra Serif" w:eastAsia="Times New Roman" w:hAnsi="PT Astra Serif" w:cs="Arial"/>
          <w:sz w:val="28"/>
          <w:szCs w:val="28"/>
          <w:lang w:eastAsia="ru-RU"/>
        </w:rPr>
      </w:pPr>
      <w:r w:rsidRPr="004D5F19">
        <w:rPr>
          <w:rFonts w:ascii="PT Astra Serif" w:eastAsia="Times New Roman" w:hAnsi="PT Astra Serif" w:cs="Arial"/>
          <w:sz w:val="28"/>
          <w:szCs w:val="28"/>
          <w:lang w:eastAsia="ru-RU"/>
        </w:rPr>
        <w:t>ООО «ППСЗ» – 96,6 тыс. рублей;</w:t>
      </w:r>
    </w:p>
    <w:p w:rsidR="00772D0F" w:rsidRPr="004D5F19" w:rsidRDefault="00772D0F" w:rsidP="00BF03A3">
      <w:pPr>
        <w:shd w:val="clear" w:color="auto" w:fill="FFFFFF"/>
        <w:spacing w:after="0" w:line="240" w:lineRule="auto"/>
        <w:ind w:firstLine="709"/>
        <w:jc w:val="both"/>
        <w:rPr>
          <w:rFonts w:ascii="PT Astra Serif" w:eastAsia="Times New Roman" w:hAnsi="PT Astra Serif" w:cs="Arial"/>
          <w:sz w:val="28"/>
          <w:szCs w:val="28"/>
          <w:lang w:eastAsia="ru-RU"/>
        </w:rPr>
      </w:pPr>
      <w:r w:rsidRPr="004D5F19">
        <w:rPr>
          <w:rFonts w:ascii="PT Astra Serif" w:eastAsia="Times New Roman" w:hAnsi="PT Astra Serif" w:cs="Arial"/>
          <w:sz w:val="28"/>
          <w:szCs w:val="28"/>
          <w:lang w:eastAsia="ru-RU"/>
        </w:rPr>
        <w:t>АО «НПП «Завод Искра» – 90,05 тыс. рублей; </w:t>
      </w:r>
    </w:p>
    <w:p w:rsidR="00772D0F" w:rsidRPr="004D5F19" w:rsidRDefault="00772D0F" w:rsidP="00BF03A3">
      <w:pPr>
        <w:shd w:val="clear" w:color="auto" w:fill="FFFFFF"/>
        <w:spacing w:after="0" w:line="240" w:lineRule="auto"/>
        <w:ind w:firstLine="709"/>
        <w:jc w:val="both"/>
        <w:rPr>
          <w:rFonts w:ascii="PT Astra Serif" w:eastAsia="Times New Roman" w:hAnsi="PT Astra Serif" w:cs="Arial"/>
          <w:sz w:val="28"/>
          <w:szCs w:val="28"/>
          <w:lang w:eastAsia="ru-RU"/>
        </w:rPr>
      </w:pPr>
      <w:r w:rsidRPr="004D5F19">
        <w:rPr>
          <w:rFonts w:ascii="PT Astra Serif" w:eastAsia="Times New Roman" w:hAnsi="PT Astra Serif" w:cs="Arial"/>
          <w:sz w:val="28"/>
          <w:szCs w:val="28"/>
          <w:lang w:eastAsia="ru-RU"/>
        </w:rPr>
        <w:t>АО «УКБП» – 55,0 тыс. рублей.</w:t>
      </w:r>
    </w:p>
    <w:p w:rsidR="00772D0F" w:rsidRPr="004D5F19" w:rsidRDefault="00772D0F" w:rsidP="00BF03A3">
      <w:pPr>
        <w:shd w:val="clear" w:color="auto" w:fill="FFFFFF"/>
        <w:spacing w:after="0" w:line="240" w:lineRule="auto"/>
        <w:ind w:firstLine="709"/>
        <w:jc w:val="both"/>
        <w:rPr>
          <w:rFonts w:ascii="PT Astra Serif" w:eastAsia="Times New Roman" w:hAnsi="PT Astra Serif" w:cs="Arial"/>
          <w:sz w:val="28"/>
          <w:szCs w:val="28"/>
          <w:lang w:eastAsia="ru-RU"/>
        </w:rPr>
      </w:pPr>
      <w:r w:rsidRPr="004D5F19">
        <w:rPr>
          <w:rFonts w:ascii="PT Astra Serif" w:eastAsia="Times New Roman" w:hAnsi="PT Astra Serif" w:cs="Arial"/>
          <w:sz w:val="28"/>
          <w:szCs w:val="28"/>
          <w:lang w:eastAsia="ru-RU"/>
        </w:rPr>
        <w:t>На сегодняшний день подготовку кадров для предприятий ОПК в регионе осуществляют 4 колледжа:</w:t>
      </w:r>
    </w:p>
    <w:p w:rsidR="00772D0F" w:rsidRPr="004D5F19" w:rsidRDefault="00772D0F" w:rsidP="00BF03A3">
      <w:pPr>
        <w:shd w:val="clear" w:color="auto" w:fill="FFFFFF"/>
        <w:spacing w:after="0" w:line="240" w:lineRule="auto"/>
        <w:ind w:firstLine="709"/>
        <w:jc w:val="both"/>
        <w:rPr>
          <w:rFonts w:ascii="PT Astra Serif" w:eastAsia="Times New Roman" w:hAnsi="PT Astra Serif" w:cs="Arial"/>
          <w:sz w:val="28"/>
          <w:szCs w:val="28"/>
          <w:lang w:eastAsia="ru-RU"/>
        </w:rPr>
      </w:pPr>
      <w:r w:rsidRPr="004D5F19">
        <w:rPr>
          <w:rFonts w:ascii="PT Astra Serif" w:eastAsia="Times New Roman" w:hAnsi="PT Astra Serif" w:cs="Arial"/>
          <w:sz w:val="28"/>
          <w:szCs w:val="28"/>
          <w:lang w:eastAsia="ru-RU"/>
        </w:rPr>
        <w:t>ОГАПОУ «Ульяновский авиационный колледж – Межрегиональный центр компетенций»;</w:t>
      </w:r>
    </w:p>
    <w:p w:rsidR="00772D0F" w:rsidRPr="004D5F19" w:rsidRDefault="00772D0F" w:rsidP="00BF03A3">
      <w:pPr>
        <w:shd w:val="clear" w:color="auto" w:fill="FFFFFF"/>
        <w:spacing w:after="0" w:line="240" w:lineRule="auto"/>
        <w:ind w:firstLine="709"/>
        <w:jc w:val="both"/>
        <w:rPr>
          <w:rFonts w:ascii="PT Astra Serif" w:eastAsia="Times New Roman" w:hAnsi="PT Astra Serif" w:cs="Arial"/>
          <w:sz w:val="28"/>
          <w:szCs w:val="28"/>
          <w:lang w:eastAsia="ru-RU"/>
        </w:rPr>
      </w:pPr>
      <w:r w:rsidRPr="004D5F19">
        <w:rPr>
          <w:rFonts w:ascii="PT Astra Serif" w:eastAsia="Times New Roman" w:hAnsi="PT Astra Serif" w:cs="Arial"/>
          <w:sz w:val="28"/>
          <w:szCs w:val="28"/>
          <w:lang w:eastAsia="ru-RU"/>
        </w:rPr>
        <w:t>ОГБПОУ «Димитровградский технический колледж»;</w:t>
      </w:r>
    </w:p>
    <w:p w:rsidR="00772D0F" w:rsidRPr="004D5F19" w:rsidRDefault="00772D0F" w:rsidP="00BF03A3">
      <w:pPr>
        <w:shd w:val="clear" w:color="auto" w:fill="FFFFFF"/>
        <w:spacing w:after="0" w:line="240" w:lineRule="auto"/>
        <w:ind w:firstLine="709"/>
        <w:jc w:val="both"/>
        <w:rPr>
          <w:rFonts w:ascii="PT Astra Serif" w:eastAsia="Times New Roman" w:hAnsi="PT Astra Serif" w:cs="Arial"/>
          <w:sz w:val="28"/>
          <w:szCs w:val="28"/>
          <w:lang w:eastAsia="ru-RU"/>
        </w:rPr>
      </w:pPr>
      <w:r w:rsidRPr="004D5F19">
        <w:rPr>
          <w:rFonts w:ascii="PT Astra Serif" w:eastAsia="Times New Roman" w:hAnsi="PT Astra Serif" w:cs="Arial"/>
          <w:sz w:val="28"/>
          <w:szCs w:val="28"/>
          <w:lang w:eastAsia="ru-RU"/>
        </w:rPr>
        <w:t>ОГБПОУ «Ульяновский профессионально-политехнический колледж»;</w:t>
      </w:r>
    </w:p>
    <w:p w:rsidR="00772D0F" w:rsidRPr="004D5F19" w:rsidRDefault="00772D0F" w:rsidP="00BF03A3">
      <w:pPr>
        <w:shd w:val="clear" w:color="auto" w:fill="FFFFFF"/>
        <w:spacing w:after="0" w:line="240" w:lineRule="auto"/>
        <w:ind w:firstLine="709"/>
        <w:jc w:val="both"/>
        <w:rPr>
          <w:rFonts w:ascii="PT Astra Serif" w:eastAsia="Times New Roman" w:hAnsi="PT Astra Serif" w:cs="Arial"/>
          <w:sz w:val="28"/>
          <w:szCs w:val="28"/>
          <w:lang w:eastAsia="ru-RU"/>
        </w:rPr>
      </w:pPr>
      <w:r w:rsidRPr="004D5F19">
        <w:rPr>
          <w:rFonts w:ascii="PT Astra Serif" w:eastAsia="Times New Roman" w:hAnsi="PT Astra Serif" w:cs="Arial"/>
          <w:sz w:val="28"/>
          <w:szCs w:val="28"/>
          <w:lang w:eastAsia="ru-RU"/>
        </w:rPr>
        <w:t>ОГБПОУ «Ульяновский электромеханический колледж».</w:t>
      </w:r>
    </w:p>
    <w:p w:rsidR="00772D0F" w:rsidRPr="004D5F19" w:rsidRDefault="00772D0F" w:rsidP="00BF03A3">
      <w:pPr>
        <w:shd w:val="clear" w:color="auto" w:fill="FFFFFF"/>
        <w:spacing w:after="0" w:line="240" w:lineRule="auto"/>
        <w:ind w:firstLine="709"/>
        <w:jc w:val="both"/>
        <w:rPr>
          <w:rFonts w:ascii="PT Astra Serif" w:eastAsia="Times New Roman" w:hAnsi="PT Astra Serif" w:cs="Arial"/>
          <w:sz w:val="28"/>
          <w:szCs w:val="28"/>
          <w:lang w:eastAsia="ru-RU"/>
        </w:rPr>
      </w:pPr>
      <w:r w:rsidRPr="004D5F19">
        <w:rPr>
          <w:rFonts w:ascii="PT Astra Serif" w:eastAsia="Times New Roman" w:hAnsi="PT Astra Serif" w:cs="Arial"/>
          <w:sz w:val="28"/>
          <w:szCs w:val="28"/>
          <w:lang w:eastAsia="ru-RU"/>
        </w:rPr>
        <w:t>Все 4 указанных колледжа с 2022 года являются участниками проекта «Профессионалитет», в целях реализации которого создан образовательно-производственный кластер в отрасли машиностроения.</w:t>
      </w:r>
    </w:p>
    <w:p w:rsidR="00772D0F" w:rsidRPr="004D5F19" w:rsidRDefault="00772D0F" w:rsidP="00BF03A3">
      <w:pPr>
        <w:shd w:val="clear" w:color="auto" w:fill="FFFFFF"/>
        <w:spacing w:after="0" w:line="240" w:lineRule="auto"/>
        <w:ind w:firstLine="709"/>
        <w:jc w:val="both"/>
        <w:rPr>
          <w:rFonts w:ascii="PT Astra Serif" w:eastAsia="Times New Roman" w:hAnsi="PT Astra Serif" w:cs="Arial"/>
          <w:sz w:val="28"/>
          <w:szCs w:val="28"/>
          <w:lang w:eastAsia="ru-RU"/>
        </w:rPr>
      </w:pPr>
      <w:r w:rsidRPr="004D5F19">
        <w:rPr>
          <w:rFonts w:ascii="PT Astra Serif" w:eastAsia="Times New Roman" w:hAnsi="PT Astra Serif" w:cs="Arial"/>
          <w:sz w:val="28"/>
          <w:szCs w:val="28"/>
          <w:lang w:eastAsia="ru-RU"/>
        </w:rPr>
        <w:t>Стратегический партнёр в реализации проекта «Профессионалитет» – филиал ПАО «Ил»</w:t>
      </w:r>
      <w:r w:rsidR="00BC7969">
        <w:rPr>
          <w:rFonts w:ascii="PT Astra Serif" w:eastAsia="Times New Roman" w:hAnsi="PT Astra Serif" w:cs="Arial"/>
          <w:sz w:val="28"/>
          <w:szCs w:val="28"/>
          <w:lang w:eastAsia="ru-RU"/>
        </w:rPr>
        <w:t xml:space="preserve"> </w:t>
      </w:r>
      <w:r w:rsidRPr="004D5F19">
        <w:rPr>
          <w:rFonts w:ascii="PT Astra Serif" w:eastAsia="Times New Roman" w:hAnsi="PT Astra Serif" w:cs="Arial"/>
          <w:sz w:val="28"/>
          <w:szCs w:val="28"/>
          <w:lang w:eastAsia="ru-RU"/>
        </w:rPr>
        <w:t>–</w:t>
      </w:r>
      <w:r w:rsidR="00BC7969">
        <w:rPr>
          <w:rFonts w:ascii="PT Astra Serif" w:eastAsia="Times New Roman" w:hAnsi="PT Astra Serif" w:cs="Arial"/>
          <w:sz w:val="28"/>
          <w:szCs w:val="28"/>
          <w:lang w:eastAsia="ru-RU"/>
        </w:rPr>
        <w:t xml:space="preserve"> </w:t>
      </w:r>
      <w:r w:rsidRPr="004D5F19">
        <w:rPr>
          <w:rFonts w:ascii="PT Astra Serif" w:eastAsia="Times New Roman" w:hAnsi="PT Astra Serif" w:cs="Arial"/>
          <w:sz w:val="28"/>
          <w:szCs w:val="28"/>
          <w:lang w:eastAsia="ru-RU"/>
        </w:rPr>
        <w:t>Авиастар, в число ключевых партнёров также входят филиал АО «АэроКомпозит» в г. Ульяновске, ООО «УАЗ», ООО</w:t>
      </w:r>
      <w:r w:rsidRPr="004D5F19">
        <w:rPr>
          <w:rFonts w:ascii="PT Astra Serif" w:eastAsia="Times New Roman" w:hAnsi="PT Astra Serif" w:cs="Arial"/>
          <w:sz w:val="28"/>
          <w:szCs w:val="28"/>
          <w:lang w:val="en-US" w:eastAsia="ru-RU"/>
        </w:rPr>
        <w:t> </w:t>
      </w:r>
      <w:r w:rsidRPr="004D5F19">
        <w:rPr>
          <w:rFonts w:ascii="PT Astra Serif" w:eastAsia="Times New Roman" w:hAnsi="PT Astra Serif" w:cs="Arial"/>
          <w:sz w:val="28"/>
          <w:szCs w:val="28"/>
          <w:lang w:eastAsia="ru-RU"/>
        </w:rPr>
        <w:t>«ПромТехэнерго», ООО «УЗГА-Инжиниринг».</w:t>
      </w:r>
    </w:p>
    <w:p w:rsidR="00772D0F" w:rsidRPr="004D5F19" w:rsidRDefault="00772D0F" w:rsidP="00BF03A3">
      <w:pPr>
        <w:shd w:val="clear" w:color="auto" w:fill="FFFFFF"/>
        <w:spacing w:after="0" w:line="240" w:lineRule="auto"/>
        <w:ind w:firstLine="709"/>
        <w:jc w:val="both"/>
        <w:rPr>
          <w:rFonts w:ascii="PT Astra Serif" w:eastAsia="Times New Roman" w:hAnsi="PT Astra Serif" w:cs="Arial"/>
          <w:sz w:val="28"/>
          <w:szCs w:val="28"/>
          <w:lang w:eastAsia="ru-RU"/>
        </w:rPr>
      </w:pPr>
      <w:r w:rsidRPr="004D5F19">
        <w:rPr>
          <w:rFonts w:ascii="PT Astra Serif" w:eastAsia="Times New Roman" w:hAnsi="PT Astra Serif" w:cs="Arial"/>
          <w:sz w:val="28"/>
          <w:szCs w:val="28"/>
          <w:lang w:eastAsia="ru-RU"/>
        </w:rPr>
        <w:t>Одним из победителей конкурсного отбора 2023 года по направлению «Радиоэлектроника» признано ФГБОУ ВО «Ульяновский государственный технический университет», которому в 2024 году будут выделены средства федерального бюджета в размере 100 млн рублей. Софинансирование ключевого работодателя – АО «Ульяновское конструкторское бюро приборостроения» – составит 30 млн рублей.</w:t>
      </w:r>
    </w:p>
    <w:p w:rsidR="00772D0F" w:rsidRPr="004D5F19" w:rsidRDefault="00772D0F" w:rsidP="00BF03A3">
      <w:pPr>
        <w:shd w:val="clear" w:color="auto" w:fill="FFFFFF"/>
        <w:spacing w:after="0" w:line="240" w:lineRule="auto"/>
        <w:ind w:firstLine="709"/>
        <w:jc w:val="both"/>
        <w:rPr>
          <w:rFonts w:ascii="PT Astra Serif" w:eastAsia="Times New Roman" w:hAnsi="PT Astra Serif" w:cs="Arial"/>
          <w:sz w:val="28"/>
          <w:szCs w:val="28"/>
          <w:lang w:eastAsia="ru-RU"/>
        </w:rPr>
      </w:pPr>
      <w:r w:rsidRPr="004D5F19">
        <w:rPr>
          <w:rFonts w:ascii="PT Astra Serif" w:eastAsia="Times New Roman" w:hAnsi="PT Astra Serif" w:cs="Arial"/>
          <w:sz w:val="28"/>
          <w:szCs w:val="28"/>
          <w:lang w:eastAsia="ru-RU"/>
        </w:rPr>
        <w:t>В качестве сетевых образовательных организаций выступят ОГБПОУ</w:t>
      </w:r>
      <w:r w:rsidR="00FB7FCC">
        <w:rPr>
          <w:rFonts w:ascii="PT Astra Serif" w:eastAsia="Times New Roman" w:hAnsi="PT Astra Serif" w:cs="Arial"/>
          <w:sz w:val="28"/>
          <w:szCs w:val="28"/>
          <w:lang w:eastAsia="ru-RU"/>
        </w:rPr>
        <w:t> </w:t>
      </w:r>
      <w:r w:rsidRPr="004D5F19">
        <w:rPr>
          <w:rFonts w:ascii="PT Astra Serif" w:eastAsia="Times New Roman" w:hAnsi="PT Astra Serif" w:cs="Arial"/>
          <w:sz w:val="28"/>
          <w:szCs w:val="28"/>
          <w:lang w:eastAsia="ru-RU"/>
        </w:rPr>
        <w:t>«Ульяновский профессионально-политехнический колледж» и ОГБПОУ «Ульяновский многопрофильный техникум».</w:t>
      </w:r>
    </w:p>
    <w:p w:rsidR="00772D0F" w:rsidRPr="004D5F19" w:rsidRDefault="00772D0F" w:rsidP="00BF03A3">
      <w:pPr>
        <w:shd w:val="clear" w:color="auto" w:fill="FFFFFF"/>
        <w:spacing w:after="0" w:line="240" w:lineRule="auto"/>
        <w:ind w:firstLine="709"/>
        <w:jc w:val="both"/>
        <w:rPr>
          <w:rFonts w:ascii="PT Astra Serif" w:eastAsia="Times New Roman" w:hAnsi="PT Astra Serif" w:cs="Arial"/>
          <w:sz w:val="28"/>
          <w:szCs w:val="28"/>
          <w:lang w:eastAsia="ru-RU"/>
        </w:rPr>
      </w:pPr>
      <w:r w:rsidRPr="004D5F19">
        <w:rPr>
          <w:rFonts w:ascii="PT Astra Serif" w:eastAsia="Times New Roman" w:hAnsi="PT Astra Serif" w:cs="Arial"/>
          <w:sz w:val="28"/>
          <w:szCs w:val="28"/>
          <w:lang w:eastAsia="ru-RU"/>
        </w:rPr>
        <w:t>Софинансирование из областного бюджета Ульяновской области</w:t>
      </w:r>
      <w:r w:rsidR="00FB7FCC">
        <w:rPr>
          <w:rFonts w:ascii="PT Astra Serif" w:eastAsia="Times New Roman" w:hAnsi="PT Astra Serif" w:cs="Arial"/>
          <w:sz w:val="28"/>
          <w:szCs w:val="28"/>
          <w:lang w:eastAsia="ru-RU"/>
        </w:rPr>
        <w:t xml:space="preserve"> </w:t>
      </w:r>
      <w:r w:rsidRPr="004D5F19">
        <w:rPr>
          <w:rFonts w:ascii="PT Astra Serif" w:eastAsia="Times New Roman" w:hAnsi="PT Astra Serif" w:cs="Arial"/>
          <w:sz w:val="28"/>
          <w:szCs w:val="28"/>
          <w:lang w:eastAsia="ru-RU"/>
        </w:rPr>
        <w:t>(20</w:t>
      </w:r>
      <w:r w:rsidR="00FB7FCC">
        <w:rPr>
          <w:rFonts w:ascii="PT Astra Serif" w:eastAsia="Times New Roman" w:hAnsi="PT Astra Serif" w:cs="Arial"/>
          <w:sz w:val="28"/>
          <w:szCs w:val="28"/>
          <w:lang w:eastAsia="ru-RU"/>
        </w:rPr>
        <w:t> </w:t>
      </w:r>
      <w:r w:rsidRPr="004D5F19">
        <w:rPr>
          <w:rFonts w:ascii="PT Astra Serif" w:eastAsia="Times New Roman" w:hAnsi="PT Astra Serif" w:cs="Arial"/>
          <w:sz w:val="28"/>
          <w:szCs w:val="28"/>
          <w:lang w:eastAsia="ru-RU"/>
        </w:rPr>
        <w:t>млн</w:t>
      </w:r>
      <w:r w:rsidR="00FB7FCC">
        <w:rPr>
          <w:rFonts w:ascii="PT Astra Serif" w:eastAsia="Times New Roman" w:hAnsi="PT Astra Serif" w:cs="Arial"/>
          <w:sz w:val="28"/>
          <w:szCs w:val="28"/>
          <w:lang w:eastAsia="ru-RU"/>
        </w:rPr>
        <w:t> </w:t>
      </w:r>
      <w:r w:rsidRPr="004D5F19">
        <w:rPr>
          <w:rFonts w:ascii="PT Astra Serif" w:eastAsia="Times New Roman" w:hAnsi="PT Astra Serif" w:cs="Arial"/>
          <w:sz w:val="28"/>
          <w:szCs w:val="28"/>
          <w:lang w:eastAsia="ru-RU"/>
        </w:rPr>
        <w:t>рублей) будет направлено ОГБПОУ «Ульяновский профессионально-политехнический колледж» на проведение ремонтных работ и закупку оборудования.</w:t>
      </w:r>
    </w:p>
    <w:p w:rsidR="00772D0F" w:rsidRPr="004D5F19" w:rsidRDefault="00772D0F" w:rsidP="00BF03A3">
      <w:pPr>
        <w:shd w:val="clear" w:color="auto" w:fill="FFFFFF"/>
        <w:spacing w:after="0" w:line="240" w:lineRule="auto"/>
        <w:ind w:firstLine="709"/>
        <w:jc w:val="both"/>
        <w:rPr>
          <w:rFonts w:ascii="PT Astra Serif" w:eastAsia="Times New Roman" w:hAnsi="PT Astra Serif" w:cs="Arial"/>
          <w:sz w:val="28"/>
          <w:szCs w:val="28"/>
          <w:lang w:eastAsia="ru-RU"/>
        </w:rPr>
      </w:pPr>
      <w:r w:rsidRPr="004D5F19">
        <w:rPr>
          <w:rFonts w:ascii="PT Astra Serif" w:eastAsia="Times New Roman" w:hAnsi="PT Astra Serif" w:cs="Arial"/>
          <w:sz w:val="28"/>
          <w:szCs w:val="28"/>
          <w:lang w:eastAsia="ru-RU"/>
        </w:rPr>
        <w:t>В среднем на территории Ульяновской области более 1000 человек в год проходят практику на предприятиях, в том числе предприятиях ОПК. 30% студентов на период прохождения практики трудоустраиваются по срочному трудовому договору. На предприятии ОПК за каждым студентом на период практики закрепляется наставник из числа работников этого предприятия. </w:t>
      </w:r>
    </w:p>
    <w:p w:rsidR="00772D0F" w:rsidRPr="004D5F19" w:rsidRDefault="00772D0F" w:rsidP="00BF03A3">
      <w:pPr>
        <w:shd w:val="clear" w:color="auto" w:fill="FFFFFF"/>
        <w:spacing w:after="0" w:line="240" w:lineRule="auto"/>
        <w:ind w:firstLine="709"/>
        <w:jc w:val="both"/>
        <w:rPr>
          <w:rFonts w:ascii="PT Astra Serif" w:eastAsia="Times New Roman" w:hAnsi="PT Astra Serif" w:cs="Arial"/>
          <w:sz w:val="28"/>
          <w:szCs w:val="28"/>
          <w:lang w:eastAsia="ru-RU"/>
        </w:rPr>
      </w:pPr>
      <w:r w:rsidRPr="004D5F19">
        <w:rPr>
          <w:rFonts w:ascii="PT Astra Serif" w:eastAsia="Times New Roman" w:hAnsi="PT Astra Serif" w:cs="Arial"/>
          <w:sz w:val="28"/>
          <w:szCs w:val="28"/>
          <w:lang w:eastAsia="ru-RU"/>
        </w:rPr>
        <w:lastRenderedPageBreak/>
        <w:t>В целях привлечения и закрепления кадров на предприятиях ОПК в</w:t>
      </w:r>
      <w:r w:rsidR="00FB7FCC">
        <w:rPr>
          <w:rFonts w:ascii="PT Astra Serif" w:eastAsia="Times New Roman" w:hAnsi="PT Astra Serif" w:cs="Arial"/>
          <w:sz w:val="28"/>
          <w:szCs w:val="28"/>
          <w:lang w:eastAsia="ru-RU"/>
        </w:rPr>
        <w:t> </w:t>
      </w:r>
      <w:r w:rsidRPr="004D5F19">
        <w:rPr>
          <w:rFonts w:ascii="PT Astra Serif" w:eastAsia="Times New Roman" w:hAnsi="PT Astra Serif" w:cs="Arial"/>
          <w:sz w:val="28"/>
          <w:szCs w:val="28"/>
          <w:lang w:eastAsia="ru-RU"/>
        </w:rPr>
        <w:t>рамках Международной выставки-форума «Россия»  было подписано соглашение о строительстве льготного ипотечного жилья для работников филиала ПАО «Ил» – Авиастар. Соглашение предусматривает сотрудничество в рамках программы «Квадратные метры Ростеха», направленной на обеспечение работников оборонно-промышленного комплекса жильем на льготных условиях. Разрабатываются и планируются к подписанию аналогичные соглашения с АО «Ульяновское конструкторское бюро приборостроения» и АО «Ульяновский патронный завод».</w:t>
      </w:r>
    </w:p>
    <w:p w:rsidR="00772D0F" w:rsidRPr="004D5F19" w:rsidRDefault="00772D0F" w:rsidP="00BF03A3">
      <w:pPr>
        <w:shd w:val="clear" w:color="auto" w:fill="FFFFFF"/>
        <w:spacing w:after="0" w:line="240" w:lineRule="auto"/>
        <w:ind w:firstLine="709"/>
        <w:jc w:val="both"/>
        <w:textAlignment w:val="baseline"/>
        <w:rPr>
          <w:rFonts w:ascii="PT Astra Serif" w:hAnsi="PT Astra Serif"/>
          <w:sz w:val="28"/>
          <w:szCs w:val="28"/>
        </w:rPr>
      </w:pPr>
    </w:p>
    <w:p w:rsidR="00772D0F" w:rsidRPr="004D5F19" w:rsidRDefault="00772D0F" w:rsidP="00BF03A3">
      <w:pPr>
        <w:pStyle w:val="22"/>
        <w:rPr>
          <w:b w:val="0"/>
          <w:bCs w:val="0"/>
          <w:szCs w:val="28"/>
          <w:bdr w:val="none" w:sz="0" w:space="0" w:color="auto" w:frame="1"/>
        </w:rPr>
      </w:pPr>
      <w:bookmarkStart w:id="12" w:name="_Toc158812607"/>
      <w:bookmarkStart w:id="13" w:name="_Toc158901205"/>
      <w:bookmarkStart w:id="14" w:name="_Toc126941854"/>
      <w:r w:rsidRPr="004D5F19">
        <w:rPr>
          <w:bdr w:val="none" w:sz="0" w:space="0" w:color="auto" w:frame="1"/>
        </w:rPr>
        <w:t>Развитие кооперации и импортозамещения</w:t>
      </w:r>
      <w:bookmarkEnd w:id="12"/>
      <w:bookmarkEnd w:id="13"/>
      <w:r w:rsidRPr="004D5F19">
        <w:rPr>
          <w:bdr w:val="none" w:sz="0" w:space="0" w:color="auto" w:frame="1"/>
        </w:rPr>
        <w:t xml:space="preserve"> </w:t>
      </w:r>
      <w:r w:rsidRPr="004D5F19">
        <w:rPr>
          <w:bdr w:val="none" w:sz="0" w:space="0" w:color="auto" w:frame="1"/>
        </w:rPr>
        <w:br/>
      </w:r>
      <w:bookmarkEnd w:id="14"/>
    </w:p>
    <w:p w:rsidR="00BC7969" w:rsidRDefault="00772D0F" w:rsidP="00BF03A3">
      <w:pPr>
        <w:pStyle w:val="a8"/>
        <w:spacing w:line="240" w:lineRule="auto"/>
        <w:ind w:left="0" w:firstLine="709"/>
        <w:jc w:val="both"/>
        <w:rPr>
          <w:rFonts w:ascii="PT Astra Serif" w:eastAsia="Times New Roman" w:hAnsi="PT Astra Serif"/>
          <w:sz w:val="28"/>
          <w:szCs w:val="28"/>
          <w:lang w:eastAsia="ru-RU"/>
        </w:rPr>
      </w:pPr>
      <w:r w:rsidRPr="004D5F19">
        <w:rPr>
          <w:rFonts w:ascii="PT Astra Serif" w:eastAsia="Times New Roman" w:hAnsi="PT Astra Serif"/>
          <w:sz w:val="28"/>
          <w:szCs w:val="28"/>
          <w:lang w:eastAsia="ru-RU"/>
        </w:rPr>
        <w:t>Одной из задач 2023 года стало продолжение формирования технологического суверенитета страны – замещение импортного оборудования, комплектующих и материалов, поставляемых ранее из недружественных стран, и выстраивание новых долгосрочных кооперационных цепочек внутри России и с дружественными нам странами.</w:t>
      </w:r>
    </w:p>
    <w:p w:rsidR="00772D0F" w:rsidRPr="004D5F19" w:rsidRDefault="00772D0F" w:rsidP="00BF03A3">
      <w:pPr>
        <w:pStyle w:val="a8"/>
        <w:spacing w:line="240" w:lineRule="auto"/>
        <w:ind w:left="0" w:firstLine="709"/>
        <w:jc w:val="both"/>
        <w:rPr>
          <w:rFonts w:ascii="PT Astra Serif" w:hAnsi="PT Astra Serif"/>
          <w:sz w:val="28"/>
          <w:szCs w:val="28"/>
        </w:rPr>
      </w:pPr>
      <w:r w:rsidRPr="004D5F19">
        <w:rPr>
          <w:rFonts w:ascii="PT Astra Serif" w:eastAsia="Times New Roman" w:hAnsi="PT Astra Serif"/>
          <w:sz w:val="28"/>
          <w:szCs w:val="28"/>
          <w:lang w:eastAsia="ru-RU"/>
        </w:rPr>
        <w:t xml:space="preserve">В 2023 году продолжена работа по развитию партнерских связей. Состоялись бизнес-миссии в </w:t>
      </w:r>
      <w:r w:rsidRPr="004D5F19">
        <w:rPr>
          <w:rFonts w:ascii="PT Astra Serif" w:hAnsi="PT Astra Serif"/>
          <w:sz w:val="28"/>
          <w:szCs w:val="28"/>
        </w:rPr>
        <w:t>Республику Татарстан, Саратовскую, Нижегородскую, Московскую и Челябинскую области</w:t>
      </w:r>
      <w:r w:rsidRPr="004D5F19">
        <w:rPr>
          <w:rFonts w:ascii="PT Astra Serif" w:eastAsia="Times New Roman" w:hAnsi="PT Astra Serif"/>
          <w:sz w:val="28"/>
          <w:szCs w:val="28"/>
          <w:lang w:eastAsia="ru-RU"/>
        </w:rPr>
        <w:t xml:space="preserve">. </w:t>
      </w:r>
      <w:r w:rsidRPr="004D5F19">
        <w:rPr>
          <w:rFonts w:ascii="PT Astra Serif" w:hAnsi="PT Astra Serif"/>
          <w:sz w:val="28"/>
          <w:szCs w:val="28"/>
        </w:rPr>
        <w:t xml:space="preserve">Также, промышленные предприятия региона смогли принять участие в выездах в Республику Беларусь и в Республику Узбекистан (г. Ташкент), где были проведены закупочные сессии с крупными производителями вышеназванных государств. По результатам выездов был подготовлен ряд соглашений между ульяновскими компаниями и крупными производителями Республики Беларусь и Республики Узбекистан. Основная цель данных соглашений – налаживание межрегиональной кооперации и импортозамещения, поиск новых ниш и новых рынков. </w:t>
      </w:r>
    </w:p>
    <w:p w:rsidR="00772D0F" w:rsidRDefault="00772D0F" w:rsidP="00BF03A3">
      <w:pPr>
        <w:pStyle w:val="a8"/>
        <w:spacing w:after="0" w:line="240" w:lineRule="auto"/>
        <w:ind w:left="0" w:firstLine="709"/>
        <w:jc w:val="both"/>
        <w:rPr>
          <w:rFonts w:ascii="PT Astra Serif" w:eastAsia="Times New Roman" w:hAnsi="PT Astra Serif"/>
          <w:sz w:val="28"/>
          <w:szCs w:val="28"/>
          <w:lang w:eastAsia="ru-RU"/>
        </w:rPr>
      </w:pPr>
      <w:r w:rsidRPr="004D5F19">
        <w:rPr>
          <w:rFonts w:ascii="PT Astra Serif" w:eastAsia="Times New Roman" w:hAnsi="PT Astra Serif" w:cs="PT Astra Serif"/>
          <w:sz w:val="28"/>
          <w:szCs w:val="28"/>
          <w:lang w:eastAsia="ru-RU"/>
        </w:rPr>
        <w:t xml:space="preserve">Организованы 17 закупочных сессий, в том числе с такими предприятиями как: </w:t>
      </w:r>
      <w:r w:rsidRPr="004D5F19">
        <w:rPr>
          <w:rFonts w:ascii="PT Astra Serif" w:hAnsi="PT Astra Serif"/>
          <w:sz w:val="28"/>
          <w:szCs w:val="28"/>
        </w:rPr>
        <w:t xml:space="preserve">АО «АвтоВАЗ», ПАО «КамАЗ», ПАО «ГАЗ», ООО «УАЗ», ОАО КЗ «Ростсельмаш», ОАО «Минский автомобильный завод» и Куйбышевский филиал ОАО «РЖД», </w:t>
      </w:r>
      <w:r w:rsidRPr="004D5F19">
        <w:rPr>
          <w:rFonts w:ascii="PT Astra Serif" w:eastAsia="Times New Roman" w:hAnsi="PT Astra Serif"/>
          <w:sz w:val="28"/>
          <w:szCs w:val="28"/>
          <w:lang w:eastAsia="ru-RU"/>
        </w:rPr>
        <w:t xml:space="preserve">АО «Ульяновский моторный завод», ОАО «Москвич» и многих других. Более 200 предприятий Ульяновской области напрямую смогли презентовать службам закупок предприятий автокомпоненты, промышленное оборудование, инструменты, оснастки и др. Было проведено более 394 встреч для обмена контактами и презентации возможностей, из них - 121 были принципиально новыми контактами. </w:t>
      </w:r>
    </w:p>
    <w:p w:rsidR="00772D0F" w:rsidRPr="004D5F19" w:rsidRDefault="00772D0F" w:rsidP="00BF03A3">
      <w:pPr>
        <w:spacing w:after="0" w:line="240" w:lineRule="auto"/>
        <w:ind w:firstLine="709"/>
        <w:jc w:val="both"/>
        <w:rPr>
          <w:rFonts w:ascii="PT Astra Serif" w:hAnsi="PT Astra Serif"/>
          <w:sz w:val="28"/>
          <w:szCs w:val="28"/>
        </w:rPr>
      </w:pPr>
      <w:r w:rsidRPr="004D5F19">
        <w:rPr>
          <w:rFonts w:ascii="PT Astra Serif" w:hAnsi="PT Astra Serif"/>
          <w:sz w:val="28"/>
          <w:szCs w:val="28"/>
        </w:rPr>
        <w:t>По результатам проделанной масштабной работы по организации выездов и ответных визитов, круглых столов и закупочных сессий выявлено порядка 580 кооперационных цепочек и замещений импорта, в том числе более 30 кооперационных цепочек с белорусскими партнерами. Ульяновскими предприятиями подписано более 360 потенциальных и</w:t>
      </w:r>
      <w:r w:rsidR="00FB7FCC">
        <w:rPr>
          <w:rFonts w:ascii="PT Astra Serif" w:hAnsi="PT Astra Serif"/>
          <w:sz w:val="28"/>
          <w:szCs w:val="28"/>
        </w:rPr>
        <w:t> </w:t>
      </w:r>
      <w:r w:rsidRPr="004D5F19">
        <w:rPr>
          <w:rFonts w:ascii="PT Astra Serif" w:hAnsi="PT Astra Serif"/>
          <w:sz w:val="28"/>
          <w:szCs w:val="28"/>
        </w:rPr>
        <w:t xml:space="preserve">заключенных контрактов на общую сумму около </w:t>
      </w:r>
      <w:r w:rsidR="00E30CD7">
        <w:rPr>
          <w:rFonts w:ascii="PT Astra Serif" w:hAnsi="PT Astra Serif"/>
          <w:sz w:val="28"/>
          <w:szCs w:val="28"/>
        </w:rPr>
        <w:t>2</w:t>
      </w:r>
      <w:r w:rsidRPr="004D5F19">
        <w:rPr>
          <w:rFonts w:ascii="PT Astra Serif" w:hAnsi="PT Astra Serif"/>
          <w:sz w:val="28"/>
          <w:szCs w:val="28"/>
        </w:rPr>
        <w:t xml:space="preserve"> млрд руб. </w:t>
      </w:r>
    </w:p>
    <w:p w:rsidR="00772D0F" w:rsidRPr="004D5F19" w:rsidRDefault="00772D0F" w:rsidP="00BF03A3">
      <w:pPr>
        <w:spacing w:after="0" w:line="240" w:lineRule="auto"/>
        <w:ind w:firstLine="709"/>
        <w:jc w:val="both"/>
        <w:rPr>
          <w:rFonts w:ascii="PT Astra Serif" w:hAnsi="PT Astra Serif"/>
          <w:sz w:val="28"/>
          <w:szCs w:val="28"/>
        </w:rPr>
      </w:pPr>
      <w:r w:rsidRPr="004D5F19">
        <w:rPr>
          <w:rFonts w:ascii="PT Astra Serif" w:hAnsi="PT Astra Serif"/>
          <w:sz w:val="28"/>
          <w:szCs w:val="28"/>
        </w:rPr>
        <w:lastRenderedPageBreak/>
        <w:t>В ближайшем будущем планируется расширить горизонт межрегионального сотрудничества и посетить с бизнес-миссиями под руководством Губернатора Ульяновской области Русских А.Ю. Московскую, Кировскую, Самарскую, Оренбургскую, Тульскую и Свердловскую области.</w:t>
      </w:r>
    </w:p>
    <w:p w:rsidR="00F34B6B" w:rsidRDefault="00F34B6B" w:rsidP="00BF03A3">
      <w:pPr>
        <w:pStyle w:val="22"/>
      </w:pPr>
      <w:bookmarkStart w:id="15" w:name="_Toc126941855"/>
      <w:bookmarkStart w:id="16" w:name="_Toc158812608"/>
      <w:bookmarkStart w:id="17" w:name="_Toc158901206"/>
    </w:p>
    <w:p w:rsidR="00772D0F" w:rsidRPr="004D5F19" w:rsidRDefault="00772D0F" w:rsidP="00BF03A3">
      <w:pPr>
        <w:pStyle w:val="22"/>
      </w:pPr>
      <w:r w:rsidRPr="004D5F19">
        <w:t>Продвижение региональных производителей, участие в международных и межрегиональных выставках и форумах</w:t>
      </w:r>
      <w:bookmarkEnd w:id="15"/>
      <w:bookmarkEnd w:id="16"/>
      <w:bookmarkEnd w:id="17"/>
    </w:p>
    <w:p w:rsidR="00772D0F" w:rsidRPr="004D5F19" w:rsidRDefault="00772D0F" w:rsidP="00BF03A3">
      <w:pPr>
        <w:pStyle w:val="22"/>
      </w:pPr>
    </w:p>
    <w:p w:rsidR="00772D0F" w:rsidRPr="008F0C2F" w:rsidRDefault="00772D0F" w:rsidP="00BF03A3">
      <w:pPr>
        <w:spacing w:after="0" w:line="240" w:lineRule="auto"/>
        <w:ind w:firstLine="851"/>
        <w:jc w:val="both"/>
        <w:rPr>
          <w:rFonts w:ascii="PT Astra Serif" w:hAnsi="PT Astra Serif"/>
          <w:bCs/>
          <w:sz w:val="28"/>
          <w:szCs w:val="28"/>
        </w:rPr>
      </w:pPr>
      <w:r w:rsidRPr="004D5F19">
        <w:rPr>
          <w:rFonts w:ascii="PT Astra Serif" w:hAnsi="PT Astra Serif"/>
          <w:sz w:val="28"/>
          <w:szCs w:val="20"/>
          <w:shd w:val="clear" w:color="auto" w:fill="FFFFFF"/>
        </w:rPr>
        <w:t xml:space="preserve">24–26 апреля </w:t>
      </w:r>
      <w:r w:rsidRPr="004D5F19">
        <w:rPr>
          <w:rFonts w:ascii="PT Astra Serif" w:hAnsi="PT Astra Serif"/>
          <w:sz w:val="28"/>
          <w:szCs w:val="20"/>
        </w:rPr>
        <w:t xml:space="preserve">2023 года прошла </w:t>
      </w:r>
      <w:r w:rsidRPr="004D5F19">
        <w:rPr>
          <w:rFonts w:ascii="PT Astra Serif" w:hAnsi="PT Astra Serif"/>
          <w:sz w:val="28"/>
          <w:szCs w:val="20"/>
          <w:shd w:val="clear" w:color="auto" w:fill="FFFFFF"/>
        </w:rPr>
        <w:t>Международная промышленная выставка «</w:t>
      </w:r>
      <w:r w:rsidRPr="004D5F19">
        <w:rPr>
          <w:rFonts w:ascii="PT Astra Serif" w:hAnsi="PT Astra Serif"/>
          <w:bCs/>
          <w:sz w:val="28"/>
          <w:szCs w:val="20"/>
          <w:shd w:val="clear" w:color="auto" w:fill="FFFFFF"/>
        </w:rPr>
        <w:t>ИННОПРОМ</w:t>
      </w:r>
      <w:r w:rsidRPr="004D5F19">
        <w:rPr>
          <w:rFonts w:ascii="PT Astra Serif" w:hAnsi="PT Astra Serif"/>
          <w:sz w:val="28"/>
          <w:szCs w:val="20"/>
          <w:shd w:val="clear" w:color="auto" w:fill="FFFFFF"/>
        </w:rPr>
        <w:t xml:space="preserve">. Центральная Азия» </w:t>
      </w:r>
      <w:r w:rsidRPr="004D5F19">
        <w:rPr>
          <w:rFonts w:ascii="PT Astra Serif" w:hAnsi="PT Astra Serif"/>
          <w:sz w:val="28"/>
          <w:szCs w:val="20"/>
        </w:rPr>
        <w:t>в</w:t>
      </w:r>
      <w:r w:rsidRPr="004D5F19">
        <w:rPr>
          <w:rFonts w:ascii="PT Astra Serif" w:hAnsi="PT Astra Serif"/>
          <w:sz w:val="28"/>
          <w:szCs w:val="20"/>
          <w:shd w:val="clear" w:color="auto" w:fill="FFFFFF"/>
        </w:rPr>
        <w:t xml:space="preserve"> г.</w:t>
      </w:r>
      <w:r w:rsidR="00AA63D0">
        <w:rPr>
          <w:rFonts w:ascii="PT Astra Serif" w:hAnsi="PT Astra Serif"/>
          <w:sz w:val="28"/>
          <w:szCs w:val="20"/>
          <w:shd w:val="clear" w:color="auto" w:fill="FFFFFF"/>
        </w:rPr>
        <w:t> </w:t>
      </w:r>
      <w:r w:rsidRPr="004D5F19">
        <w:rPr>
          <w:rFonts w:ascii="PT Astra Serif" w:hAnsi="PT Astra Serif"/>
          <w:sz w:val="28"/>
          <w:szCs w:val="20"/>
          <w:shd w:val="clear" w:color="auto" w:fill="FFFFFF"/>
        </w:rPr>
        <w:t>Ташкент</w:t>
      </w:r>
      <w:r w:rsidRPr="004D5F19">
        <w:rPr>
          <w:rFonts w:ascii="PT Astra Serif" w:hAnsi="PT Astra Serif"/>
          <w:sz w:val="28"/>
          <w:szCs w:val="20"/>
        </w:rPr>
        <w:t>е</w:t>
      </w:r>
      <w:r w:rsidRPr="004D5F19">
        <w:rPr>
          <w:rFonts w:ascii="PT Astra Serif" w:hAnsi="PT Astra Serif"/>
          <w:sz w:val="28"/>
          <w:szCs w:val="20"/>
          <w:shd w:val="clear" w:color="auto" w:fill="FFFFFF"/>
        </w:rPr>
        <w:t>,</w:t>
      </w:r>
      <w:r w:rsidRPr="004D5F19">
        <w:rPr>
          <w:rFonts w:ascii="PT Astra Serif" w:hAnsi="PT Astra Serif"/>
          <w:sz w:val="28"/>
          <w:szCs w:val="20"/>
        </w:rPr>
        <w:t xml:space="preserve"> </w:t>
      </w:r>
      <w:r w:rsidRPr="004D5F19">
        <w:rPr>
          <w:rFonts w:ascii="PT Astra Serif" w:hAnsi="PT Astra Serif"/>
          <w:sz w:val="28"/>
          <w:szCs w:val="20"/>
          <w:shd w:val="clear" w:color="auto" w:fill="FFFFFF"/>
        </w:rPr>
        <w:t>Респ</w:t>
      </w:r>
      <w:r w:rsidRPr="004D5F19">
        <w:rPr>
          <w:rFonts w:ascii="PT Astra Serif" w:hAnsi="PT Astra Serif"/>
          <w:sz w:val="28"/>
          <w:szCs w:val="20"/>
        </w:rPr>
        <w:t>у</w:t>
      </w:r>
      <w:r w:rsidRPr="004D5F19">
        <w:rPr>
          <w:rFonts w:ascii="PT Astra Serif" w:hAnsi="PT Astra Serif"/>
          <w:sz w:val="28"/>
          <w:szCs w:val="20"/>
          <w:shd w:val="clear" w:color="auto" w:fill="FFFFFF"/>
        </w:rPr>
        <w:t>блика </w:t>
      </w:r>
      <w:r w:rsidRPr="004D5F19">
        <w:rPr>
          <w:rFonts w:ascii="PT Astra Serif" w:hAnsi="PT Astra Serif"/>
          <w:bCs/>
          <w:sz w:val="28"/>
          <w:szCs w:val="20"/>
          <w:shd w:val="clear" w:color="auto" w:fill="FFFFFF"/>
        </w:rPr>
        <w:t>Узбекистан</w:t>
      </w:r>
      <w:r w:rsidRPr="004D5F19">
        <w:rPr>
          <w:rFonts w:ascii="PT Astra Serif" w:hAnsi="PT Astra Serif"/>
          <w:sz w:val="28"/>
          <w:szCs w:val="20"/>
          <w:shd w:val="clear" w:color="auto" w:fill="FFFFFF"/>
        </w:rPr>
        <w:t>.</w:t>
      </w:r>
      <w:r w:rsidRPr="004D5F19">
        <w:rPr>
          <w:rFonts w:ascii="PT Astra Serif" w:hAnsi="PT Astra Serif"/>
          <w:bCs/>
          <w:sz w:val="28"/>
          <w:szCs w:val="28"/>
        </w:rPr>
        <w:t xml:space="preserve"> </w:t>
      </w:r>
    </w:p>
    <w:p w:rsidR="00772D0F" w:rsidRDefault="00772D0F" w:rsidP="00BF03A3">
      <w:pPr>
        <w:spacing w:after="0" w:line="240" w:lineRule="auto"/>
        <w:ind w:firstLine="851"/>
        <w:jc w:val="both"/>
        <w:rPr>
          <w:rFonts w:ascii="PT Astra Serif" w:hAnsi="PT Astra Serif"/>
          <w:bCs/>
          <w:sz w:val="28"/>
          <w:szCs w:val="28"/>
        </w:rPr>
      </w:pPr>
      <w:r w:rsidRPr="004D5F19">
        <w:rPr>
          <w:rFonts w:ascii="PT Astra Serif" w:hAnsi="PT Astra Serif"/>
          <w:bCs/>
          <w:sz w:val="28"/>
          <w:szCs w:val="28"/>
        </w:rPr>
        <w:t>В состав бизнес-миссии вошли более 10 крупных и средних высокотехнологичных предприятий Ульяновской области: ООО</w:t>
      </w:r>
      <w:r w:rsidRPr="004D5F19">
        <w:rPr>
          <w:rFonts w:ascii="PT Astra Serif" w:hAnsi="PT Astra Serif"/>
          <w:bCs/>
          <w:sz w:val="28"/>
          <w:szCs w:val="28"/>
          <w:lang w:val="en-US"/>
        </w:rPr>
        <w:t> </w:t>
      </w:r>
      <w:r w:rsidRPr="004D5F19">
        <w:rPr>
          <w:rFonts w:ascii="PT Astra Serif" w:hAnsi="PT Astra Serif"/>
          <w:bCs/>
          <w:sz w:val="28"/>
          <w:szCs w:val="28"/>
        </w:rPr>
        <w:t>«Торсион</w:t>
      </w:r>
      <w:r w:rsidRPr="004D5F19">
        <w:rPr>
          <w:rFonts w:ascii="PT Astra Serif" w:hAnsi="PT Astra Serif"/>
          <w:bCs/>
          <w:sz w:val="28"/>
          <w:szCs w:val="28"/>
          <w:lang w:val="en-US"/>
        </w:rPr>
        <w:t> </w:t>
      </w:r>
      <w:r w:rsidRPr="004D5F19">
        <w:rPr>
          <w:rFonts w:ascii="PT Astra Serif" w:hAnsi="PT Astra Serif"/>
          <w:bCs/>
          <w:sz w:val="28"/>
          <w:szCs w:val="28"/>
        </w:rPr>
        <w:t>Д», ООО «Симбирский крановый завод», ООО «1А», ООО</w:t>
      </w:r>
      <w:r w:rsidRPr="004D5F19">
        <w:rPr>
          <w:rFonts w:ascii="PT Astra Serif" w:hAnsi="PT Astra Serif"/>
          <w:bCs/>
          <w:sz w:val="28"/>
          <w:szCs w:val="28"/>
          <w:lang w:val="en-US"/>
        </w:rPr>
        <w:t> </w:t>
      </w:r>
      <w:r w:rsidRPr="004D5F19">
        <w:rPr>
          <w:rFonts w:ascii="PT Astra Serif" w:hAnsi="PT Astra Serif"/>
          <w:bCs/>
          <w:sz w:val="28"/>
          <w:szCs w:val="28"/>
        </w:rPr>
        <w:t xml:space="preserve">«Грандриал», </w:t>
      </w:r>
      <w:r w:rsidRPr="004D5F19">
        <w:rPr>
          <w:rFonts w:ascii="PT Astra Serif" w:hAnsi="PT Astra Serif"/>
          <w:sz w:val="28"/>
          <w:szCs w:val="28"/>
        </w:rPr>
        <w:t>ООО «Проф ИТ», ООО «Халтек», ООО «Александрит», ООО «Группа компаний Сервисгаз», ООО «НПП Гидросистема», ТМ</w:t>
      </w:r>
      <w:r w:rsidRPr="004D5F19">
        <w:rPr>
          <w:rFonts w:ascii="PT Astra Serif" w:hAnsi="PT Astra Serif"/>
          <w:sz w:val="28"/>
          <w:szCs w:val="28"/>
          <w:lang w:val="en-US"/>
        </w:rPr>
        <w:t> </w:t>
      </w:r>
      <w:r w:rsidRPr="004D5F19">
        <w:rPr>
          <w:rFonts w:ascii="PT Astra Serif" w:hAnsi="PT Astra Serif"/>
          <w:sz w:val="28"/>
          <w:szCs w:val="28"/>
        </w:rPr>
        <w:t xml:space="preserve">Businessline. Делегация </w:t>
      </w:r>
      <w:r w:rsidRPr="004D5F19">
        <w:rPr>
          <w:rFonts w:ascii="PT Astra Serif" w:hAnsi="PT Astra Serif"/>
          <w:bCs/>
          <w:sz w:val="28"/>
          <w:szCs w:val="28"/>
        </w:rPr>
        <w:t xml:space="preserve">посетила 4 предприятия: </w:t>
      </w:r>
      <w:bookmarkStart w:id="18" w:name="_Hlk133231132"/>
      <w:r w:rsidRPr="004D5F19">
        <w:rPr>
          <w:rFonts w:ascii="PT Astra Serif" w:hAnsi="PT Astra Serif"/>
          <w:bCs/>
          <w:sz w:val="28"/>
          <w:szCs w:val="28"/>
        </w:rPr>
        <w:t>СП</w:t>
      </w:r>
      <w:r w:rsidRPr="004D5F19">
        <w:rPr>
          <w:rFonts w:ascii="PT Astra Serif" w:hAnsi="PT Astra Serif"/>
          <w:bCs/>
          <w:sz w:val="28"/>
          <w:szCs w:val="28"/>
          <w:lang w:val="en-US"/>
        </w:rPr>
        <w:t> </w:t>
      </w:r>
      <w:r w:rsidRPr="004D5F19">
        <w:rPr>
          <w:rFonts w:ascii="PT Astra Serif" w:hAnsi="PT Astra Serif"/>
          <w:bCs/>
          <w:sz w:val="28"/>
          <w:szCs w:val="28"/>
        </w:rPr>
        <w:t>ООО</w:t>
      </w:r>
      <w:r w:rsidRPr="004D5F19">
        <w:rPr>
          <w:rFonts w:ascii="PT Astra Serif" w:hAnsi="PT Astra Serif"/>
          <w:bCs/>
          <w:sz w:val="28"/>
          <w:szCs w:val="28"/>
          <w:lang w:val="en-US"/>
        </w:rPr>
        <w:t> </w:t>
      </w:r>
      <w:r w:rsidRPr="004D5F19">
        <w:rPr>
          <w:rFonts w:ascii="PT Astra Serif" w:hAnsi="PT Astra Serif"/>
          <w:bCs/>
          <w:sz w:val="28"/>
          <w:szCs w:val="28"/>
        </w:rPr>
        <w:t>«Technologies of real time»</w:t>
      </w:r>
      <w:bookmarkEnd w:id="18"/>
      <w:r w:rsidRPr="004D5F19">
        <w:rPr>
          <w:rFonts w:ascii="PT Astra Serif" w:hAnsi="PT Astra Serif"/>
          <w:bCs/>
          <w:sz w:val="28"/>
          <w:szCs w:val="28"/>
        </w:rPr>
        <w:t xml:space="preserve"> (Технологии реального времени), АО «Узавто Моторс Пауэртрейн», ООО «Крантас», АО</w:t>
      </w:r>
      <w:r w:rsidRPr="004D5F19">
        <w:rPr>
          <w:rFonts w:ascii="PT Astra Serif" w:hAnsi="PT Astra Serif"/>
          <w:bCs/>
          <w:sz w:val="28"/>
          <w:szCs w:val="28"/>
          <w:lang w:val="en-US"/>
        </w:rPr>
        <w:t> </w:t>
      </w:r>
      <w:r w:rsidRPr="004D5F19">
        <w:rPr>
          <w:rFonts w:ascii="PT Astra Serif" w:hAnsi="PT Astra Serif"/>
          <w:bCs/>
          <w:sz w:val="28"/>
          <w:szCs w:val="28"/>
        </w:rPr>
        <w:t>«Узбекнефтегаз».</w:t>
      </w:r>
    </w:p>
    <w:p w:rsidR="00772D0F" w:rsidRPr="004D5F19" w:rsidRDefault="00772D0F" w:rsidP="00BF03A3">
      <w:pPr>
        <w:spacing w:after="0" w:line="240" w:lineRule="auto"/>
        <w:ind w:firstLine="851"/>
        <w:jc w:val="both"/>
        <w:rPr>
          <w:rFonts w:ascii="PT Astra Serif" w:hAnsi="PT Astra Serif"/>
          <w:sz w:val="28"/>
          <w:szCs w:val="28"/>
        </w:rPr>
      </w:pPr>
      <w:r w:rsidRPr="004D5F19">
        <w:rPr>
          <w:rFonts w:ascii="PT Astra Serif" w:hAnsi="PT Astra Serif"/>
          <w:sz w:val="28"/>
          <w:szCs w:val="28"/>
        </w:rPr>
        <w:t>Предприятиями нашего региона были предложены компетенции в</w:t>
      </w:r>
      <w:r w:rsidR="00AA63D0">
        <w:rPr>
          <w:rFonts w:ascii="PT Astra Serif" w:hAnsi="PT Astra Serif"/>
          <w:sz w:val="28"/>
          <w:szCs w:val="28"/>
        </w:rPr>
        <w:t> </w:t>
      </w:r>
      <w:r w:rsidRPr="004D5F19">
        <w:rPr>
          <w:rFonts w:ascii="PT Astra Serif" w:hAnsi="PT Astra Serif"/>
          <w:sz w:val="28"/>
          <w:szCs w:val="28"/>
        </w:rPr>
        <w:t xml:space="preserve">области металлообработки, поставки оборудования и инструмента, изготовления пружинной продукции, изделий из проволоки и ленты, производство грузоподъемного оборудования, изготовление автозапчастей, программные решения для автоматизации бизнес-процессов, обеспечения эксплуатантов </w:t>
      </w:r>
      <w:r w:rsidR="007F39E0">
        <w:rPr>
          <w:rFonts w:ascii="PT Astra Serif" w:hAnsi="PT Astra Serif"/>
          <w:sz w:val="28"/>
          <w:szCs w:val="28"/>
        </w:rPr>
        <w:t>самолётов</w:t>
      </w:r>
      <w:r w:rsidRPr="004D5F19">
        <w:rPr>
          <w:rFonts w:ascii="PT Astra Serif" w:hAnsi="PT Astra Serif"/>
          <w:sz w:val="28"/>
          <w:szCs w:val="28"/>
        </w:rPr>
        <w:t xml:space="preserve"> и вертолетов авиационно-техническим имуществом.</w:t>
      </w:r>
    </w:p>
    <w:p w:rsidR="00772D0F" w:rsidRPr="004D5F19" w:rsidRDefault="00772D0F" w:rsidP="00BF03A3">
      <w:pPr>
        <w:spacing w:after="0" w:line="240" w:lineRule="auto"/>
        <w:ind w:firstLine="851"/>
        <w:jc w:val="both"/>
        <w:rPr>
          <w:rStyle w:val="ab"/>
          <w:rFonts w:ascii="PT Astra Serif" w:hAnsi="PT Astra Serif"/>
          <w:b w:val="0"/>
          <w:sz w:val="28"/>
          <w:szCs w:val="28"/>
          <w:shd w:val="clear" w:color="auto" w:fill="FFFFFF"/>
        </w:rPr>
      </w:pPr>
      <w:r w:rsidRPr="004D5F19">
        <w:rPr>
          <w:rStyle w:val="ab"/>
          <w:rFonts w:ascii="PT Astra Serif" w:hAnsi="PT Astra Serif"/>
          <w:b w:val="0"/>
          <w:sz w:val="28"/>
          <w:szCs w:val="28"/>
          <w:shd w:val="clear" w:color="auto" w:fill="FFFFFF"/>
        </w:rPr>
        <w:t>Также был презентован Автомобильный промышленный кластер Ульяновской области, также представителей узбекской стороны заинтересовали возможности портовой особой экономической зоны «Ульяновск».</w:t>
      </w:r>
    </w:p>
    <w:p w:rsidR="00772D0F" w:rsidRPr="004D5F19" w:rsidRDefault="00772D0F" w:rsidP="00BF03A3">
      <w:pPr>
        <w:pStyle w:val="aa"/>
        <w:shd w:val="clear" w:color="auto" w:fill="FFFFFF"/>
        <w:spacing w:before="0" w:beforeAutospacing="0" w:after="0" w:afterAutospacing="0"/>
        <w:ind w:firstLine="709"/>
        <w:jc w:val="both"/>
        <w:rPr>
          <w:rFonts w:ascii="PT Astra Serif" w:hAnsi="PT Astra Serif"/>
          <w:color w:val="000000"/>
          <w:sz w:val="28"/>
          <w:szCs w:val="28"/>
          <w:shd w:val="clear" w:color="auto" w:fill="FFFFFF"/>
        </w:rPr>
      </w:pPr>
      <w:r w:rsidRPr="004D5F19">
        <w:rPr>
          <w:rFonts w:ascii="PT Astra Serif" w:hAnsi="PT Astra Serif"/>
          <w:sz w:val="28"/>
          <w:szCs w:val="28"/>
        </w:rPr>
        <w:t>8-11 июля 2023 прошла крупнейшая ежегодная международная промышленная выставка «Иннопром-2023» в г.</w:t>
      </w:r>
      <w:r w:rsidR="00AA63D0">
        <w:rPr>
          <w:rFonts w:ascii="PT Astra Serif" w:hAnsi="PT Astra Serif"/>
          <w:sz w:val="28"/>
          <w:szCs w:val="28"/>
        </w:rPr>
        <w:t> </w:t>
      </w:r>
      <w:r w:rsidRPr="004D5F19">
        <w:rPr>
          <w:rFonts w:ascii="PT Astra Serif" w:hAnsi="PT Astra Serif"/>
          <w:sz w:val="28"/>
          <w:szCs w:val="28"/>
        </w:rPr>
        <w:t xml:space="preserve">Екатеринбурге. В рамках данного мероприятия делегацией Ульяновской области во главе с А.Ю.Русских </w:t>
      </w:r>
      <w:r w:rsidRPr="004D5F19">
        <w:rPr>
          <w:rFonts w:ascii="PT Astra Serif" w:hAnsi="PT Astra Serif"/>
          <w:color w:val="000000"/>
          <w:sz w:val="28"/>
          <w:szCs w:val="28"/>
          <w:shd w:val="clear" w:color="auto" w:fill="FFFFFF"/>
        </w:rPr>
        <w:t>подписаны соглашения о сотрудничестве  с президентом «Группы ГАЗ» и директором ПАО «Соллерс».</w:t>
      </w:r>
    </w:p>
    <w:p w:rsidR="00772D0F" w:rsidRPr="004D5F19" w:rsidRDefault="00772D0F" w:rsidP="00BF03A3">
      <w:pPr>
        <w:pStyle w:val="aa"/>
        <w:shd w:val="clear" w:color="auto" w:fill="FFFFFF"/>
        <w:spacing w:before="0" w:beforeAutospacing="0" w:after="0" w:afterAutospacing="0"/>
        <w:ind w:firstLine="709"/>
        <w:jc w:val="both"/>
        <w:rPr>
          <w:rFonts w:ascii="PT Astra Serif" w:hAnsi="PT Astra Serif"/>
          <w:color w:val="000000"/>
          <w:sz w:val="28"/>
          <w:szCs w:val="28"/>
          <w:shd w:val="clear" w:color="auto" w:fill="FFFFFF"/>
        </w:rPr>
      </w:pPr>
    </w:p>
    <w:p w:rsidR="00772D0F" w:rsidRPr="004D5F19" w:rsidRDefault="00772D0F" w:rsidP="00BF03A3">
      <w:pPr>
        <w:shd w:val="clear" w:color="auto" w:fill="FFFFFF"/>
        <w:spacing w:after="0" w:line="240" w:lineRule="auto"/>
        <w:ind w:firstLine="709"/>
        <w:jc w:val="both"/>
        <w:rPr>
          <w:rFonts w:ascii="PT Astra Serif" w:hAnsi="PT Astra Serif"/>
          <w:sz w:val="28"/>
          <w:szCs w:val="28"/>
          <w:shd w:val="clear" w:color="auto" w:fill="FFFFFF"/>
        </w:rPr>
      </w:pPr>
      <w:r w:rsidRPr="004D5F19">
        <w:rPr>
          <w:rFonts w:ascii="PT Astra Serif" w:hAnsi="PT Astra Serif"/>
          <w:sz w:val="28"/>
          <w:szCs w:val="28"/>
          <w:shd w:val="clear" w:color="auto" w:fill="FFFFFF"/>
        </w:rPr>
        <w:t xml:space="preserve">На международной выставочной площадке свои товары представили </w:t>
      </w:r>
      <w:r w:rsidRPr="004D5F19">
        <w:rPr>
          <w:rFonts w:ascii="PT Astra Serif" w:eastAsia="Times New Roman" w:hAnsi="PT Astra Serif"/>
          <w:kern w:val="36"/>
          <w:sz w:val="28"/>
          <w:szCs w:val="28"/>
          <w:lang w:eastAsia="ru-RU"/>
        </w:rPr>
        <w:t xml:space="preserve">ООО «Сигнал», ООО «ГлянцТехника», ООО «Роботехсистема», ООО «Автодом», ООО ПК «Мида», ООО «Компания «Рада», ООО «Полесье ДГ» </w:t>
      </w:r>
      <w:r w:rsidRPr="004D5F19">
        <w:rPr>
          <w:rFonts w:ascii="PT Astra Serif" w:hAnsi="PT Astra Serif"/>
          <w:sz w:val="28"/>
          <w:szCs w:val="28"/>
          <w:shd w:val="clear" w:color="auto" w:fill="FFFFFF"/>
        </w:rPr>
        <w:t xml:space="preserve">и др. Всего от региона в выставке приняли участие более 30 компаний, работающих в сферах электронной промышленности, авиастроения и БПЛА, крупногабаритной металлообработки и машиностроения, научных разработок, электроники. </w:t>
      </w:r>
    </w:p>
    <w:p w:rsidR="00772D0F" w:rsidRPr="004D5F19" w:rsidRDefault="00772D0F" w:rsidP="00BF03A3">
      <w:pPr>
        <w:shd w:val="clear" w:color="auto" w:fill="FFFFFF"/>
        <w:spacing w:after="0" w:line="240" w:lineRule="auto"/>
        <w:ind w:firstLine="709"/>
        <w:jc w:val="both"/>
        <w:rPr>
          <w:rFonts w:ascii="PT Astra Serif" w:eastAsia="Times New Roman" w:hAnsi="PT Astra Serif"/>
          <w:sz w:val="28"/>
          <w:szCs w:val="28"/>
          <w:lang w:eastAsia="ru-RU"/>
        </w:rPr>
      </w:pPr>
      <w:r w:rsidRPr="004D5F19">
        <w:rPr>
          <w:rFonts w:ascii="PT Astra Serif" w:hAnsi="PT Astra Serif"/>
          <w:sz w:val="28"/>
          <w:szCs w:val="28"/>
          <w:shd w:val="clear" w:color="auto" w:fill="FFFFFF"/>
        </w:rPr>
        <w:lastRenderedPageBreak/>
        <w:t>Было представлено порядка 130 образцов продукции, выпускаемой предприятиями региона.</w:t>
      </w:r>
      <w:r w:rsidRPr="004D5F19">
        <w:rPr>
          <w:rFonts w:ascii="PT Astra Serif" w:eastAsia="Times New Roman" w:hAnsi="PT Astra Serif"/>
          <w:sz w:val="28"/>
          <w:szCs w:val="28"/>
          <w:lang w:eastAsia="ru-RU"/>
        </w:rPr>
        <w:t xml:space="preserve"> Проведено более </w:t>
      </w:r>
      <w:r w:rsidRPr="004D5F19">
        <w:rPr>
          <w:rFonts w:ascii="PT Astra Serif" w:hAnsi="PT Astra Serif"/>
          <w:sz w:val="28"/>
          <w:szCs w:val="28"/>
        </w:rPr>
        <w:t>60 встреч и переговоров</w:t>
      </w:r>
      <w:r w:rsidRPr="004D5F19">
        <w:rPr>
          <w:rFonts w:ascii="PT Astra Serif" w:eastAsia="Times New Roman" w:hAnsi="PT Astra Serif"/>
          <w:sz w:val="28"/>
          <w:szCs w:val="28"/>
          <w:lang w:eastAsia="ru-RU"/>
        </w:rPr>
        <w:t xml:space="preserve"> с</w:t>
      </w:r>
      <w:r w:rsidR="00267051">
        <w:rPr>
          <w:rFonts w:ascii="PT Astra Serif" w:eastAsia="Times New Roman" w:hAnsi="PT Astra Serif"/>
          <w:sz w:val="28"/>
          <w:szCs w:val="28"/>
          <w:lang w:eastAsia="ru-RU"/>
        </w:rPr>
        <w:t> </w:t>
      </w:r>
      <w:r w:rsidRPr="004D5F19">
        <w:rPr>
          <w:rFonts w:ascii="PT Astra Serif" w:eastAsia="Times New Roman" w:hAnsi="PT Astra Serif"/>
          <w:sz w:val="28"/>
          <w:szCs w:val="28"/>
          <w:lang w:eastAsia="ru-RU"/>
        </w:rPr>
        <w:t xml:space="preserve">представителями и бизнес-делегациями </w:t>
      </w:r>
      <w:r w:rsidRPr="004D5F19">
        <w:rPr>
          <w:rFonts w:ascii="PT Astra Serif" w:hAnsi="PT Astra Serif"/>
          <w:sz w:val="28"/>
          <w:szCs w:val="28"/>
        </w:rPr>
        <w:t xml:space="preserve">таких стран как Беларусь, Индия, КНР, Иран, Узбекистан,  Казахстан, Таджикистан, Армения </w:t>
      </w:r>
      <w:r w:rsidRPr="004D5F19">
        <w:rPr>
          <w:rFonts w:ascii="PT Astra Serif" w:eastAsia="Times New Roman" w:hAnsi="PT Astra Serif"/>
          <w:sz w:val="28"/>
          <w:szCs w:val="28"/>
          <w:lang w:eastAsia="ru-RU"/>
        </w:rPr>
        <w:t>и регионов России. Достигнуты договоренности о проведении закупочных сессий и</w:t>
      </w:r>
      <w:r w:rsidR="00267051">
        <w:rPr>
          <w:rFonts w:ascii="PT Astra Serif" w:eastAsia="Times New Roman" w:hAnsi="PT Astra Serif"/>
          <w:sz w:val="28"/>
          <w:szCs w:val="28"/>
          <w:lang w:eastAsia="ru-RU"/>
        </w:rPr>
        <w:t> </w:t>
      </w:r>
      <w:r w:rsidRPr="004D5F19">
        <w:rPr>
          <w:rFonts w:ascii="PT Astra Serif" w:eastAsia="Times New Roman" w:hAnsi="PT Astra Serif"/>
          <w:sz w:val="28"/>
          <w:szCs w:val="28"/>
          <w:lang w:eastAsia="ru-RU"/>
        </w:rPr>
        <w:t>бизнес-миссий.</w:t>
      </w:r>
    </w:p>
    <w:p w:rsidR="00772D0F" w:rsidRPr="004D5F19" w:rsidRDefault="00772D0F" w:rsidP="00BF03A3">
      <w:pPr>
        <w:pStyle w:val="aa"/>
        <w:shd w:val="clear" w:color="auto" w:fill="FFFFFF"/>
        <w:spacing w:before="0" w:beforeAutospacing="0" w:after="0" w:afterAutospacing="0"/>
        <w:ind w:firstLine="709"/>
        <w:jc w:val="both"/>
        <w:rPr>
          <w:rFonts w:ascii="PT Astra Serif" w:hAnsi="PT Astra Serif"/>
          <w:color w:val="000000"/>
          <w:sz w:val="28"/>
          <w:shd w:val="clear" w:color="auto" w:fill="FFFFFF"/>
        </w:rPr>
      </w:pPr>
      <w:r w:rsidRPr="004D5F19">
        <w:rPr>
          <w:rFonts w:ascii="PT Astra Serif" w:hAnsi="PT Astra Serif"/>
          <w:sz w:val="28"/>
          <w:szCs w:val="28"/>
        </w:rPr>
        <w:t xml:space="preserve">В августе 2023 года состоялся </w:t>
      </w:r>
      <w:r w:rsidRPr="004D5F19">
        <w:rPr>
          <w:rFonts w:ascii="PT Astra Serif" w:hAnsi="PT Astra Serif"/>
          <w:sz w:val="28"/>
          <w:szCs w:val="28"/>
          <w:shd w:val="clear" w:color="auto" w:fill="FFFFFF"/>
        </w:rPr>
        <w:t xml:space="preserve">Международный военно-технический форум «Армия-2023». </w:t>
      </w:r>
      <w:r w:rsidRPr="004D5F19">
        <w:rPr>
          <w:rFonts w:ascii="PT Astra Serif" w:hAnsi="PT Astra Serif"/>
          <w:color w:val="000000"/>
          <w:sz w:val="28"/>
          <w:shd w:val="clear" w:color="auto" w:fill="FFFFFF"/>
        </w:rPr>
        <w:t>Экспозиция более 10 предприятий Ульяновской области представлена на нескольких стендах форума. Промышленные предприятия региона продемонстрировали тактические спальные мешки «Штурм», резинотехнические изделия, биологическую систему безопасности «УльтраОзон», приборы малошумной стрельбы «Наутилус», программно-аппаратные комплексы, нейро-вычислительные решения, патроны военного назначения, длинноволновой инфракрасный обогреватель и другое.</w:t>
      </w:r>
    </w:p>
    <w:p w:rsidR="00772D0F" w:rsidRPr="004D5F19" w:rsidRDefault="00772D0F" w:rsidP="00BF03A3">
      <w:pPr>
        <w:pStyle w:val="aa"/>
        <w:shd w:val="clear" w:color="auto" w:fill="FFFFFF"/>
        <w:spacing w:before="0" w:beforeAutospacing="0" w:after="0" w:afterAutospacing="0"/>
        <w:ind w:firstLine="709"/>
        <w:jc w:val="both"/>
        <w:rPr>
          <w:rFonts w:ascii="PT Astra Serif" w:hAnsi="PT Astra Serif"/>
          <w:sz w:val="28"/>
          <w:szCs w:val="28"/>
          <w:shd w:val="clear" w:color="auto" w:fill="FFFFFF"/>
        </w:rPr>
      </w:pPr>
      <w:r w:rsidRPr="004D5F19">
        <w:rPr>
          <w:rFonts w:ascii="PT Astra Serif" w:hAnsi="PT Astra Serif"/>
          <w:color w:val="000000"/>
          <w:sz w:val="28"/>
          <w:szCs w:val="28"/>
          <w:shd w:val="clear" w:color="auto" w:fill="FFFFFF"/>
        </w:rPr>
        <w:t>На полях форума подписано соглашение о сотрудничестве между Ульяновской областью и Донецкой Народной Республикой. Также подписаны соглашения о сотрудничестве с ООО «ФЛАЙ ДРОН» и</w:t>
      </w:r>
      <w:r w:rsidR="00013C60">
        <w:rPr>
          <w:rFonts w:ascii="PT Astra Serif" w:hAnsi="PT Astra Serif"/>
          <w:color w:val="000000"/>
          <w:sz w:val="28"/>
          <w:szCs w:val="28"/>
          <w:shd w:val="clear" w:color="auto" w:fill="FFFFFF"/>
        </w:rPr>
        <w:t> </w:t>
      </w:r>
      <w:r w:rsidRPr="004D5F19">
        <w:rPr>
          <w:rFonts w:ascii="PT Astra Serif" w:hAnsi="PT Astra Serif"/>
          <w:color w:val="000000"/>
          <w:sz w:val="28"/>
          <w:szCs w:val="28"/>
          <w:shd w:val="clear" w:color="auto" w:fill="FFFFFF"/>
        </w:rPr>
        <w:t>АО «Технодинамика».</w:t>
      </w:r>
    </w:p>
    <w:p w:rsidR="00772D0F" w:rsidRPr="004D5F19" w:rsidRDefault="00772D0F" w:rsidP="00BF03A3">
      <w:pPr>
        <w:spacing w:after="0" w:line="240" w:lineRule="auto"/>
        <w:ind w:firstLine="708"/>
        <w:jc w:val="both"/>
        <w:rPr>
          <w:rStyle w:val="ab"/>
          <w:rFonts w:ascii="PT Astra Serif" w:hAnsi="PT Astra Serif"/>
          <w:b w:val="0"/>
          <w:bCs w:val="0"/>
          <w:sz w:val="28"/>
          <w:szCs w:val="28"/>
          <w:shd w:val="clear" w:color="auto" w:fill="FFFFFF"/>
        </w:rPr>
      </w:pPr>
      <w:r w:rsidRPr="004D5F19">
        <w:rPr>
          <w:rStyle w:val="ab"/>
          <w:rFonts w:ascii="PT Astra Serif" w:hAnsi="PT Astra Serif"/>
          <w:b w:val="0"/>
          <w:bCs w:val="0"/>
          <w:sz w:val="28"/>
          <w:szCs w:val="28"/>
          <w:shd w:val="clear" w:color="auto" w:fill="FFFFFF"/>
        </w:rPr>
        <w:t>В октябре</w:t>
      </w:r>
      <w:r w:rsidR="00083105">
        <w:rPr>
          <w:rStyle w:val="ab"/>
          <w:rFonts w:ascii="PT Astra Serif" w:hAnsi="PT Astra Serif"/>
          <w:b w:val="0"/>
          <w:bCs w:val="0"/>
          <w:sz w:val="28"/>
          <w:szCs w:val="28"/>
          <w:shd w:val="clear" w:color="auto" w:fill="FFFFFF"/>
        </w:rPr>
        <w:t xml:space="preserve"> </w:t>
      </w:r>
      <w:r w:rsidRPr="004D5F19">
        <w:rPr>
          <w:rStyle w:val="ab"/>
          <w:rFonts w:ascii="PT Astra Serif" w:hAnsi="PT Astra Serif"/>
          <w:b w:val="0"/>
          <w:bCs w:val="0"/>
          <w:sz w:val="28"/>
          <w:szCs w:val="28"/>
          <w:shd w:val="clear" w:color="auto" w:fill="FFFFFF"/>
        </w:rPr>
        <w:t xml:space="preserve">2023 года состоялся бизнес-визит Ульяновской области в Республику Беларусь, участие в </w:t>
      </w:r>
      <w:r w:rsidRPr="004D5F19">
        <w:rPr>
          <w:rFonts w:ascii="PT Astra Serif" w:hAnsi="PT Astra Serif"/>
          <w:sz w:val="28"/>
          <w:szCs w:val="28"/>
          <w:shd w:val="clear" w:color="auto" w:fill="FFFFFF"/>
        </w:rPr>
        <w:t xml:space="preserve">которой приняли </w:t>
      </w:r>
      <w:r w:rsidRPr="004D5F19">
        <w:rPr>
          <w:rStyle w:val="ab"/>
          <w:rFonts w:ascii="PT Astra Serif" w:hAnsi="PT Astra Serif"/>
          <w:b w:val="0"/>
          <w:bCs w:val="0"/>
          <w:sz w:val="28"/>
          <w:szCs w:val="28"/>
          <w:shd w:val="clear" w:color="auto" w:fill="FFFFFF"/>
        </w:rPr>
        <w:t xml:space="preserve">12 промышленных предприятий </w:t>
      </w:r>
      <w:r w:rsidRPr="004D5F19">
        <w:rPr>
          <w:rFonts w:ascii="PT Astra Serif" w:hAnsi="PT Astra Serif"/>
          <w:sz w:val="28"/>
          <w:szCs w:val="28"/>
          <w:shd w:val="clear" w:color="auto" w:fill="FFFFFF"/>
        </w:rPr>
        <w:t xml:space="preserve">региона. Были подписаны соглашения: </w:t>
      </w:r>
      <w:r w:rsidRPr="00083105">
        <w:rPr>
          <w:rFonts w:ascii="PT Astra Serif" w:hAnsi="PT Astra Serif"/>
          <w:sz w:val="28"/>
          <w:szCs w:val="28"/>
          <w:shd w:val="clear" w:color="auto" w:fill="FFFFFF"/>
        </w:rPr>
        <w:t>между</w:t>
      </w:r>
      <w:r w:rsidRPr="00013C60">
        <w:rPr>
          <w:rFonts w:ascii="PT Astra Serif" w:hAnsi="PT Astra Serif"/>
          <w:i/>
          <w:sz w:val="28"/>
          <w:szCs w:val="28"/>
          <w:shd w:val="clear" w:color="auto" w:fill="FFFFFF"/>
        </w:rPr>
        <w:t xml:space="preserve"> </w:t>
      </w:r>
      <w:r w:rsidRPr="00013C60">
        <w:rPr>
          <w:rStyle w:val="af3"/>
          <w:rFonts w:ascii="PT Astra Serif" w:hAnsi="PT Astra Serif"/>
          <w:i w:val="0"/>
          <w:sz w:val="28"/>
          <w:szCs w:val="28"/>
          <w:shd w:val="clear" w:color="auto" w:fill="FFFFFF"/>
        </w:rPr>
        <w:t>димитровградской компанией «Промсервис» и минским предприятием «КПСР Групп»</w:t>
      </w:r>
      <w:r w:rsidRPr="004D5F19">
        <w:rPr>
          <w:rStyle w:val="af3"/>
          <w:rFonts w:ascii="PT Astra Serif" w:hAnsi="PT Astra Serif"/>
          <w:shd w:val="clear" w:color="auto" w:fill="FFFFFF"/>
        </w:rPr>
        <w:t xml:space="preserve"> </w:t>
      </w:r>
      <w:r w:rsidRPr="004D5F19">
        <w:rPr>
          <w:rFonts w:ascii="PT Astra Serif" w:hAnsi="PT Astra Serif"/>
          <w:sz w:val="28"/>
          <w:szCs w:val="28"/>
          <w:shd w:val="clear" w:color="auto" w:fill="FFFFFF"/>
        </w:rPr>
        <w:t xml:space="preserve">- о создании совместного производства запорных клапанов с электроприводом; между </w:t>
      </w:r>
      <w:r w:rsidRPr="003C276A">
        <w:rPr>
          <w:rFonts w:ascii="PT Astra Serif" w:hAnsi="PT Astra Serif"/>
          <w:sz w:val="28"/>
          <w:szCs w:val="28"/>
          <w:shd w:val="clear" w:color="auto" w:fill="FFFFFF"/>
        </w:rPr>
        <w:t>ПОЭЗ «Ульяновск»</w:t>
      </w:r>
      <w:r w:rsidRPr="004D5F19">
        <w:rPr>
          <w:rFonts w:ascii="PT Astra Serif" w:hAnsi="PT Astra Serif"/>
          <w:sz w:val="28"/>
          <w:szCs w:val="28"/>
          <w:shd w:val="clear" w:color="auto" w:fill="FFFFFF"/>
        </w:rPr>
        <w:t xml:space="preserve"> и индустриальным парком «Великий камень»; соглашение о сотрудничестве с ОАО «558 авиационный ремонтный завод» (г. Барановичи, Брестская область). </w:t>
      </w:r>
    </w:p>
    <w:p w:rsidR="00772D0F" w:rsidRPr="004D5F19" w:rsidRDefault="00772D0F" w:rsidP="00BF03A3">
      <w:pPr>
        <w:spacing w:after="0" w:line="240" w:lineRule="auto"/>
        <w:ind w:firstLine="708"/>
        <w:jc w:val="both"/>
        <w:rPr>
          <w:rFonts w:ascii="PT Astra Serif" w:hAnsi="PT Astra Serif"/>
          <w:sz w:val="28"/>
          <w:szCs w:val="28"/>
        </w:rPr>
      </w:pPr>
      <w:r w:rsidRPr="004D5F19">
        <w:rPr>
          <w:rStyle w:val="ab"/>
          <w:rFonts w:ascii="PT Astra Serif" w:hAnsi="PT Astra Serif"/>
          <w:b w:val="0"/>
          <w:bCs w:val="0"/>
          <w:sz w:val="28"/>
          <w:szCs w:val="28"/>
          <w:shd w:val="clear" w:color="auto" w:fill="FFFFFF"/>
        </w:rPr>
        <w:t>Также</w:t>
      </w:r>
      <w:r w:rsidR="00993E75">
        <w:rPr>
          <w:rStyle w:val="ab"/>
          <w:rFonts w:ascii="PT Astra Serif" w:hAnsi="PT Astra Serif"/>
          <w:b w:val="0"/>
          <w:bCs w:val="0"/>
          <w:sz w:val="28"/>
          <w:szCs w:val="28"/>
          <w:shd w:val="clear" w:color="auto" w:fill="FFFFFF"/>
        </w:rPr>
        <w:t xml:space="preserve"> состоялись</w:t>
      </w:r>
      <w:r w:rsidRPr="004D5F19">
        <w:rPr>
          <w:rStyle w:val="ab"/>
          <w:rFonts w:ascii="PT Astra Serif" w:hAnsi="PT Astra Serif"/>
          <w:b w:val="0"/>
          <w:bCs w:val="0"/>
          <w:sz w:val="28"/>
          <w:szCs w:val="28"/>
          <w:shd w:val="clear" w:color="auto" w:fill="FFFFFF"/>
        </w:rPr>
        <w:t xml:space="preserve"> </w:t>
      </w:r>
      <w:r w:rsidRPr="004D5F19">
        <w:rPr>
          <w:rFonts w:ascii="PT Astra Serif" w:hAnsi="PT Astra Serif"/>
          <w:sz w:val="28"/>
          <w:szCs w:val="28"/>
          <w:shd w:val="clear" w:color="auto" w:fill="FFFFFF"/>
        </w:rPr>
        <w:t xml:space="preserve">переговоры с компанией </w:t>
      </w:r>
      <w:r w:rsidRPr="004D5F19">
        <w:rPr>
          <w:rStyle w:val="ab"/>
          <w:rFonts w:ascii="PT Astra Serif" w:hAnsi="PT Astra Serif"/>
          <w:b w:val="0"/>
          <w:bCs w:val="0"/>
          <w:sz w:val="28"/>
          <w:szCs w:val="28"/>
          <w:shd w:val="clear" w:color="auto" w:fill="FFFFFF"/>
        </w:rPr>
        <w:t>«Гефест»</w:t>
      </w:r>
      <w:r w:rsidRPr="004D5F19">
        <w:rPr>
          <w:rFonts w:ascii="PT Astra Serif" w:hAnsi="PT Astra Serif"/>
          <w:sz w:val="28"/>
          <w:szCs w:val="28"/>
          <w:shd w:val="clear" w:color="auto" w:fill="FFFFFF"/>
        </w:rPr>
        <w:t xml:space="preserve"> — ведущим производителем кухонной бытовой техники.</w:t>
      </w:r>
    </w:p>
    <w:p w:rsidR="008F0C2F" w:rsidRPr="008F0C2F" w:rsidRDefault="00772D0F" w:rsidP="008F0C2F">
      <w:pPr>
        <w:pStyle w:val="aa"/>
        <w:shd w:val="clear" w:color="auto" w:fill="FFFFFF"/>
        <w:spacing w:before="0" w:beforeAutospacing="0" w:after="0" w:afterAutospacing="0"/>
        <w:ind w:firstLine="709"/>
        <w:jc w:val="both"/>
        <w:rPr>
          <w:rFonts w:ascii="PT Astra Serif" w:hAnsi="PT Astra Serif"/>
          <w:sz w:val="28"/>
          <w:szCs w:val="28"/>
        </w:rPr>
      </w:pPr>
      <w:r w:rsidRPr="004D5F19">
        <w:rPr>
          <w:rFonts w:ascii="PT Astra Serif" w:hAnsi="PT Astra Serif"/>
          <w:sz w:val="28"/>
          <w:szCs w:val="28"/>
        </w:rPr>
        <w:t>14 декабря 2023 года делегация Ульяновской области работала в г. Набережные Челны на Дне поставщика машиностроителей. В результате встреч с компаниями ООО «Соллерс-Алабуга» и ОАО «МТЗ» проведены переговоры по вопросам информационного взаимодействия с регионом в развития ко</w:t>
      </w:r>
      <w:bookmarkStart w:id="19" w:name="_Toc126941856"/>
      <w:bookmarkStart w:id="20" w:name="_Toc158812609"/>
      <w:bookmarkStart w:id="21" w:name="_Toc158901207"/>
      <w:r w:rsidR="008F0C2F">
        <w:rPr>
          <w:rFonts w:ascii="PT Astra Serif" w:hAnsi="PT Astra Serif"/>
          <w:sz w:val="28"/>
          <w:szCs w:val="28"/>
        </w:rPr>
        <w:t>операции и обмена технологиями.</w:t>
      </w:r>
    </w:p>
    <w:p w:rsidR="008F0C2F" w:rsidRPr="00407FC8" w:rsidRDefault="008F0C2F" w:rsidP="008F0C2F">
      <w:pPr>
        <w:pStyle w:val="aa"/>
        <w:shd w:val="clear" w:color="auto" w:fill="FFFFFF"/>
        <w:spacing w:before="0" w:beforeAutospacing="0" w:after="0" w:afterAutospacing="0"/>
        <w:ind w:firstLine="709"/>
        <w:jc w:val="both"/>
        <w:rPr>
          <w:rFonts w:ascii="PT Astra Serif" w:hAnsi="PT Astra Serif"/>
          <w:sz w:val="28"/>
          <w:szCs w:val="28"/>
        </w:rPr>
      </w:pPr>
    </w:p>
    <w:p w:rsidR="008F0C2F" w:rsidRPr="00407FC8" w:rsidRDefault="008F0C2F" w:rsidP="008F0C2F">
      <w:pPr>
        <w:pStyle w:val="aa"/>
        <w:shd w:val="clear" w:color="auto" w:fill="FFFFFF"/>
        <w:spacing w:before="0" w:beforeAutospacing="0" w:after="0" w:afterAutospacing="0"/>
        <w:ind w:firstLine="709"/>
        <w:jc w:val="both"/>
        <w:rPr>
          <w:rFonts w:ascii="PT Astra Serif" w:hAnsi="PT Astra Serif"/>
          <w:sz w:val="28"/>
          <w:szCs w:val="28"/>
          <w:shd w:val="clear" w:color="auto" w:fill="FFFFFF"/>
        </w:rPr>
      </w:pPr>
    </w:p>
    <w:p w:rsidR="00772D0F" w:rsidRPr="004D5F19" w:rsidRDefault="00772D0F" w:rsidP="00BF03A3">
      <w:pPr>
        <w:pStyle w:val="22"/>
        <w:rPr>
          <w:bdr w:val="none" w:sz="0" w:space="0" w:color="auto" w:frame="1"/>
        </w:rPr>
      </w:pPr>
      <w:r w:rsidRPr="004D5F19">
        <w:rPr>
          <w:bdr w:val="none" w:sz="0" w:space="0" w:color="auto" w:frame="1"/>
        </w:rPr>
        <w:t>Реализация регионального проекта</w:t>
      </w:r>
      <w:r w:rsidR="00BC7969">
        <w:rPr>
          <w:bdr w:val="none" w:sz="0" w:space="0" w:color="auto" w:frame="1"/>
        </w:rPr>
        <w:t xml:space="preserve"> </w:t>
      </w:r>
      <w:r w:rsidR="00BC7969">
        <w:rPr>
          <w:bdr w:val="none" w:sz="0" w:space="0" w:color="auto" w:frame="1"/>
        </w:rPr>
        <w:br/>
      </w:r>
      <w:r w:rsidRPr="004D5F19">
        <w:rPr>
          <w:bdr w:val="none" w:sz="0" w:space="0" w:color="auto" w:frame="1"/>
        </w:rPr>
        <w:t>«Производительность труда»</w:t>
      </w:r>
      <w:bookmarkEnd w:id="19"/>
      <w:r w:rsidRPr="004D5F19">
        <w:rPr>
          <w:bdr w:val="none" w:sz="0" w:space="0" w:color="auto" w:frame="1"/>
        </w:rPr>
        <w:t xml:space="preserve"> в 2023</w:t>
      </w:r>
      <w:r w:rsidR="00760FB4">
        <w:rPr>
          <w:bdr w:val="none" w:sz="0" w:space="0" w:color="auto" w:frame="1"/>
        </w:rPr>
        <w:t xml:space="preserve"> году</w:t>
      </w:r>
      <w:bookmarkEnd w:id="20"/>
      <w:bookmarkEnd w:id="21"/>
    </w:p>
    <w:p w:rsidR="00772D0F" w:rsidRPr="004D5F19" w:rsidRDefault="00772D0F" w:rsidP="00BF03A3">
      <w:pPr>
        <w:spacing w:after="0" w:line="240" w:lineRule="auto"/>
        <w:contextualSpacing/>
        <w:jc w:val="center"/>
        <w:rPr>
          <w:rFonts w:ascii="PT Astra Serif" w:hAnsi="PT Astra Serif"/>
          <w:b/>
          <w:bCs/>
          <w:sz w:val="28"/>
          <w:szCs w:val="28"/>
          <w:bdr w:val="none" w:sz="0" w:space="0" w:color="auto" w:frame="1"/>
        </w:rPr>
      </w:pPr>
    </w:p>
    <w:p w:rsidR="00772D0F" w:rsidRPr="004D5F19" w:rsidRDefault="00772D0F" w:rsidP="00BF03A3">
      <w:pPr>
        <w:pStyle w:val="a8"/>
        <w:suppressAutoHyphens/>
        <w:autoSpaceDN w:val="0"/>
        <w:spacing w:after="0" w:line="240" w:lineRule="auto"/>
        <w:ind w:left="0" w:firstLine="709"/>
        <w:contextualSpacing w:val="0"/>
        <w:jc w:val="both"/>
        <w:textAlignment w:val="baseline"/>
        <w:rPr>
          <w:rFonts w:ascii="PT Astra Serif" w:hAnsi="PT Astra Serif"/>
          <w:sz w:val="28"/>
          <w:szCs w:val="28"/>
        </w:rPr>
      </w:pPr>
      <w:r w:rsidRPr="004D5F19">
        <w:rPr>
          <w:rFonts w:ascii="PT Astra Serif" w:hAnsi="PT Astra Serif"/>
          <w:sz w:val="28"/>
          <w:szCs w:val="28"/>
        </w:rPr>
        <w:t xml:space="preserve">В целях реализации в Ульяновской области национального проекта «Производительность труда» на базе АНО «Центр компетенций развития промышленности» действует «Региональный центр компетенций в сфере производительности труда» (далее - РЦК). </w:t>
      </w:r>
    </w:p>
    <w:p w:rsidR="00772D0F" w:rsidRPr="004D5F19" w:rsidRDefault="00772D0F" w:rsidP="00BF03A3">
      <w:pPr>
        <w:pStyle w:val="a8"/>
        <w:suppressAutoHyphens/>
        <w:autoSpaceDN w:val="0"/>
        <w:spacing w:after="0" w:line="240" w:lineRule="auto"/>
        <w:ind w:left="0" w:firstLine="709"/>
        <w:contextualSpacing w:val="0"/>
        <w:jc w:val="both"/>
        <w:textAlignment w:val="baseline"/>
        <w:rPr>
          <w:rFonts w:ascii="PT Astra Serif" w:hAnsi="PT Astra Serif"/>
          <w:sz w:val="28"/>
          <w:szCs w:val="28"/>
        </w:rPr>
      </w:pPr>
      <w:r w:rsidRPr="004D5F19">
        <w:rPr>
          <w:rFonts w:ascii="PT Astra Serif" w:hAnsi="PT Astra Serif"/>
          <w:sz w:val="28"/>
          <w:szCs w:val="28"/>
        </w:rPr>
        <w:t xml:space="preserve">В результате проделанной РЦК работы в 2023 году все целевые показатели национального проекта «Производительность труда» выполнены. </w:t>
      </w:r>
    </w:p>
    <w:p w:rsidR="00772D0F" w:rsidRPr="004D5F19" w:rsidRDefault="00772D0F" w:rsidP="00BF03A3">
      <w:pPr>
        <w:pStyle w:val="a8"/>
        <w:suppressAutoHyphens/>
        <w:autoSpaceDN w:val="0"/>
        <w:spacing w:after="0" w:line="240" w:lineRule="auto"/>
        <w:ind w:left="0" w:firstLine="709"/>
        <w:contextualSpacing w:val="0"/>
        <w:jc w:val="both"/>
        <w:textAlignment w:val="baseline"/>
        <w:rPr>
          <w:rFonts w:ascii="PT Astra Serif" w:eastAsia="Times New Roman" w:hAnsi="PT Astra Serif"/>
          <w:sz w:val="28"/>
          <w:szCs w:val="28"/>
          <w:lang w:eastAsia="ru-RU"/>
        </w:rPr>
      </w:pPr>
      <w:r w:rsidRPr="004D5F19">
        <w:rPr>
          <w:rFonts w:ascii="PT Astra Serif" w:hAnsi="PT Astra Serif"/>
          <w:sz w:val="28"/>
          <w:szCs w:val="28"/>
        </w:rPr>
        <w:lastRenderedPageBreak/>
        <w:t>На реализацию регионального проекта «Адресная поддержка повышения производительности труда на предприятиях» в 2023 году выделены средства из федерального бюджета в размере 14 333,9 тыс. руб.</w:t>
      </w:r>
      <w:r w:rsidRPr="004D5F19">
        <w:rPr>
          <w:rFonts w:ascii="PT Astra Serif" w:hAnsi="PT Astra Serif"/>
          <w:b/>
          <w:sz w:val="28"/>
          <w:szCs w:val="28"/>
        </w:rPr>
        <w:t xml:space="preserve"> </w:t>
      </w:r>
    </w:p>
    <w:p w:rsidR="00772D0F" w:rsidRPr="004D5F19" w:rsidRDefault="00772D0F" w:rsidP="00BF03A3">
      <w:pPr>
        <w:pStyle w:val="a8"/>
        <w:spacing w:after="0" w:line="240" w:lineRule="auto"/>
        <w:ind w:left="0" w:firstLine="709"/>
        <w:jc w:val="both"/>
        <w:rPr>
          <w:rFonts w:ascii="PT Astra Serif" w:eastAsia="Times New Roman" w:hAnsi="PT Astra Serif"/>
          <w:sz w:val="28"/>
          <w:szCs w:val="28"/>
          <w:lang w:eastAsia="ru-RU"/>
        </w:rPr>
      </w:pPr>
      <w:r w:rsidRPr="004D5F19">
        <w:rPr>
          <w:rFonts w:ascii="PT Astra Serif" w:eastAsia="Times New Roman" w:hAnsi="PT Astra Serif"/>
          <w:sz w:val="28"/>
          <w:szCs w:val="28"/>
          <w:lang w:eastAsia="ru-RU"/>
        </w:rPr>
        <w:t>В рамках осуществления учебно-производственной деятельности на площадке РЦК «Фабрика процессов» тренерами проведено 18 тренингов, в ходе которых было обучено 272 человек. Отдельная «Фабрика процессов» была проведена для сотрудников средств массовой информации с целью популяризации данного направления.</w:t>
      </w:r>
    </w:p>
    <w:p w:rsidR="00772D0F" w:rsidRPr="004D5F19" w:rsidRDefault="00772D0F" w:rsidP="00BF03A3">
      <w:pPr>
        <w:pStyle w:val="a8"/>
        <w:spacing w:after="0" w:line="240" w:lineRule="auto"/>
        <w:ind w:left="0" w:firstLine="709"/>
        <w:jc w:val="both"/>
        <w:rPr>
          <w:rFonts w:ascii="PT Astra Serif" w:eastAsia="Times New Roman" w:hAnsi="PT Astra Serif"/>
          <w:sz w:val="28"/>
          <w:szCs w:val="28"/>
          <w:lang w:eastAsia="ru-RU"/>
        </w:rPr>
      </w:pPr>
      <w:r w:rsidRPr="004D5F19">
        <w:rPr>
          <w:rFonts w:ascii="PT Astra Serif" w:eastAsia="Times New Roman" w:hAnsi="PT Astra Serif"/>
          <w:sz w:val="28"/>
          <w:szCs w:val="28"/>
          <w:lang w:eastAsia="ru-RU"/>
        </w:rPr>
        <w:t xml:space="preserve"> 06 июня 2023 года проведена первая логистическая фабрика процессов, в ходе которой обучение прошли 8 человек.</w:t>
      </w:r>
    </w:p>
    <w:p w:rsidR="00772D0F" w:rsidRPr="004D5F19" w:rsidRDefault="00772D0F" w:rsidP="00BF03A3">
      <w:pPr>
        <w:pStyle w:val="a8"/>
        <w:suppressAutoHyphens/>
        <w:autoSpaceDN w:val="0"/>
        <w:spacing w:after="0" w:line="240" w:lineRule="auto"/>
        <w:ind w:left="0" w:firstLine="709"/>
        <w:contextualSpacing w:val="0"/>
        <w:jc w:val="both"/>
        <w:textAlignment w:val="baseline"/>
        <w:rPr>
          <w:rFonts w:ascii="PT Astra Serif" w:eastAsia="Times New Roman" w:hAnsi="PT Astra Serif"/>
          <w:sz w:val="28"/>
          <w:szCs w:val="28"/>
          <w:lang w:eastAsia="ru-RU"/>
        </w:rPr>
      </w:pPr>
      <w:bookmarkStart w:id="22" w:name="_Toc126941857"/>
      <w:r w:rsidRPr="004D5F19">
        <w:rPr>
          <w:rFonts w:ascii="PT Astra Serif" w:eastAsia="Times New Roman" w:hAnsi="PT Astra Serif"/>
          <w:sz w:val="28"/>
          <w:szCs w:val="28"/>
          <w:lang w:eastAsia="ru-RU"/>
        </w:rPr>
        <w:t>Инструментам применения бережливых технологий обучены 814</w:t>
      </w:r>
      <w:r w:rsidR="00A341D9">
        <w:rPr>
          <w:rFonts w:ascii="PT Astra Serif" w:eastAsia="Times New Roman" w:hAnsi="PT Astra Serif"/>
          <w:sz w:val="28"/>
          <w:szCs w:val="28"/>
          <w:lang w:eastAsia="ru-RU"/>
        </w:rPr>
        <w:t> </w:t>
      </w:r>
      <w:r w:rsidRPr="004D5F19">
        <w:rPr>
          <w:rFonts w:ascii="PT Astra Serif" w:eastAsia="Times New Roman" w:hAnsi="PT Astra Serif"/>
          <w:sz w:val="28"/>
          <w:szCs w:val="28"/>
          <w:lang w:eastAsia="ru-RU"/>
        </w:rPr>
        <w:t>сотрудников предприятий и представителей региональных команд: 356 – ФЦК; 299 – РЦК; 108 - самостоятельно; 51 – представители региональных команд.</w:t>
      </w:r>
    </w:p>
    <w:p w:rsidR="00772D0F" w:rsidRPr="004D5F19" w:rsidRDefault="00772D0F" w:rsidP="00BF03A3">
      <w:pPr>
        <w:pStyle w:val="a8"/>
        <w:suppressAutoHyphens/>
        <w:autoSpaceDN w:val="0"/>
        <w:spacing w:after="0" w:line="240" w:lineRule="auto"/>
        <w:ind w:left="0" w:firstLine="709"/>
        <w:jc w:val="both"/>
        <w:textAlignment w:val="baseline"/>
        <w:rPr>
          <w:rFonts w:ascii="PT Astra Serif" w:eastAsia="Times New Roman" w:hAnsi="PT Astra Serif"/>
          <w:sz w:val="28"/>
          <w:szCs w:val="28"/>
          <w:lang w:eastAsia="ru-RU"/>
        </w:rPr>
      </w:pPr>
      <w:r w:rsidRPr="004D5F19">
        <w:rPr>
          <w:rFonts w:ascii="PT Astra Serif" w:eastAsia="Times New Roman" w:hAnsi="PT Astra Serif" w:cs="Arial"/>
          <w:color w:val="000000"/>
          <w:sz w:val="28"/>
          <w:szCs w:val="28"/>
          <w:lang w:eastAsia="ru-RU"/>
        </w:rPr>
        <w:t xml:space="preserve">Всего за 3 года национальным проектом охвачено 45 предприятий. </w:t>
      </w:r>
      <w:r w:rsidRPr="004D5F19">
        <w:rPr>
          <w:rFonts w:ascii="PT Astra Serif" w:eastAsia="Times New Roman" w:hAnsi="PT Astra Serif"/>
          <w:sz w:val="28"/>
          <w:szCs w:val="28"/>
          <w:lang w:eastAsia="ru-RU"/>
        </w:rPr>
        <w:t xml:space="preserve">На сегодняшний день под управлением РЦК в национальном проекте участвует 18 предприятий : ООО «УАЗ–штамповочное производство», ООО «Агрегат-ПК», ООО «Продсоюзагро»,  ООО «Интер-групп», ООО «Мегаполис», ООО «Уралсервис», ООО «Техника», ООО «Ульяновский приборо-ремонтный завод», ООО «Димитровградский литейный завод», ООО «УАЗ–Механосборочное производство», ООО «Вита+», ООО «Витамилк», ООО «ТД «ЗПА», ООО «СервисГаз», ООО «Пальмира», ООО «1А», ООО «Рада», ООО «Промсервис». </w:t>
      </w:r>
    </w:p>
    <w:p w:rsidR="00772D0F" w:rsidRPr="004D5F19" w:rsidRDefault="00772D0F" w:rsidP="00BF03A3">
      <w:pPr>
        <w:pStyle w:val="a8"/>
        <w:spacing w:line="240" w:lineRule="auto"/>
        <w:ind w:left="0" w:firstLine="709"/>
        <w:jc w:val="both"/>
        <w:rPr>
          <w:rFonts w:ascii="PT Astra Serif" w:eastAsia="Times New Roman" w:hAnsi="PT Astra Serif"/>
          <w:sz w:val="28"/>
          <w:szCs w:val="28"/>
          <w:lang w:eastAsia="ru-RU"/>
        </w:rPr>
      </w:pPr>
      <w:r w:rsidRPr="004D5F19">
        <w:rPr>
          <w:rFonts w:ascii="PT Astra Serif" w:eastAsia="Times New Roman" w:hAnsi="PT Astra Serif"/>
          <w:sz w:val="28"/>
          <w:szCs w:val="28"/>
          <w:lang w:eastAsia="ru-RU"/>
        </w:rPr>
        <w:t>Обучено 46 сотрудников предприятий-участников по программе обучения управленческих кадров «Лидеры производительности».</w:t>
      </w:r>
    </w:p>
    <w:p w:rsidR="00772D0F" w:rsidRPr="004D5F19" w:rsidRDefault="00772D0F" w:rsidP="00BF03A3">
      <w:pPr>
        <w:pStyle w:val="a8"/>
        <w:spacing w:line="240" w:lineRule="auto"/>
        <w:ind w:left="0" w:firstLine="709"/>
        <w:jc w:val="both"/>
        <w:rPr>
          <w:rFonts w:ascii="PT Astra Serif" w:eastAsia="Times New Roman" w:hAnsi="PT Astra Serif"/>
          <w:sz w:val="28"/>
          <w:szCs w:val="28"/>
          <w:lang w:eastAsia="ru-RU"/>
        </w:rPr>
      </w:pPr>
      <w:r w:rsidRPr="004D5F19">
        <w:rPr>
          <w:rFonts w:ascii="PT Astra Serif" w:eastAsia="Times New Roman" w:hAnsi="PT Astra Serif"/>
          <w:sz w:val="28"/>
          <w:szCs w:val="28"/>
          <w:lang w:eastAsia="ru-RU"/>
        </w:rPr>
        <w:t>С целью развития экспортного потенциала предприятий–участников национального проекта «Производительность труда» Минэкономразвития России совместно с АНО «Российский экспортный центр» запущена программа «Акселератор экспортного роста». В 2023 году обучились специалисты из ООО «Мегаполис», ООО «1А», ООО «Пальмира».</w:t>
      </w:r>
    </w:p>
    <w:p w:rsidR="00772D0F" w:rsidRPr="004D5F19" w:rsidRDefault="00772D0F" w:rsidP="00BF03A3">
      <w:pPr>
        <w:pStyle w:val="a8"/>
        <w:spacing w:line="240" w:lineRule="auto"/>
        <w:ind w:left="0" w:firstLine="709"/>
        <w:jc w:val="both"/>
        <w:rPr>
          <w:rFonts w:ascii="PT Astra Serif" w:eastAsia="Times New Roman" w:hAnsi="PT Astra Serif"/>
          <w:sz w:val="28"/>
          <w:szCs w:val="28"/>
          <w:lang w:eastAsia="ru-RU"/>
        </w:rPr>
      </w:pPr>
      <w:r w:rsidRPr="004D5F19">
        <w:rPr>
          <w:rFonts w:ascii="PT Astra Serif" w:eastAsia="Times New Roman" w:hAnsi="PT Astra Serif"/>
          <w:sz w:val="28"/>
          <w:szCs w:val="28"/>
          <w:lang w:eastAsia="ru-RU"/>
        </w:rPr>
        <w:t>Также в рамках проведения регионального этапа конкурса «Лучшие практики наставничества Ульяновской области» в 2023 году признано победителем АО «Контактор» с практикой «Программа по повышению производительности труда на предприятии».</w:t>
      </w:r>
    </w:p>
    <w:p w:rsidR="00772D0F" w:rsidRPr="004D5F19" w:rsidRDefault="00772D0F" w:rsidP="00BF03A3">
      <w:pPr>
        <w:pStyle w:val="a8"/>
        <w:spacing w:after="0" w:line="240" w:lineRule="auto"/>
        <w:ind w:left="0" w:firstLine="709"/>
        <w:jc w:val="both"/>
        <w:rPr>
          <w:rFonts w:ascii="PT Astra Serif" w:eastAsia="Times New Roman" w:hAnsi="PT Astra Serif"/>
          <w:sz w:val="28"/>
          <w:szCs w:val="28"/>
          <w:lang w:eastAsia="ru-RU"/>
        </w:rPr>
      </w:pPr>
      <w:r w:rsidRPr="004D5F19">
        <w:rPr>
          <w:rFonts w:ascii="PT Astra Serif" w:eastAsia="Times New Roman" w:hAnsi="PT Astra Serif"/>
          <w:sz w:val="28"/>
          <w:szCs w:val="28"/>
          <w:lang w:eastAsia="ru-RU"/>
        </w:rPr>
        <w:t xml:space="preserve">В рамках региональной поддержки по направлению «Бережливое производство» </w:t>
      </w:r>
      <w:r w:rsidR="003C5B35">
        <w:rPr>
          <w:rFonts w:ascii="PT Astra Serif" w:eastAsia="Times New Roman" w:hAnsi="PT Astra Serif"/>
          <w:sz w:val="28"/>
          <w:szCs w:val="28"/>
          <w:lang w:eastAsia="ru-RU"/>
        </w:rPr>
        <w:t>реализованы</w:t>
      </w:r>
      <w:r w:rsidRPr="004D5F19">
        <w:rPr>
          <w:rFonts w:ascii="PT Astra Serif" w:eastAsia="Times New Roman" w:hAnsi="PT Astra Serif"/>
          <w:sz w:val="28"/>
          <w:szCs w:val="28"/>
          <w:lang w:eastAsia="ru-RU"/>
        </w:rPr>
        <w:t xml:space="preserve"> проекты по повышению производительности труда на 16 предприятиях-участниках национального проекта: ООО «Агрегат-ПК», ООО «Продсоюзагро», ООО «Техника», ООО «Интер-групп», ООО «УАЗ-Штамповочное производство», ООО «Уралсервис», ООО «Мегаполис», ООО «УПРЗ», ООО «ДЛЗ», ООО «УАЗ–Механосборочное производство», ООО «Вита +», ООО «Витамилк», ООО «Сервис Газ», ООО «УЗПА», ООО «Пальмира», ООО «1А».</w:t>
      </w:r>
    </w:p>
    <w:p w:rsidR="00772D0F" w:rsidRPr="004D5F19" w:rsidRDefault="00772D0F" w:rsidP="00BF03A3">
      <w:pPr>
        <w:pStyle w:val="a8"/>
        <w:spacing w:after="0" w:line="240" w:lineRule="auto"/>
        <w:ind w:left="0" w:firstLine="709"/>
        <w:jc w:val="both"/>
        <w:rPr>
          <w:rFonts w:ascii="PT Astra Serif" w:eastAsia="Times New Roman" w:hAnsi="PT Astra Serif"/>
          <w:sz w:val="28"/>
          <w:szCs w:val="28"/>
          <w:lang w:eastAsia="ru-RU"/>
        </w:rPr>
      </w:pPr>
      <w:r w:rsidRPr="004D5F19">
        <w:rPr>
          <w:rFonts w:ascii="PT Astra Serif" w:eastAsia="Times New Roman" w:hAnsi="PT Astra Serif"/>
          <w:sz w:val="28"/>
          <w:szCs w:val="28"/>
          <w:lang w:eastAsia="ru-RU"/>
        </w:rPr>
        <w:t>В качестве наиболее знаковых проектов, реализованных в 2023 году, можно отметить следующие</w:t>
      </w:r>
      <w:r w:rsidR="00A341D9">
        <w:rPr>
          <w:rFonts w:ascii="PT Astra Serif" w:eastAsia="Times New Roman" w:hAnsi="PT Astra Serif"/>
          <w:sz w:val="28"/>
          <w:szCs w:val="28"/>
          <w:lang w:eastAsia="ru-RU"/>
        </w:rPr>
        <w:t>.</w:t>
      </w:r>
    </w:p>
    <w:p w:rsidR="00772D0F" w:rsidRPr="004D5F19" w:rsidRDefault="00772D0F" w:rsidP="00BF03A3">
      <w:pPr>
        <w:spacing w:after="0" w:line="240" w:lineRule="auto"/>
        <w:ind w:firstLine="709"/>
        <w:jc w:val="both"/>
        <w:rPr>
          <w:rFonts w:ascii="PT Astra Serif" w:hAnsi="PT Astra Serif"/>
          <w:b/>
          <w:bCs/>
          <w:sz w:val="28"/>
          <w:szCs w:val="28"/>
        </w:rPr>
      </w:pPr>
      <w:r w:rsidRPr="004D5F19">
        <w:rPr>
          <w:rFonts w:ascii="PT Astra Serif" w:hAnsi="PT Astra Serif"/>
          <w:bCs/>
          <w:sz w:val="28"/>
          <w:szCs w:val="28"/>
        </w:rPr>
        <w:lastRenderedPageBreak/>
        <w:t>В АО «Тепличное»</w:t>
      </w:r>
      <w:r w:rsidRPr="004D5F19">
        <w:rPr>
          <w:rFonts w:ascii="PT Astra Serif" w:hAnsi="PT Astra Serif"/>
          <w:b/>
          <w:bCs/>
          <w:sz w:val="28"/>
          <w:szCs w:val="28"/>
        </w:rPr>
        <w:t xml:space="preserve"> </w:t>
      </w:r>
      <w:r w:rsidRPr="004D5F19">
        <w:rPr>
          <w:rFonts w:ascii="PT Astra Serif" w:hAnsi="PT Astra Serif"/>
          <w:bCs/>
          <w:sz w:val="28"/>
          <w:szCs w:val="28"/>
        </w:rPr>
        <w:t>по итогам реализации мероприятия по процессу сбора и транспортировки томатов снижение времени протекания процесса составило 43%, снижение производственных запасов в потоке – 33%, рост выработки – 69%. По итогам реализации мероприятия по процессу сбора и транспортировки огурца гибрида «Мева F-1» снижение времени протекания процесса составило 40%, снижение производственных запасов в</w:t>
      </w:r>
      <w:r w:rsidRPr="004D5F19">
        <w:rPr>
          <w:rFonts w:ascii="PT Astra Serif" w:hAnsi="PT Astra Serif"/>
          <w:bCs/>
          <w:sz w:val="28"/>
          <w:szCs w:val="28"/>
        </w:rPr>
        <w:br/>
        <w:t xml:space="preserve">потоке – 82%, рост выработки – 67%. </w:t>
      </w:r>
    </w:p>
    <w:p w:rsidR="00772D0F" w:rsidRPr="00A341D9" w:rsidRDefault="00772D0F" w:rsidP="00BF03A3">
      <w:pPr>
        <w:spacing w:after="0" w:line="240" w:lineRule="auto"/>
        <w:ind w:firstLine="709"/>
        <w:jc w:val="both"/>
        <w:rPr>
          <w:rFonts w:ascii="PT Astra Serif" w:hAnsi="PT Astra Serif"/>
          <w:bCs/>
          <w:spacing w:val="-20"/>
          <w:sz w:val="28"/>
          <w:szCs w:val="28"/>
        </w:rPr>
      </w:pPr>
      <w:r w:rsidRPr="004D5F19">
        <w:rPr>
          <w:rFonts w:ascii="PT Astra Serif" w:hAnsi="PT Astra Serif"/>
          <w:bCs/>
          <w:sz w:val="28"/>
          <w:szCs w:val="28"/>
        </w:rPr>
        <w:t xml:space="preserve">Экономический эффект от реализованных мероприятий проекта составил 23 млн руб. и 19 млн руб. по двум пилотным потокам соответственно. Работа будет продолжена на протяжении ближайших </w:t>
      </w:r>
      <w:r w:rsidR="00A341D9" w:rsidRPr="00A341D9">
        <w:rPr>
          <w:rFonts w:ascii="PT Astra Serif" w:hAnsi="PT Astra Serif"/>
          <w:bCs/>
          <w:sz w:val="28"/>
          <w:szCs w:val="28"/>
        </w:rPr>
        <w:t>2</w:t>
      </w:r>
      <w:r w:rsidRPr="00A341D9">
        <w:rPr>
          <w:rFonts w:ascii="PT Astra Serif" w:hAnsi="PT Astra Serif"/>
          <w:bCs/>
          <w:sz w:val="28"/>
          <w:szCs w:val="28"/>
        </w:rPr>
        <w:t xml:space="preserve"> лет</w:t>
      </w:r>
      <w:r w:rsidRPr="00A341D9">
        <w:rPr>
          <w:rFonts w:ascii="PT Astra Serif" w:hAnsi="PT Astra Serif"/>
          <w:bCs/>
          <w:spacing w:val="-20"/>
          <w:sz w:val="28"/>
          <w:szCs w:val="28"/>
        </w:rPr>
        <w:t>.</w:t>
      </w:r>
    </w:p>
    <w:p w:rsidR="00772D0F" w:rsidRPr="004D5F19" w:rsidRDefault="00772D0F" w:rsidP="00BF03A3">
      <w:pPr>
        <w:spacing w:after="0" w:line="240" w:lineRule="auto"/>
        <w:ind w:firstLine="709"/>
        <w:jc w:val="both"/>
        <w:rPr>
          <w:rFonts w:ascii="PT Astra Serif" w:hAnsi="PT Astra Serif"/>
          <w:bCs/>
          <w:sz w:val="28"/>
          <w:szCs w:val="28"/>
        </w:rPr>
      </w:pPr>
      <w:r w:rsidRPr="004D5F19">
        <w:rPr>
          <w:rFonts w:ascii="PT Astra Serif" w:hAnsi="PT Astra Serif"/>
          <w:bCs/>
          <w:sz w:val="28"/>
          <w:szCs w:val="28"/>
        </w:rPr>
        <w:t>В</w:t>
      </w:r>
      <w:r w:rsidRPr="004D5F19">
        <w:rPr>
          <w:rFonts w:ascii="PT Astra Serif" w:hAnsi="PT Astra Serif"/>
          <w:b/>
          <w:sz w:val="28"/>
          <w:szCs w:val="28"/>
        </w:rPr>
        <w:t xml:space="preserve"> </w:t>
      </w:r>
      <w:r w:rsidRPr="004D5F19">
        <w:rPr>
          <w:rFonts w:ascii="PT Astra Serif" w:hAnsi="PT Astra Serif"/>
          <w:sz w:val="28"/>
          <w:szCs w:val="28"/>
        </w:rPr>
        <w:t>ООО «Димитровградский литейный завод»</w:t>
      </w:r>
      <w:r w:rsidRPr="004D5F19">
        <w:rPr>
          <w:rFonts w:ascii="PT Astra Serif" w:hAnsi="PT Astra Serif"/>
          <w:b/>
          <w:sz w:val="28"/>
          <w:szCs w:val="28"/>
        </w:rPr>
        <w:t xml:space="preserve"> </w:t>
      </w:r>
      <w:r w:rsidRPr="004D5F19">
        <w:rPr>
          <w:rFonts w:ascii="PT Astra Serif" w:hAnsi="PT Astra Serif"/>
          <w:bCs/>
          <w:sz w:val="28"/>
          <w:szCs w:val="28"/>
        </w:rPr>
        <w:t>в</w:t>
      </w:r>
      <w:r w:rsidRPr="004D5F19">
        <w:rPr>
          <w:rFonts w:ascii="PT Astra Serif" w:hAnsi="PT Astra Serif"/>
          <w:sz w:val="28"/>
          <w:szCs w:val="28"/>
        </w:rPr>
        <w:t xml:space="preserve"> качестве пилотного потока с целью повышению эффективности производства был выбран процесс литья деталей из сплава Ак9Ч на машинах литья по давлением (МЛД-700), обусловленный тем, что именно производство литых изделий из алюминия для ПАО «КАМАЗ» составляет существенную долю в выручке предприятия.</w:t>
      </w:r>
    </w:p>
    <w:p w:rsidR="00772D0F" w:rsidRPr="004D5F19" w:rsidRDefault="00772D0F" w:rsidP="00BF03A3">
      <w:pPr>
        <w:spacing w:after="0" w:line="240" w:lineRule="auto"/>
        <w:ind w:firstLine="709"/>
        <w:jc w:val="both"/>
        <w:rPr>
          <w:rFonts w:ascii="PT Astra Serif" w:hAnsi="PT Astra Serif"/>
          <w:sz w:val="28"/>
          <w:szCs w:val="28"/>
        </w:rPr>
      </w:pPr>
      <w:r w:rsidRPr="004D5F19">
        <w:rPr>
          <w:rFonts w:ascii="PT Astra Serif" w:hAnsi="PT Astra Serif"/>
          <w:sz w:val="28"/>
          <w:szCs w:val="28"/>
        </w:rPr>
        <w:t>Благодаря совместным усилиями команды проекта и экспертов РЦК удалось добиться сокращения времени протекания процесса изготовления продукции на 52,5%, снизить уровень запасов незавершенного производства на 55% и увеличить выработку персонала в пилотном потоке на 24,9%.</w:t>
      </w:r>
    </w:p>
    <w:p w:rsidR="00772D0F" w:rsidRPr="004D5F19" w:rsidRDefault="00772D0F" w:rsidP="00BF03A3">
      <w:pPr>
        <w:spacing w:after="0" w:line="240" w:lineRule="auto"/>
        <w:ind w:firstLine="709"/>
        <w:jc w:val="both"/>
        <w:rPr>
          <w:rFonts w:ascii="PT Astra Serif" w:hAnsi="PT Astra Serif"/>
          <w:sz w:val="28"/>
          <w:szCs w:val="28"/>
        </w:rPr>
      </w:pPr>
      <w:r w:rsidRPr="004D5F19">
        <w:rPr>
          <w:rFonts w:ascii="PT Astra Serif" w:hAnsi="PT Astra Serif"/>
          <w:sz w:val="28"/>
          <w:szCs w:val="28"/>
        </w:rPr>
        <w:t>Благодаря эффективной организации рабочих мест и грамотному выстраиванию производственного процесса удалось снизить уровень брака, который существенно увеличивал издержки предприятия, на 25%. Полученный экономический эффект от реализованных за 6 месяцев мероприятий составил 9,5 млн рублей.</w:t>
      </w:r>
    </w:p>
    <w:p w:rsidR="00772D0F" w:rsidRPr="004D5F19" w:rsidRDefault="00772D0F" w:rsidP="00BF03A3">
      <w:pPr>
        <w:spacing w:after="0" w:line="240" w:lineRule="auto"/>
        <w:ind w:firstLine="709"/>
        <w:jc w:val="both"/>
        <w:rPr>
          <w:rFonts w:ascii="PT Astra Serif" w:hAnsi="PT Astra Serif"/>
          <w:color w:val="000000"/>
          <w:sz w:val="28"/>
          <w:szCs w:val="28"/>
        </w:rPr>
      </w:pPr>
      <w:r w:rsidRPr="004D5F19">
        <w:rPr>
          <w:rFonts w:ascii="PT Astra Serif" w:hAnsi="PT Astra Serif"/>
          <w:sz w:val="28"/>
          <w:szCs w:val="28"/>
        </w:rPr>
        <w:t xml:space="preserve">В декабре 2023 года в рамках подведения </w:t>
      </w:r>
      <w:r w:rsidRPr="004D5F19">
        <w:rPr>
          <w:rFonts w:ascii="PT Astra Serif" w:hAnsi="PT Astra Serif"/>
          <w:color w:val="141414"/>
          <w:sz w:val="28"/>
          <w:szCs w:val="28"/>
        </w:rPr>
        <w:t>Министерством экономического развития Российской Федерации итогов рейтинга реализации нацпроекта «Производительность труда» Ульяновская область вошла в лидирующую группу среди субъектов России.</w:t>
      </w:r>
    </w:p>
    <w:p w:rsidR="00B75BC8" w:rsidRDefault="00B75BC8" w:rsidP="00BF03A3">
      <w:pPr>
        <w:pStyle w:val="22"/>
        <w:rPr>
          <w:rFonts w:eastAsia="PT Astra Serif"/>
        </w:rPr>
      </w:pPr>
      <w:bookmarkStart w:id="23" w:name="_Toc158812610"/>
      <w:bookmarkEnd w:id="22"/>
    </w:p>
    <w:p w:rsidR="00772D0F" w:rsidRPr="004D5F19" w:rsidRDefault="00772D0F" w:rsidP="00BF03A3">
      <w:pPr>
        <w:pStyle w:val="22"/>
        <w:rPr>
          <w:rFonts w:eastAsia="Times New Roman"/>
          <w:bdr w:val="none" w:sz="0" w:space="0" w:color="auto" w:frame="1"/>
          <w:lang w:eastAsia="ru-RU"/>
        </w:rPr>
      </w:pPr>
      <w:bookmarkStart w:id="24" w:name="_Toc158901208"/>
      <w:r w:rsidRPr="004D5F19">
        <w:rPr>
          <w:rFonts w:eastAsia="PT Astra Serif"/>
        </w:rPr>
        <w:t>Привлечение федерального финансирования</w:t>
      </w:r>
      <w:bookmarkEnd w:id="23"/>
      <w:bookmarkEnd w:id="24"/>
    </w:p>
    <w:p w:rsidR="00772D0F" w:rsidRPr="004D5F19" w:rsidRDefault="00772D0F" w:rsidP="00BF03A3">
      <w:pPr>
        <w:pStyle w:val="22"/>
        <w:rPr>
          <w:rFonts w:eastAsia="Times New Roman"/>
          <w:bdr w:val="none" w:sz="0" w:space="0" w:color="auto" w:frame="1"/>
          <w:lang w:eastAsia="ru-RU"/>
        </w:rPr>
      </w:pPr>
    </w:p>
    <w:p w:rsidR="00772D0F" w:rsidRPr="004D5F19" w:rsidRDefault="00772D0F" w:rsidP="00BF03A3">
      <w:pPr>
        <w:pStyle w:val="a8"/>
        <w:spacing w:after="0" w:line="240" w:lineRule="auto"/>
        <w:ind w:left="0" w:firstLine="709"/>
        <w:jc w:val="both"/>
        <w:rPr>
          <w:rFonts w:ascii="PT Astra Serif" w:eastAsia="Times New Roman" w:hAnsi="PT Astra Serif"/>
          <w:sz w:val="28"/>
          <w:szCs w:val="28"/>
          <w:lang w:eastAsia="ru-RU"/>
        </w:rPr>
      </w:pPr>
      <w:r w:rsidRPr="004D5F19">
        <w:rPr>
          <w:rFonts w:ascii="PT Astra Serif" w:eastAsia="Times New Roman" w:hAnsi="PT Astra Serif"/>
          <w:sz w:val="28"/>
          <w:szCs w:val="28"/>
          <w:lang w:eastAsia="ru-RU"/>
        </w:rPr>
        <w:t>В 2023 году в результате успешного конкурсного отбора из федерального бюджета бюджету Ульяновской области в рамках Единой региональной субсидии на докапитализацию регионального Фонда развития промышленности выделено 23,9 млн руб. (Постановление Правительства Российской Федерации №</w:t>
      </w:r>
      <w:r w:rsidR="00A2659D">
        <w:rPr>
          <w:rFonts w:ascii="PT Astra Serif" w:eastAsia="Times New Roman" w:hAnsi="PT Astra Serif"/>
          <w:sz w:val="28"/>
          <w:szCs w:val="28"/>
          <w:lang w:eastAsia="ru-RU"/>
        </w:rPr>
        <w:t> </w:t>
      </w:r>
      <w:r w:rsidRPr="004D5F19">
        <w:rPr>
          <w:rFonts w:ascii="PT Astra Serif" w:eastAsia="Times New Roman" w:hAnsi="PT Astra Serif"/>
          <w:sz w:val="28"/>
          <w:szCs w:val="28"/>
          <w:lang w:eastAsia="ru-RU"/>
        </w:rPr>
        <w:t>328). Дополнительное региональное с</w:t>
      </w:r>
      <w:r w:rsidRPr="004D5F19">
        <w:rPr>
          <w:rFonts w:ascii="PT Astra Serif" w:hAnsi="PT Astra Serif"/>
          <w:sz w:val="28"/>
          <w:szCs w:val="28"/>
        </w:rPr>
        <w:t xml:space="preserve">офинансирование составило еще 30 млн рублей. </w:t>
      </w:r>
    </w:p>
    <w:p w:rsidR="00772D0F" w:rsidRPr="004D5F19" w:rsidRDefault="00772D0F" w:rsidP="00BF03A3">
      <w:pPr>
        <w:pStyle w:val="a8"/>
        <w:spacing w:after="0" w:line="240" w:lineRule="auto"/>
        <w:ind w:left="0" w:firstLine="709"/>
        <w:jc w:val="both"/>
        <w:rPr>
          <w:rFonts w:ascii="PT Astra Serif" w:eastAsia="Times New Roman" w:hAnsi="PT Astra Serif"/>
          <w:sz w:val="28"/>
          <w:szCs w:val="28"/>
          <w:lang w:eastAsia="ru-RU"/>
        </w:rPr>
      </w:pPr>
      <w:r w:rsidRPr="004D5F19">
        <w:rPr>
          <w:rFonts w:ascii="PT Astra Serif" w:eastAsia="Times New Roman" w:hAnsi="PT Astra Serif"/>
          <w:sz w:val="28"/>
          <w:szCs w:val="28"/>
          <w:lang w:eastAsia="ru-RU"/>
        </w:rPr>
        <w:t>Средства направлены на выдачу льготных займов четырём организациям Ульяновской области. Предприятия смогли воспользоваться данной поддержкой для реализации проектов развития, модернизации производства, освоения выпуска новой конкурентоспособной продукции.</w:t>
      </w:r>
    </w:p>
    <w:p w:rsidR="00772D0F" w:rsidRPr="004D5F19" w:rsidRDefault="00772D0F" w:rsidP="00BF03A3">
      <w:pPr>
        <w:pStyle w:val="a8"/>
        <w:spacing w:line="240" w:lineRule="auto"/>
        <w:ind w:left="0" w:firstLine="709"/>
        <w:jc w:val="both"/>
        <w:rPr>
          <w:rFonts w:ascii="PT Astra Serif" w:eastAsia="Times New Roman" w:hAnsi="PT Astra Serif"/>
          <w:sz w:val="28"/>
          <w:szCs w:val="28"/>
          <w:lang w:eastAsia="ru-RU"/>
        </w:rPr>
      </w:pPr>
      <w:r w:rsidRPr="004D5F19">
        <w:rPr>
          <w:rFonts w:ascii="PT Astra Serif" w:eastAsia="Times New Roman" w:hAnsi="PT Astra Serif"/>
          <w:sz w:val="28"/>
          <w:szCs w:val="28"/>
          <w:lang w:eastAsia="ru-RU"/>
        </w:rPr>
        <w:t xml:space="preserve">Кроме того, по предварительным итогам за 9 месяцев 2023 года из федерального бюджета промышленными предприятиями Ульяновской </w:t>
      </w:r>
      <w:r w:rsidRPr="004D5F19">
        <w:rPr>
          <w:rFonts w:ascii="PT Astra Serif" w:eastAsia="Times New Roman" w:hAnsi="PT Astra Serif"/>
          <w:sz w:val="28"/>
          <w:szCs w:val="28"/>
          <w:lang w:eastAsia="ru-RU"/>
        </w:rPr>
        <w:lastRenderedPageBreak/>
        <w:t>области получены субсидии на сумму 9,6 млрд рублей. Данная мера государственной поддержки осуществлялась в рамках программ государственной поддержки Минпромторга России.</w:t>
      </w:r>
    </w:p>
    <w:p w:rsidR="00772D0F" w:rsidRPr="004D5F19" w:rsidRDefault="00772D0F" w:rsidP="00BF03A3">
      <w:pPr>
        <w:pStyle w:val="a8"/>
        <w:spacing w:line="240" w:lineRule="auto"/>
        <w:ind w:left="0" w:firstLine="709"/>
        <w:jc w:val="both"/>
        <w:rPr>
          <w:rFonts w:ascii="PT Astra Serif" w:eastAsia="Times New Roman" w:hAnsi="PT Astra Serif"/>
          <w:sz w:val="28"/>
          <w:szCs w:val="28"/>
          <w:lang w:eastAsia="ru-RU"/>
        </w:rPr>
      </w:pPr>
      <w:r w:rsidRPr="004D5F19">
        <w:rPr>
          <w:rFonts w:ascii="PT Astra Serif" w:eastAsia="Times New Roman" w:hAnsi="PT Astra Serif"/>
          <w:sz w:val="28"/>
          <w:szCs w:val="28"/>
          <w:lang w:eastAsia="ru-RU"/>
        </w:rPr>
        <w:t>В рамках государственной программы Российской Федерации «Развитие авиационной промышленности» – субсидии российским компаниям на компенсацию части затрат на реализацию проектов по созданию сети авиационных сервисных центров, оказывающих поддержку по системе 24/365 на глобальном уровне, а также изготовителям воздушных судов на возмещение части затрат на формирование первоначального склада запасных частей покупателей воздушных судов, обеспечение средствами наземного обслуживания, переподготовку авиационного персонала для воздушных судов нового типа, поставленных в 2016 - 2022 годах.</w:t>
      </w:r>
    </w:p>
    <w:p w:rsidR="00772D0F" w:rsidRPr="004D5F19" w:rsidRDefault="00772D0F" w:rsidP="00BF03A3">
      <w:pPr>
        <w:pStyle w:val="a8"/>
        <w:spacing w:line="240" w:lineRule="auto"/>
        <w:ind w:left="0" w:firstLine="709"/>
        <w:jc w:val="both"/>
        <w:rPr>
          <w:rFonts w:ascii="PT Astra Serif" w:eastAsia="Times New Roman" w:hAnsi="PT Astra Serif"/>
          <w:sz w:val="28"/>
          <w:szCs w:val="28"/>
          <w:lang w:eastAsia="ru-RU"/>
        </w:rPr>
      </w:pPr>
      <w:r w:rsidRPr="004D5F19">
        <w:rPr>
          <w:rFonts w:ascii="PT Astra Serif" w:eastAsia="Times New Roman" w:hAnsi="PT Astra Serif"/>
          <w:sz w:val="28"/>
          <w:szCs w:val="28"/>
          <w:lang w:eastAsia="ru-RU"/>
        </w:rPr>
        <w:t>В рамках государственной программы Российской Федерации «Развитие промышленности и повышение ее конкурентоспособности»:</w:t>
      </w:r>
    </w:p>
    <w:p w:rsidR="00772D0F" w:rsidRPr="004D5F19" w:rsidRDefault="00772D0F" w:rsidP="00BF03A3">
      <w:pPr>
        <w:pStyle w:val="a8"/>
        <w:tabs>
          <w:tab w:val="left" w:pos="993"/>
        </w:tabs>
        <w:spacing w:line="240" w:lineRule="auto"/>
        <w:ind w:left="0" w:firstLine="709"/>
        <w:jc w:val="both"/>
        <w:rPr>
          <w:rFonts w:ascii="PT Astra Serif" w:eastAsia="Times New Roman" w:hAnsi="PT Astra Serif"/>
          <w:sz w:val="28"/>
          <w:szCs w:val="28"/>
          <w:lang w:eastAsia="ru-RU"/>
        </w:rPr>
      </w:pPr>
      <w:r w:rsidRPr="004D5F19">
        <w:rPr>
          <w:rFonts w:ascii="PT Astra Serif" w:eastAsia="Times New Roman" w:hAnsi="PT Astra Serif"/>
          <w:sz w:val="28"/>
          <w:szCs w:val="28"/>
          <w:lang w:eastAsia="ru-RU"/>
        </w:rPr>
        <w:t>субсидии российским производителям колесных транспортных средств на компенсацию части затрат, связанных с выпуском и поддержкой гарантийных обязательств по колесным транспортным средствам, соответствующим нормам Евро-4, Евро-5 и выше;</w:t>
      </w:r>
    </w:p>
    <w:p w:rsidR="00772D0F" w:rsidRPr="004D5F19" w:rsidRDefault="00772D0F" w:rsidP="00BF03A3">
      <w:pPr>
        <w:pStyle w:val="a8"/>
        <w:tabs>
          <w:tab w:val="left" w:pos="993"/>
        </w:tabs>
        <w:spacing w:line="240" w:lineRule="auto"/>
        <w:ind w:left="0" w:firstLine="709"/>
        <w:jc w:val="both"/>
        <w:rPr>
          <w:rFonts w:ascii="PT Astra Serif" w:eastAsia="Times New Roman" w:hAnsi="PT Astra Serif"/>
          <w:sz w:val="28"/>
          <w:szCs w:val="28"/>
          <w:lang w:eastAsia="ru-RU"/>
        </w:rPr>
      </w:pPr>
      <w:r w:rsidRPr="004D5F19">
        <w:rPr>
          <w:rFonts w:ascii="PT Astra Serif" w:eastAsia="Times New Roman" w:hAnsi="PT Astra Serif"/>
          <w:sz w:val="28"/>
          <w:szCs w:val="28"/>
          <w:lang w:eastAsia="ru-RU"/>
        </w:rPr>
        <w:t>государственная поддержка российских организаций и индивидуальных предпринимателей в целях возмещения части затрат, связанных с участием в международных выставочно-ярмарочных мероприятиях;</w:t>
      </w:r>
    </w:p>
    <w:p w:rsidR="00430BC1" w:rsidRDefault="00772D0F" w:rsidP="00430BC1">
      <w:pPr>
        <w:pStyle w:val="a8"/>
        <w:tabs>
          <w:tab w:val="left" w:pos="993"/>
          <w:tab w:val="left" w:pos="1134"/>
        </w:tabs>
        <w:spacing w:after="40" w:line="240" w:lineRule="auto"/>
        <w:ind w:left="0" w:firstLine="709"/>
        <w:jc w:val="both"/>
        <w:rPr>
          <w:rFonts w:ascii="PT Astra Serif" w:eastAsia="Times New Roman" w:hAnsi="PT Astra Serif"/>
          <w:sz w:val="28"/>
          <w:szCs w:val="28"/>
          <w:lang w:eastAsia="ru-RU"/>
        </w:rPr>
      </w:pPr>
      <w:r w:rsidRPr="004D5F19">
        <w:rPr>
          <w:rFonts w:ascii="PT Astra Serif" w:eastAsia="Times New Roman" w:hAnsi="PT Astra Serif"/>
          <w:sz w:val="28"/>
          <w:szCs w:val="28"/>
          <w:lang w:eastAsia="ru-RU"/>
        </w:rPr>
        <w:t>государственная поддержка российских организаций промышленности в целях компенсации затрат на транспортировку промышленной продукции.</w:t>
      </w:r>
    </w:p>
    <w:p w:rsidR="00430BC1" w:rsidRDefault="00430BC1" w:rsidP="00430BC1">
      <w:pPr>
        <w:pStyle w:val="a8"/>
        <w:tabs>
          <w:tab w:val="left" w:pos="993"/>
          <w:tab w:val="left" w:pos="1134"/>
        </w:tabs>
        <w:spacing w:after="40" w:line="240" w:lineRule="auto"/>
        <w:ind w:left="0" w:firstLine="709"/>
        <w:jc w:val="both"/>
        <w:rPr>
          <w:rFonts w:ascii="PT Astra Serif" w:eastAsia="Times New Roman" w:hAnsi="PT Astra Serif"/>
          <w:sz w:val="28"/>
          <w:szCs w:val="28"/>
          <w:lang w:eastAsia="ru-RU"/>
        </w:rPr>
      </w:pPr>
    </w:p>
    <w:p w:rsidR="00772D0F" w:rsidRPr="00430BC1" w:rsidRDefault="00430BC1" w:rsidP="00430BC1">
      <w:pPr>
        <w:pStyle w:val="a8"/>
        <w:tabs>
          <w:tab w:val="left" w:pos="993"/>
          <w:tab w:val="left" w:pos="1134"/>
        </w:tabs>
        <w:spacing w:after="40" w:line="240" w:lineRule="auto"/>
        <w:ind w:left="0"/>
        <w:jc w:val="center"/>
        <w:rPr>
          <w:rFonts w:ascii="PT Astra Serif" w:eastAsia="PT Astra Serif" w:hAnsi="PT Astra Serif"/>
          <w:sz w:val="28"/>
        </w:rPr>
      </w:pPr>
      <w:r>
        <w:rPr>
          <w:rFonts w:ascii="PT Astra Serif" w:eastAsia="PT Astra Serif" w:hAnsi="PT Astra Serif"/>
          <w:b/>
          <w:sz w:val="28"/>
        </w:rPr>
        <w:t xml:space="preserve">Инвестиционные </w:t>
      </w:r>
      <w:r w:rsidR="00772D0F" w:rsidRPr="00430BC1">
        <w:rPr>
          <w:rFonts w:ascii="PT Astra Serif" w:eastAsia="PT Astra Serif" w:hAnsi="PT Astra Serif"/>
          <w:b/>
          <w:sz w:val="28"/>
        </w:rPr>
        <w:t>проект</w:t>
      </w:r>
      <w:r>
        <w:rPr>
          <w:rFonts w:ascii="PT Astra Serif" w:eastAsia="PT Astra Serif" w:hAnsi="PT Astra Serif"/>
          <w:b/>
          <w:sz w:val="28"/>
        </w:rPr>
        <w:t>ы</w:t>
      </w:r>
    </w:p>
    <w:p w:rsidR="00772D0F" w:rsidRPr="004D5F19" w:rsidRDefault="00772D0F" w:rsidP="00BF03A3">
      <w:pPr>
        <w:keepNext/>
        <w:keepLines/>
        <w:spacing w:after="0" w:line="240" w:lineRule="auto"/>
        <w:ind w:left="6" w:hanging="6"/>
        <w:jc w:val="center"/>
        <w:rPr>
          <w:rFonts w:ascii="PT Astra Serif" w:hAnsi="PT Astra Serif"/>
          <w:sz w:val="28"/>
        </w:rPr>
      </w:pPr>
    </w:p>
    <w:p w:rsidR="00772D0F" w:rsidRPr="004D5F19" w:rsidRDefault="00772D0F" w:rsidP="00BF03A3">
      <w:pPr>
        <w:spacing w:after="0" w:line="240" w:lineRule="auto"/>
        <w:ind w:firstLine="708"/>
        <w:jc w:val="both"/>
        <w:rPr>
          <w:rFonts w:ascii="PT Astra Serif" w:hAnsi="PT Astra Serif"/>
          <w:sz w:val="28"/>
        </w:rPr>
      </w:pPr>
      <w:r w:rsidRPr="004D5F19">
        <w:rPr>
          <w:rFonts w:ascii="PT Astra Serif" w:hAnsi="PT Astra Serif"/>
          <w:sz w:val="28"/>
        </w:rPr>
        <w:t>В 2023 году из находящихся на сопровождении</w:t>
      </w:r>
      <w:r w:rsidR="00173963">
        <w:rPr>
          <w:rFonts w:ascii="PT Astra Serif" w:hAnsi="PT Astra Serif"/>
          <w:sz w:val="28"/>
        </w:rPr>
        <w:t xml:space="preserve"> Корпорацией развития Ульяновской области</w:t>
      </w:r>
      <w:r w:rsidRPr="004D5F19">
        <w:rPr>
          <w:rFonts w:ascii="PT Astra Serif" w:hAnsi="PT Astra Serif"/>
          <w:sz w:val="28"/>
        </w:rPr>
        <w:t xml:space="preserve"> инвестиционных проектов</w:t>
      </w:r>
      <w:r w:rsidR="00173963">
        <w:rPr>
          <w:rFonts w:ascii="PT Astra Serif" w:hAnsi="PT Astra Serif"/>
          <w:sz w:val="28"/>
        </w:rPr>
        <w:t xml:space="preserve"> </w:t>
      </w:r>
      <w:r w:rsidRPr="004D5F19">
        <w:rPr>
          <w:rFonts w:ascii="PT Astra Serif" w:hAnsi="PT Astra Serif"/>
          <w:sz w:val="28"/>
        </w:rPr>
        <w:t>завершена реализация 10 проектов. Общий объём инвестиций по указанным проектам составил порядка 1,5 млрд рублей. Суммарное количество создаваемых ими рабочих мест позволит предоставить работу для 360</w:t>
      </w:r>
      <w:r w:rsidR="0028044A">
        <w:rPr>
          <w:rFonts w:ascii="PT Astra Serif" w:hAnsi="PT Astra Serif"/>
          <w:sz w:val="28"/>
          <w:lang w:val="en-US"/>
        </w:rPr>
        <w:t> </w:t>
      </w:r>
      <w:r w:rsidRPr="004D5F19">
        <w:rPr>
          <w:rFonts w:ascii="PT Astra Serif" w:hAnsi="PT Astra Serif"/>
          <w:sz w:val="28"/>
        </w:rPr>
        <w:t>человек.</w:t>
      </w:r>
    </w:p>
    <w:p w:rsidR="00772D0F" w:rsidRPr="004D5F19" w:rsidRDefault="00772D0F" w:rsidP="00BF03A3">
      <w:pPr>
        <w:autoSpaceDE w:val="0"/>
        <w:autoSpaceDN w:val="0"/>
        <w:adjustRightInd w:val="0"/>
        <w:spacing w:after="0" w:line="240" w:lineRule="auto"/>
        <w:ind w:firstLine="708"/>
        <w:jc w:val="both"/>
        <w:rPr>
          <w:rFonts w:ascii="PT Astra Serif" w:hAnsi="PT Astra Serif" w:cs="Calibri"/>
          <w:bCs/>
          <w:sz w:val="28"/>
          <w:szCs w:val="28"/>
        </w:rPr>
      </w:pPr>
      <w:r w:rsidRPr="004D5F19">
        <w:rPr>
          <w:rFonts w:ascii="PT Astra Serif" w:hAnsi="PT Astra Serif" w:cs="Calibri"/>
          <w:bCs/>
          <w:sz w:val="28"/>
          <w:szCs w:val="28"/>
        </w:rPr>
        <w:t>В числе завершённых проектов за 2023 год:</w:t>
      </w:r>
    </w:p>
    <w:p w:rsidR="00772D0F" w:rsidRPr="004D5F19" w:rsidRDefault="00772D0F" w:rsidP="00BF03A3">
      <w:pPr>
        <w:autoSpaceDE w:val="0"/>
        <w:autoSpaceDN w:val="0"/>
        <w:adjustRightInd w:val="0"/>
        <w:spacing w:after="0" w:line="240" w:lineRule="auto"/>
        <w:ind w:firstLine="708"/>
        <w:jc w:val="both"/>
        <w:rPr>
          <w:rFonts w:ascii="PT Astra Serif" w:hAnsi="PT Astra Serif" w:cs="Calibri"/>
          <w:bCs/>
          <w:sz w:val="28"/>
          <w:szCs w:val="28"/>
        </w:rPr>
      </w:pPr>
      <w:r w:rsidRPr="004D5F19">
        <w:rPr>
          <w:rFonts w:ascii="PT Astra Serif" w:hAnsi="PT Astra Serif" w:cs="Calibri"/>
          <w:bCs/>
          <w:sz w:val="28"/>
          <w:szCs w:val="28"/>
        </w:rPr>
        <w:t>ООО «Основа» (строительство склада для минеральной воды), объём инвестиций 210 млн рублей, 21 рабочих мест;</w:t>
      </w:r>
    </w:p>
    <w:p w:rsidR="00772D0F" w:rsidRPr="004D5F19" w:rsidRDefault="00772D0F" w:rsidP="00BF03A3">
      <w:pPr>
        <w:autoSpaceDE w:val="0"/>
        <w:autoSpaceDN w:val="0"/>
        <w:adjustRightInd w:val="0"/>
        <w:spacing w:after="0" w:line="240" w:lineRule="auto"/>
        <w:ind w:firstLine="708"/>
        <w:jc w:val="both"/>
        <w:rPr>
          <w:rFonts w:ascii="PT Astra Serif" w:hAnsi="PT Astra Serif" w:cs="Calibri"/>
          <w:bCs/>
          <w:sz w:val="28"/>
          <w:szCs w:val="28"/>
        </w:rPr>
      </w:pPr>
      <w:r w:rsidRPr="004D5F19">
        <w:rPr>
          <w:rFonts w:ascii="PT Astra Serif" w:hAnsi="PT Astra Serif" w:cs="Calibri"/>
          <w:bCs/>
          <w:sz w:val="28"/>
          <w:szCs w:val="28"/>
        </w:rPr>
        <w:t>ООО «Элад» (расширение производства резинотехнических изделий), объем инвестиций по проекту составляет 200 млн рублей, 35 рабочих мест;</w:t>
      </w:r>
    </w:p>
    <w:p w:rsidR="00772D0F" w:rsidRPr="004D5F19" w:rsidRDefault="00772D0F" w:rsidP="00BF03A3">
      <w:pPr>
        <w:autoSpaceDE w:val="0"/>
        <w:autoSpaceDN w:val="0"/>
        <w:adjustRightInd w:val="0"/>
        <w:spacing w:after="0" w:line="240" w:lineRule="auto"/>
        <w:ind w:firstLine="708"/>
        <w:jc w:val="both"/>
        <w:rPr>
          <w:rFonts w:ascii="PT Astra Serif" w:hAnsi="PT Astra Serif" w:cs="Calibri"/>
          <w:bCs/>
          <w:sz w:val="28"/>
          <w:szCs w:val="28"/>
        </w:rPr>
      </w:pPr>
      <w:r w:rsidRPr="004D5F19">
        <w:rPr>
          <w:rFonts w:ascii="PT Astra Serif" w:hAnsi="PT Astra Serif" w:cs="Calibri"/>
          <w:bCs/>
          <w:sz w:val="28"/>
          <w:szCs w:val="28"/>
        </w:rPr>
        <w:t>ООО</w:t>
      </w:r>
      <w:r w:rsidR="009C64C7">
        <w:rPr>
          <w:rFonts w:ascii="PT Astra Serif" w:hAnsi="PT Astra Serif" w:cs="Calibri"/>
          <w:bCs/>
          <w:sz w:val="28"/>
          <w:szCs w:val="28"/>
        </w:rPr>
        <w:t> </w:t>
      </w:r>
      <w:r w:rsidRPr="004D5F19">
        <w:rPr>
          <w:rFonts w:ascii="PT Astra Serif" w:hAnsi="PT Astra Serif" w:cs="Calibri"/>
          <w:bCs/>
          <w:sz w:val="28"/>
          <w:szCs w:val="28"/>
        </w:rPr>
        <w:t xml:space="preserve">«Завод </w:t>
      </w:r>
      <w:r w:rsidR="00044C5E" w:rsidRPr="009C64C7">
        <w:rPr>
          <w:rFonts w:ascii="PT Astra Serif" w:hAnsi="PT Astra Serif" w:cs="Calibri"/>
          <w:bCs/>
          <w:sz w:val="28"/>
          <w:szCs w:val="28"/>
        </w:rPr>
        <w:t>Технониколь</w:t>
      </w:r>
      <w:r w:rsidR="00044C5E" w:rsidRPr="009C64C7">
        <w:rPr>
          <w:rFonts w:ascii="PT Astra Serif" w:hAnsi="PT Astra Serif" w:cs="Calibri"/>
          <w:bCs/>
          <w:spacing w:val="-20"/>
          <w:sz w:val="28"/>
          <w:szCs w:val="28"/>
        </w:rPr>
        <w:t xml:space="preserve"> </w:t>
      </w:r>
      <w:r w:rsidRPr="009C64C7">
        <w:rPr>
          <w:rFonts w:ascii="PT Astra Serif" w:hAnsi="PT Astra Serif" w:cs="Calibri"/>
          <w:bCs/>
          <w:spacing w:val="-20"/>
          <w:sz w:val="28"/>
          <w:szCs w:val="28"/>
        </w:rPr>
        <w:t>-</w:t>
      </w:r>
      <w:r w:rsidR="00044C5E" w:rsidRPr="009C64C7">
        <w:rPr>
          <w:rFonts w:ascii="PT Astra Serif" w:hAnsi="PT Astra Serif" w:cs="Calibri"/>
          <w:bCs/>
          <w:spacing w:val="-20"/>
          <w:sz w:val="28"/>
          <w:szCs w:val="28"/>
        </w:rPr>
        <w:t xml:space="preserve"> </w:t>
      </w:r>
      <w:r w:rsidRPr="009C64C7">
        <w:rPr>
          <w:rFonts w:ascii="PT Astra Serif" w:hAnsi="PT Astra Serif" w:cs="Calibri"/>
          <w:bCs/>
          <w:spacing w:val="-20"/>
          <w:sz w:val="28"/>
          <w:szCs w:val="28"/>
        </w:rPr>
        <w:t xml:space="preserve">Ульяновск» (строительство </w:t>
      </w:r>
      <w:r w:rsidRPr="009C64C7">
        <w:rPr>
          <w:rFonts w:ascii="PT Astra Serif" w:hAnsi="PT Astra Serif" w:cs="Calibri"/>
          <w:bCs/>
          <w:sz w:val="28"/>
          <w:szCs w:val="28"/>
        </w:rPr>
        <w:t>битумохранилища</w:t>
      </w:r>
      <w:r w:rsidRPr="009C64C7">
        <w:rPr>
          <w:rFonts w:ascii="PT Astra Serif" w:hAnsi="PT Astra Serif" w:cs="Calibri"/>
          <w:bCs/>
          <w:spacing w:val="-20"/>
          <w:sz w:val="28"/>
          <w:szCs w:val="28"/>
        </w:rPr>
        <w:t>),</w:t>
      </w:r>
      <w:r w:rsidRPr="004D5F19">
        <w:rPr>
          <w:rFonts w:ascii="PT Astra Serif" w:hAnsi="PT Astra Serif" w:cs="Calibri"/>
          <w:bCs/>
          <w:sz w:val="28"/>
          <w:szCs w:val="28"/>
        </w:rPr>
        <w:t xml:space="preserve"> объём инвестиций 150 млн рублей, 15 рабочих мест;</w:t>
      </w:r>
    </w:p>
    <w:p w:rsidR="00772D0F" w:rsidRPr="004D5F19" w:rsidRDefault="00772D0F" w:rsidP="00BF03A3">
      <w:pPr>
        <w:autoSpaceDE w:val="0"/>
        <w:autoSpaceDN w:val="0"/>
        <w:adjustRightInd w:val="0"/>
        <w:spacing w:after="0" w:line="240" w:lineRule="auto"/>
        <w:ind w:firstLine="708"/>
        <w:jc w:val="both"/>
        <w:rPr>
          <w:rFonts w:ascii="PT Astra Serif" w:hAnsi="PT Astra Serif" w:cs="Calibri"/>
          <w:bCs/>
          <w:sz w:val="28"/>
          <w:szCs w:val="28"/>
        </w:rPr>
      </w:pPr>
      <w:r w:rsidRPr="004D5F19">
        <w:rPr>
          <w:rFonts w:ascii="PT Astra Serif" w:hAnsi="PT Astra Serif" w:cs="Calibri"/>
          <w:bCs/>
          <w:sz w:val="28"/>
          <w:szCs w:val="28"/>
        </w:rPr>
        <w:t>ООО «Плант» (завершение строительства склада готовой продукции площадью 6000 кв.м.), объем инвестиций по проекту составляет 150 млн рублей, 20 рабочих мест;</w:t>
      </w:r>
    </w:p>
    <w:p w:rsidR="00772D0F" w:rsidRPr="004D5F19" w:rsidRDefault="00772D0F" w:rsidP="00BF03A3">
      <w:pPr>
        <w:autoSpaceDE w:val="0"/>
        <w:autoSpaceDN w:val="0"/>
        <w:adjustRightInd w:val="0"/>
        <w:spacing w:after="0" w:line="240" w:lineRule="auto"/>
        <w:ind w:firstLine="708"/>
        <w:jc w:val="both"/>
        <w:rPr>
          <w:rFonts w:ascii="PT Astra Serif" w:hAnsi="PT Astra Serif" w:cs="Calibri"/>
          <w:bCs/>
          <w:sz w:val="28"/>
          <w:szCs w:val="28"/>
        </w:rPr>
      </w:pPr>
      <w:r w:rsidRPr="004D5F19">
        <w:rPr>
          <w:rFonts w:ascii="PT Astra Serif" w:hAnsi="PT Astra Serif" w:cs="Calibri"/>
          <w:bCs/>
          <w:sz w:val="28"/>
          <w:szCs w:val="28"/>
        </w:rPr>
        <w:lastRenderedPageBreak/>
        <w:t>ООО «Хмелёвское» (строительство животноводческого комплекса и</w:t>
      </w:r>
      <w:r w:rsidR="00044C5E">
        <w:rPr>
          <w:rFonts w:ascii="PT Astra Serif" w:hAnsi="PT Astra Serif" w:cs="Calibri"/>
          <w:bCs/>
          <w:sz w:val="28"/>
          <w:szCs w:val="28"/>
          <w:lang w:val="en-US"/>
        </w:rPr>
        <w:t> </w:t>
      </w:r>
      <w:r w:rsidRPr="004D5F19">
        <w:rPr>
          <w:rFonts w:ascii="PT Astra Serif" w:hAnsi="PT Astra Serif" w:cs="Calibri"/>
          <w:bCs/>
          <w:sz w:val="28"/>
          <w:szCs w:val="28"/>
        </w:rPr>
        <w:t>завода по переработке молока), объем инвестиций 100 млн рублей, 70</w:t>
      </w:r>
      <w:r w:rsidR="00044C5E">
        <w:rPr>
          <w:rFonts w:ascii="PT Astra Serif" w:hAnsi="PT Astra Serif" w:cs="Calibri"/>
          <w:bCs/>
          <w:sz w:val="28"/>
          <w:szCs w:val="28"/>
          <w:lang w:val="en-US"/>
        </w:rPr>
        <w:t> </w:t>
      </w:r>
      <w:r w:rsidRPr="004D5F19">
        <w:rPr>
          <w:rFonts w:ascii="PT Astra Serif" w:hAnsi="PT Astra Serif" w:cs="Calibri"/>
          <w:bCs/>
          <w:sz w:val="28"/>
          <w:szCs w:val="28"/>
        </w:rPr>
        <w:t>рабочих мест;</w:t>
      </w:r>
    </w:p>
    <w:p w:rsidR="00772D0F" w:rsidRPr="004D5F19" w:rsidRDefault="00772D0F" w:rsidP="00BF03A3">
      <w:pPr>
        <w:autoSpaceDE w:val="0"/>
        <w:autoSpaceDN w:val="0"/>
        <w:adjustRightInd w:val="0"/>
        <w:spacing w:after="0" w:line="240" w:lineRule="auto"/>
        <w:ind w:firstLine="708"/>
        <w:jc w:val="both"/>
        <w:rPr>
          <w:rFonts w:ascii="PT Astra Serif" w:hAnsi="PT Astra Serif" w:cs="Calibri"/>
          <w:bCs/>
          <w:sz w:val="28"/>
          <w:szCs w:val="28"/>
        </w:rPr>
      </w:pPr>
      <w:r w:rsidRPr="004D5F19">
        <w:rPr>
          <w:rFonts w:ascii="PT Astra Serif" w:hAnsi="PT Astra Serif" w:cs="Calibri"/>
          <w:bCs/>
          <w:sz w:val="28"/>
          <w:szCs w:val="28"/>
        </w:rPr>
        <w:t>ООО ИПК «Промо-Консалтинг» (создание производства оборудования для систем пожарной безопасности на территории Ульяновской области), объем инвестиций по проекту составляет 100 млн рублей, 20 рабочих мест;</w:t>
      </w:r>
    </w:p>
    <w:p w:rsidR="00772D0F" w:rsidRPr="004D5F19" w:rsidRDefault="00772D0F" w:rsidP="00BF03A3">
      <w:pPr>
        <w:autoSpaceDE w:val="0"/>
        <w:autoSpaceDN w:val="0"/>
        <w:adjustRightInd w:val="0"/>
        <w:spacing w:after="0" w:line="240" w:lineRule="auto"/>
        <w:ind w:firstLine="708"/>
        <w:jc w:val="both"/>
        <w:rPr>
          <w:rFonts w:ascii="PT Astra Serif" w:hAnsi="PT Astra Serif" w:cs="Calibri"/>
          <w:bCs/>
          <w:sz w:val="28"/>
          <w:szCs w:val="28"/>
        </w:rPr>
      </w:pPr>
      <w:r w:rsidRPr="004D5F19">
        <w:rPr>
          <w:rFonts w:ascii="PT Astra Serif" w:hAnsi="PT Astra Serif" w:cs="Calibri"/>
          <w:bCs/>
          <w:sz w:val="28"/>
          <w:szCs w:val="28"/>
        </w:rPr>
        <w:t>ООО «Инжиниринг Сервис Путьмаш» (организация цеха подготовки рамных металлоконструкций), объем инвестиций по проекту составляет 50</w:t>
      </w:r>
      <w:r w:rsidR="00044C5E">
        <w:rPr>
          <w:rFonts w:ascii="PT Astra Serif" w:hAnsi="PT Astra Serif" w:cs="Calibri"/>
          <w:bCs/>
          <w:sz w:val="28"/>
          <w:szCs w:val="28"/>
          <w:lang w:val="en-US"/>
        </w:rPr>
        <w:t> </w:t>
      </w:r>
      <w:r w:rsidRPr="004D5F19">
        <w:rPr>
          <w:rFonts w:ascii="PT Astra Serif" w:hAnsi="PT Astra Serif" w:cs="Calibri"/>
          <w:bCs/>
          <w:sz w:val="28"/>
          <w:szCs w:val="28"/>
        </w:rPr>
        <w:t>млн рублей, 40 рабочих мест;</w:t>
      </w:r>
    </w:p>
    <w:p w:rsidR="00772D0F" w:rsidRDefault="00772D0F" w:rsidP="00BF03A3">
      <w:pPr>
        <w:autoSpaceDE w:val="0"/>
        <w:autoSpaceDN w:val="0"/>
        <w:adjustRightInd w:val="0"/>
        <w:spacing w:after="0" w:line="240" w:lineRule="auto"/>
        <w:ind w:firstLine="708"/>
        <w:jc w:val="both"/>
        <w:rPr>
          <w:rFonts w:ascii="PT Astra Serif" w:hAnsi="PT Astra Serif" w:cs="Calibri"/>
          <w:bCs/>
          <w:sz w:val="28"/>
          <w:szCs w:val="28"/>
        </w:rPr>
      </w:pPr>
      <w:r w:rsidRPr="004D5F19">
        <w:rPr>
          <w:rFonts w:ascii="PT Astra Serif" w:hAnsi="PT Astra Serif" w:cs="Calibri"/>
          <w:bCs/>
          <w:sz w:val="28"/>
          <w:szCs w:val="28"/>
        </w:rPr>
        <w:t>ООО «Другой Климат» (создание экспортно-ориентированного предприятия по производству климатического оборудования), объем инвестиций по проекту составляет 50 млн рублей, 15 рабочих мест.</w:t>
      </w:r>
    </w:p>
    <w:p w:rsidR="00772D0F" w:rsidRPr="004D5F19" w:rsidRDefault="00772D0F" w:rsidP="00BF03A3">
      <w:pPr>
        <w:spacing w:after="0" w:line="240" w:lineRule="auto"/>
        <w:ind w:firstLine="708"/>
        <w:jc w:val="both"/>
        <w:rPr>
          <w:rFonts w:ascii="PT Astra Serif" w:hAnsi="PT Astra Serif"/>
          <w:sz w:val="28"/>
          <w:szCs w:val="20"/>
        </w:rPr>
      </w:pPr>
      <w:r w:rsidRPr="004D5F19">
        <w:rPr>
          <w:rFonts w:ascii="PT Astra Serif" w:hAnsi="PT Astra Serif"/>
          <w:sz w:val="28"/>
        </w:rPr>
        <w:t xml:space="preserve">Срок завершения реализации 7 проектов сдвинулся с 2023 года в связи с санкционной политикой недружественных государств. Преимущественно, они будут завершены в первом полугодии 2024 года (а это - более 14 млрд рублей инвестиций в основной капитал). </w:t>
      </w:r>
    </w:p>
    <w:p w:rsidR="00772D0F" w:rsidRPr="004D5F19" w:rsidRDefault="00772D0F" w:rsidP="00BF03A3">
      <w:pPr>
        <w:spacing w:after="0" w:line="240" w:lineRule="auto"/>
        <w:ind w:left="1" w:firstLine="706"/>
        <w:jc w:val="both"/>
        <w:rPr>
          <w:rFonts w:ascii="PT Astra Serif" w:hAnsi="PT Astra Serif"/>
          <w:sz w:val="28"/>
        </w:rPr>
      </w:pPr>
      <w:r w:rsidRPr="004D5F19">
        <w:rPr>
          <w:rFonts w:ascii="PT Astra Serif" w:hAnsi="PT Astra Serif"/>
          <w:sz w:val="28"/>
        </w:rPr>
        <w:t>Портфель проектов находящихся в активной стадии реализации включает более 35 инвестиционных проектов с суммарным объёмом инвестиций 49,7 млрд рублей, в результате которых инвесторы планируют создать порядка 4000 новых рабочих мест в перспективе 2024-2026 годов.</w:t>
      </w:r>
    </w:p>
    <w:p w:rsidR="00772D0F" w:rsidRPr="004D5F19" w:rsidRDefault="00772D0F" w:rsidP="00BF03A3">
      <w:pPr>
        <w:spacing w:after="0" w:line="240" w:lineRule="auto"/>
        <w:ind w:firstLine="708"/>
        <w:jc w:val="both"/>
        <w:rPr>
          <w:rFonts w:ascii="PT Astra Serif" w:hAnsi="PT Astra Serif"/>
          <w:sz w:val="28"/>
        </w:rPr>
      </w:pPr>
      <w:r w:rsidRPr="004D5F19">
        <w:rPr>
          <w:rFonts w:ascii="PT Astra Serif" w:hAnsi="PT Astra Serif"/>
          <w:sz w:val="28"/>
        </w:rPr>
        <w:t>Наиболее крупными из находящихся в активной стадии реализации проектов являются:</w:t>
      </w:r>
    </w:p>
    <w:p w:rsidR="00772D0F" w:rsidRPr="004D5F19" w:rsidRDefault="00772D0F" w:rsidP="00BF03A3">
      <w:pPr>
        <w:spacing w:after="0" w:line="240" w:lineRule="auto"/>
        <w:ind w:firstLine="709"/>
        <w:jc w:val="both"/>
        <w:rPr>
          <w:rFonts w:ascii="PT Astra Serif" w:hAnsi="PT Astra Serif"/>
          <w:sz w:val="28"/>
        </w:rPr>
      </w:pPr>
      <w:r w:rsidRPr="004D5F19">
        <w:rPr>
          <w:rFonts w:ascii="PT Astra Serif" w:hAnsi="PT Astra Serif"/>
          <w:sz w:val="28"/>
        </w:rPr>
        <w:t xml:space="preserve">строительство завода по производству алюминиевой упаковки </w:t>
      </w:r>
      <w:r w:rsidRPr="004D5F19">
        <w:rPr>
          <w:rFonts w:ascii="PT Astra Serif" w:hAnsi="PT Astra Serif"/>
          <w:sz w:val="28"/>
        </w:rPr>
        <w:br/>
        <w:t>ООО «Арнест Упаковочные решения» на территории Индустриального парка «Промышленная зона «Заволжье» с общим объёмом инвестиций 11,8 млрд рублей;</w:t>
      </w:r>
    </w:p>
    <w:p w:rsidR="00772D0F" w:rsidRPr="004D5F19" w:rsidRDefault="00772D0F" w:rsidP="00BF03A3">
      <w:pPr>
        <w:spacing w:after="0" w:line="240" w:lineRule="auto"/>
        <w:ind w:firstLine="709"/>
        <w:jc w:val="both"/>
        <w:rPr>
          <w:rFonts w:ascii="PT Astra Serif" w:hAnsi="PT Astra Serif"/>
          <w:sz w:val="28"/>
        </w:rPr>
      </w:pPr>
      <w:r w:rsidRPr="004D5F19">
        <w:rPr>
          <w:rFonts w:ascii="PT Astra Serif" w:hAnsi="PT Astra Serif"/>
          <w:sz w:val="28"/>
        </w:rPr>
        <w:t xml:space="preserve">строительство производственного комплекса по выпуску </w:t>
      </w:r>
      <w:r w:rsidRPr="004D5F19">
        <w:rPr>
          <w:rFonts w:ascii="PT Astra Serif" w:hAnsi="PT Astra Serif"/>
          <w:i/>
          <w:sz w:val="20"/>
        </w:rPr>
        <w:t xml:space="preserve"> </w:t>
      </w:r>
      <w:r w:rsidRPr="004D5F19">
        <w:rPr>
          <w:rFonts w:ascii="PT Astra Serif" w:hAnsi="PT Astra Serif"/>
          <w:sz w:val="28"/>
        </w:rPr>
        <w:t>нефтехимического оборудования ООО «</w:t>
      </w:r>
      <w:r w:rsidR="00044C5E" w:rsidRPr="004D5F19">
        <w:rPr>
          <w:rFonts w:ascii="PT Astra Serif" w:hAnsi="PT Astra Serif"/>
          <w:sz w:val="28"/>
        </w:rPr>
        <w:t>Птимаш</w:t>
      </w:r>
      <w:r w:rsidRPr="004D5F19">
        <w:rPr>
          <w:rFonts w:ascii="PT Astra Serif" w:hAnsi="PT Astra Serif"/>
          <w:sz w:val="28"/>
        </w:rPr>
        <w:t>» на территории г. Димитровграда с объёмом инвестиций 1,3 млрд рублей;</w:t>
      </w:r>
    </w:p>
    <w:p w:rsidR="00772D0F" w:rsidRPr="004D5F19" w:rsidRDefault="00772D0F" w:rsidP="00BF03A3">
      <w:pPr>
        <w:spacing w:after="0" w:line="240" w:lineRule="auto"/>
        <w:ind w:firstLine="709"/>
        <w:jc w:val="both"/>
        <w:rPr>
          <w:rFonts w:ascii="PT Astra Serif" w:hAnsi="PT Astra Serif"/>
          <w:sz w:val="28"/>
        </w:rPr>
      </w:pPr>
      <w:r w:rsidRPr="004D5F19">
        <w:rPr>
          <w:rFonts w:ascii="PT Astra Serif" w:hAnsi="PT Astra Serif"/>
          <w:sz w:val="28"/>
        </w:rPr>
        <w:t>модернизация производства Димитровградского автоагрегатного завода (ДААЗ) с общим объёмом инвестиций в размере 4,2 млрд рублей (выпуск подрамников, рычагов подвески для «АвтоВАЗ», а также сборки перспективного отечественного автомобиля АТОМ и автомобиля «Москвич»);</w:t>
      </w:r>
    </w:p>
    <w:p w:rsidR="00772D0F" w:rsidRPr="004D5F19" w:rsidRDefault="00772D0F" w:rsidP="00BF03A3">
      <w:pPr>
        <w:spacing w:after="0" w:line="240" w:lineRule="auto"/>
        <w:ind w:firstLine="709"/>
        <w:jc w:val="both"/>
        <w:rPr>
          <w:rFonts w:ascii="PT Astra Serif" w:hAnsi="PT Astra Serif"/>
          <w:sz w:val="28"/>
        </w:rPr>
      </w:pPr>
      <w:r w:rsidRPr="004D5F19">
        <w:rPr>
          <w:rFonts w:ascii="PT Astra Serif" w:hAnsi="PT Astra Serif"/>
          <w:sz w:val="28"/>
        </w:rPr>
        <w:t>создание производства промышленных спиртов ООО «</w:t>
      </w:r>
      <w:r w:rsidR="00044C5E" w:rsidRPr="004D5F19">
        <w:rPr>
          <w:rFonts w:ascii="PT Astra Serif" w:hAnsi="PT Astra Serif"/>
          <w:sz w:val="28"/>
        </w:rPr>
        <w:t>Русоксо</w:t>
      </w:r>
      <w:r w:rsidRPr="004D5F19">
        <w:rPr>
          <w:rFonts w:ascii="PT Astra Serif" w:hAnsi="PT Astra Serif"/>
          <w:sz w:val="28"/>
        </w:rPr>
        <w:t>» на территории портовой особой экономической зоне с общим объёмом инвестиций 9,78 млрд рублей;</w:t>
      </w:r>
    </w:p>
    <w:p w:rsidR="00772D0F" w:rsidRDefault="00772D0F" w:rsidP="00BF03A3">
      <w:pPr>
        <w:spacing w:after="0" w:line="240" w:lineRule="auto"/>
        <w:ind w:firstLine="709"/>
        <w:jc w:val="both"/>
        <w:rPr>
          <w:rFonts w:ascii="PT Astra Serif" w:hAnsi="PT Astra Serif"/>
          <w:sz w:val="28"/>
        </w:rPr>
      </w:pPr>
      <w:r w:rsidRPr="004D5F19">
        <w:rPr>
          <w:rFonts w:ascii="PT Astra Serif" w:hAnsi="PT Astra Serif"/>
          <w:sz w:val="28"/>
        </w:rPr>
        <w:t>инвестиционные проекты ПАО «Соллерс» по модернизации модельного ряда УАЗ, локализации производства малотоннажных грузовиков модели Sollers Argo, созданию производства компонентов системы безопасности автомобиля, а также развитию и модернизацию мощностей по чугунному литью с суммарным объёмом инвестиций в размере превышающим 5,5 млрд рублей.</w:t>
      </w:r>
    </w:p>
    <w:p w:rsidR="00772D0F" w:rsidRPr="004D5F19" w:rsidRDefault="00772D0F" w:rsidP="00BF03A3">
      <w:pPr>
        <w:spacing w:after="0" w:line="240" w:lineRule="auto"/>
        <w:ind w:firstLine="709"/>
        <w:jc w:val="both"/>
        <w:rPr>
          <w:rFonts w:ascii="PT Astra Serif" w:hAnsi="PT Astra Serif"/>
          <w:sz w:val="28"/>
        </w:rPr>
      </w:pPr>
      <w:r w:rsidRPr="004D5F19">
        <w:rPr>
          <w:rFonts w:ascii="PT Astra Serif" w:hAnsi="PT Astra Serif"/>
          <w:sz w:val="28"/>
        </w:rPr>
        <w:lastRenderedPageBreak/>
        <w:t>К строительству своих производственных объектов в 2023 году приступили 16 инвесторов с проектами на общую сумму порядка 21,3 млрд рублей. Их реализация завершится в перспективе 2024-2025 годов. Это больше, чем ожидалось на начало 2023 года (планировалось, что к</w:t>
      </w:r>
      <w:r w:rsidR="00044C5E">
        <w:rPr>
          <w:rFonts w:ascii="PT Astra Serif" w:hAnsi="PT Astra Serif"/>
          <w:sz w:val="28"/>
          <w:lang w:val="en-US"/>
        </w:rPr>
        <w:t> </w:t>
      </w:r>
      <w:r w:rsidRPr="004D5F19">
        <w:rPr>
          <w:rFonts w:ascii="PT Astra Serif" w:hAnsi="PT Astra Serif"/>
          <w:sz w:val="28"/>
        </w:rPr>
        <w:t xml:space="preserve">строительству приступят 8 инвесторов). </w:t>
      </w:r>
    </w:p>
    <w:p w:rsidR="00772D0F" w:rsidRPr="004D5F19" w:rsidRDefault="00772D0F" w:rsidP="00BF03A3">
      <w:pPr>
        <w:spacing w:after="0" w:line="240" w:lineRule="auto"/>
        <w:ind w:firstLine="709"/>
        <w:jc w:val="both"/>
        <w:rPr>
          <w:rFonts w:ascii="PT Astra Serif" w:hAnsi="PT Astra Serif"/>
          <w:sz w:val="28"/>
        </w:rPr>
      </w:pPr>
      <w:r w:rsidRPr="004D5F19">
        <w:rPr>
          <w:rFonts w:ascii="PT Astra Serif" w:hAnsi="PT Astra Serif"/>
          <w:sz w:val="28"/>
        </w:rPr>
        <w:t>Кроме того, по итогам 2023 года заключено 11 инвестиционных соглашений о реализации новых инвестиционных проектов на территории региона. Объем инвестиций по ним составит более 15 млрд рублей, будет создано более 2 500 новых рабочих мест.</w:t>
      </w:r>
    </w:p>
    <w:p w:rsidR="00772D0F" w:rsidRPr="004D5F19" w:rsidRDefault="00772D0F" w:rsidP="00BF03A3">
      <w:pPr>
        <w:tabs>
          <w:tab w:val="left" w:pos="142"/>
        </w:tabs>
        <w:spacing w:after="0" w:line="240" w:lineRule="auto"/>
        <w:ind w:left="6" w:hanging="6"/>
        <w:jc w:val="center"/>
        <w:rPr>
          <w:rFonts w:ascii="PT Astra Serif" w:hAnsi="PT Astra Serif"/>
          <w:b/>
          <w:i/>
          <w:sz w:val="28"/>
          <w:szCs w:val="28"/>
        </w:rPr>
      </w:pPr>
    </w:p>
    <w:p w:rsidR="00772D0F" w:rsidRPr="004D5F19" w:rsidRDefault="00772D0F" w:rsidP="00BF03A3">
      <w:pPr>
        <w:pStyle w:val="22"/>
      </w:pPr>
      <w:bookmarkStart w:id="25" w:name="_Toc158812613"/>
      <w:bookmarkStart w:id="26" w:name="_Toc158901211"/>
      <w:r w:rsidRPr="004D5F19">
        <w:t>Развитие инвестиционной инфраструктуры Ульяновской области</w:t>
      </w:r>
      <w:bookmarkStart w:id="27" w:name="_Toc158812614"/>
      <w:bookmarkEnd w:id="25"/>
      <w:r w:rsidR="00C058EA">
        <w:t xml:space="preserve"> </w:t>
      </w:r>
      <w:r w:rsidR="00C058EA">
        <w:br/>
      </w:r>
      <w:r w:rsidRPr="004D5F19">
        <w:t>и территорий с преференциальными режимами</w:t>
      </w:r>
      <w:bookmarkEnd w:id="26"/>
      <w:bookmarkEnd w:id="27"/>
    </w:p>
    <w:p w:rsidR="00772D0F" w:rsidRPr="004D5F19" w:rsidRDefault="00772D0F" w:rsidP="00BF03A3">
      <w:pPr>
        <w:spacing w:after="0" w:line="240" w:lineRule="auto"/>
        <w:ind w:left="3" w:hanging="3"/>
        <w:jc w:val="center"/>
        <w:rPr>
          <w:rFonts w:ascii="PT Astra Serif" w:hAnsi="PT Astra Serif"/>
          <w:sz w:val="28"/>
        </w:rPr>
      </w:pPr>
    </w:p>
    <w:p w:rsidR="00772D0F" w:rsidRPr="004D5F19" w:rsidRDefault="00772D0F" w:rsidP="00BF03A3">
      <w:pPr>
        <w:tabs>
          <w:tab w:val="left" w:pos="992"/>
        </w:tabs>
        <w:spacing w:after="0" w:line="240" w:lineRule="auto"/>
        <w:ind w:left="3" w:hanging="3"/>
        <w:jc w:val="center"/>
        <w:rPr>
          <w:rFonts w:ascii="PT Astra Serif" w:hAnsi="PT Astra Serif"/>
          <w:b/>
          <w:i/>
          <w:sz w:val="28"/>
        </w:rPr>
      </w:pPr>
      <w:r w:rsidRPr="004D5F19">
        <w:rPr>
          <w:rFonts w:ascii="PT Astra Serif" w:hAnsi="PT Astra Serif"/>
          <w:b/>
          <w:i/>
          <w:sz w:val="28"/>
        </w:rPr>
        <w:t>Индустриальный парк «Промышленная зона «Заволжье»</w:t>
      </w:r>
    </w:p>
    <w:p w:rsidR="00772D0F" w:rsidRPr="004D5F19" w:rsidRDefault="00772D0F" w:rsidP="00BF03A3">
      <w:pPr>
        <w:tabs>
          <w:tab w:val="left" w:pos="992"/>
        </w:tabs>
        <w:spacing w:after="0" w:line="240" w:lineRule="auto"/>
        <w:ind w:left="3" w:hanging="3"/>
        <w:jc w:val="center"/>
        <w:rPr>
          <w:rFonts w:ascii="PT Astra Serif" w:hAnsi="PT Astra Serif"/>
          <w:sz w:val="28"/>
        </w:rPr>
      </w:pPr>
    </w:p>
    <w:p w:rsidR="00772D0F" w:rsidRPr="004D5F19" w:rsidRDefault="00772D0F" w:rsidP="00BF03A3">
      <w:pPr>
        <w:spacing w:after="0" w:line="240" w:lineRule="auto"/>
        <w:ind w:firstLine="706"/>
        <w:jc w:val="both"/>
        <w:rPr>
          <w:rFonts w:ascii="PT Astra Serif" w:hAnsi="PT Astra Serif"/>
          <w:sz w:val="28"/>
        </w:rPr>
      </w:pPr>
      <w:r w:rsidRPr="004D5F19">
        <w:rPr>
          <w:rFonts w:ascii="PT Astra Serif" w:hAnsi="PT Astra Serif"/>
          <w:sz w:val="28"/>
        </w:rPr>
        <w:t xml:space="preserve">Индустриальный парк «Промышленная зона «Заволжье» (далее – Индустриальный парк) площадью 703 га расположен на территории Заволжского района г. Ульяновска и представляет собой современную индустриальную площадку с централизованной инженерной и транспортной инфраструктурой. Активы парка принадлежат АО «Корпорация развития Ульяновской области», форма собственности активов недвижимого имущества – смешанная. На сегодняшний день на территории Индустриального парка осуществляют деятельность 18 резидентов, фактический уровень наполняемости Индустриального парка резидентами индустриального парка составляет порядка 65%, а общие бюджетные инвестиции в инфраструктуру составили более 1,6 млрд рублей. </w:t>
      </w:r>
    </w:p>
    <w:p w:rsidR="00772D0F" w:rsidRPr="004D5F19" w:rsidRDefault="00772D0F" w:rsidP="00BF03A3">
      <w:pPr>
        <w:spacing w:after="0" w:line="240" w:lineRule="auto"/>
        <w:ind w:firstLine="709"/>
        <w:contextualSpacing/>
        <w:jc w:val="both"/>
        <w:rPr>
          <w:rFonts w:ascii="PT Astra Serif" w:hAnsi="PT Astra Serif"/>
          <w:sz w:val="28"/>
        </w:rPr>
      </w:pPr>
      <w:r w:rsidRPr="004D5F19">
        <w:rPr>
          <w:rFonts w:ascii="PT Astra Serif" w:hAnsi="PT Astra Serif"/>
          <w:sz w:val="28"/>
        </w:rPr>
        <w:t>Резидентами Индустриального парка в региональный бюджет за период с 2009 года – 9 месяцев 2023 года перечислено налоговых платежей более 55,1 млрд рублей, в том числе за 9 месяцев 2023 года 5,7 млрд рублей – один из самых эффективных парков в стране в части налоговой отдачи на вложения в его инфраструктуру. 1 рубль бюджетных средств принес порядка 33,75 рублей налоговых платежей резидентов парка и 35,73 рублей инвестиций резидентов. Доходы, полученные от резидентов парка, составляют около 8% всех доходов областного бюджета.</w:t>
      </w:r>
    </w:p>
    <w:p w:rsidR="00772D0F" w:rsidRPr="004D5F19" w:rsidRDefault="00772D0F" w:rsidP="00BF03A3">
      <w:pPr>
        <w:spacing w:after="0" w:line="240" w:lineRule="auto"/>
        <w:ind w:firstLine="709"/>
        <w:jc w:val="both"/>
        <w:rPr>
          <w:rFonts w:ascii="PT Astra Serif" w:hAnsi="PT Astra Serif"/>
          <w:sz w:val="28"/>
        </w:rPr>
      </w:pPr>
      <w:r w:rsidRPr="004D5F19">
        <w:rPr>
          <w:rFonts w:ascii="PT Astra Serif" w:hAnsi="PT Astra Serif"/>
          <w:sz w:val="28"/>
        </w:rPr>
        <w:t>В рамках федерального проекта «Акселерация субъектов малого и среднего предпринимательства» пройден конкурсный отбор на получение субсидий для строительства инфраструктуры индустриальных парков, в том числе строительство производственного корпуса площадью 7 500 кв.</w:t>
      </w:r>
      <w:r w:rsidR="00B843A1">
        <w:rPr>
          <w:rFonts w:ascii="PT Astra Serif" w:hAnsi="PT Astra Serif"/>
          <w:sz w:val="28"/>
        </w:rPr>
        <w:t> </w:t>
      </w:r>
      <w:r w:rsidRPr="004D5F19">
        <w:rPr>
          <w:rFonts w:ascii="PT Astra Serif" w:hAnsi="PT Astra Serif"/>
          <w:sz w:val="28"/>
        </w:rPr>
        <w:t xml:space="preserve">м. </w:t>
      </w:r>
      <w:r w:rsidRPr="004D5F19">
        <w:rPr>
          <w:rFonts w:ascii="PT Astra Serif" w:hAnsi="PT Astra Serif"/>
          <w:sz w:val="28"/>
        </w:rPr>
        <w:br/>
        <w:t>на территории ИП «Заволжье». Общая стоимость создания объекта составит 400 млн руб. из которых федеральные субсидии –  310,5 млн руб., региональные субсидии – 9,6 млн руб., за</w:t>
      </w:r>
      <w:r w:rsidR="003C5B35">
        <w:rPr>
          <w:rFonts w:ascii="PT Astra Serif" w:hAnsi="PT Astra Serif"/>
          <w:sz w:val="28"/>
        </w:rPr>
        <w:t>ё</w:t>
      </w:r>
      <w:r w:rsidRPr="004D5F19">
        <w:rPr>
          <w:rFonts w:ascii="PT Astra Serif" w:hAnsi="PT Astra Serif"/>
          <w:sz w:val="28"/>
        </w:rPr>
        <w:t>мные средства</w:t>
      </w:r>
      <w:r w:rsidR="003C5B35">
        <w:rPr>
          <w:rFonts w:ascii="PT Astra Serif" w:hAnsi="PT Astra Serif"/>
          <w:sz w:val="28"/>
        </w:rPr>
        <w:t>,</w:t>
      </w:r>
      <w:r w:rsidRPr="004D5F19">
        <w:rPr>
          <w:rFonts w:ascii="PT Astra Serif" w:hAnsi="PT Astra Serif"/>
          <w:sz w:val="28"/>
        </w:rPr>
        <w:t xml:space="preserve"> привлеч</w:t>
      </w:r>
      <w:r w:rsidR="003C5B35">
        <w:rPr>
          <w:rFonts w:ascii="PT Astra Serif" w:hAnsi="PT Astra Serif"/>
          <w:sz w:val="28"/>
        </w:rPr>
        <w:t>ё</w:t>
      </w:r>
      <w:r w:rsidRPr="004D5F19">
        <w:rPr>
          <w:rFonts w:ascii="PT Astra Serif" w:hAnsi="PT Astra Serif"/>
          <w:sz w:val="28"/>
        </w:rPr>
        <w:t>нные управляющей компанией парка – 79,9 млн руб. Началось строительство объекта, срок сдачи – 2024 год.</w:t>
      </w:r>
    </w:p>
    <w:p w:rsidR="00772D0F" w:rsidRPr="004D5F19" w:rsidRDefault="00772D0F" w:rsidP="00BF03A3">
      <w:pPr>
        <w:spacing w:after="0" w:line="240" w:lineRule="auto"/>
        <w:ind w:firstLine="709"/>
        <w:contextualSpacing/>
        <w:jc w:val="both"/>
        <w:rPr>
          <w:rFonts w:ascii="PT Astra Serif" w:hAnsi="PT Astra Serif"/>
          <w:sz w:val="28"/>
        </w:rPr>
      </w:pPr>
    </w:p>
    <w:p w:rsidR="00772D0F" w:rsidRPr="004D5F19" w:rsidRDefault="00772D0F" w:rsidP="00BF03A3">
      <w:pPr>
        <w:spacing w:after="0" w:line="240" w:lineRule="auto"/>
        <w:ind w:firstLine="709"/>
        <w:contextualSpacing/>
        <w:jc w:val="center"/>
        <w:rPr>
          <w:rFonts w:ascii="PT Astra Serif" w:hAnsi="PT Astra Serif"/>
          <w:b/>
          <w:i/>
          <w:sz w:val="28"/>
        </w:rPr>
      </w:pPr>
      <w:r w:rsidRPr="004D5F19">
        <w:rPr>
          <w:rFonts w:ascii="PT Astra Serif" w:hAnsi="PT Astra Serif"/>
          <w:b/>
          <w:i/>
          <w:sz w:val="28"/>
        </w:rPr>
        <w:lastRenderedPageBreak/>
        <w:t>Портовая особая экономическая зона</w:t>
      </w:r>
    </w:p>
    <w:p w:rsidR="00772D0F" w:rsidRPr="004D5F19" w:rsidRDefault="00772D0F" w:rsidP="00BF03A3">
      <w:pPr>
        <w:spacing w:after="0" w:line="240" w:lineRule="auto"/>
        <w:ind w:firstLine="709"/>
        <w:contextualSpacing/>
        <w:jc w:val="center"/>
        <w:rPr>
          <w:rFonts w:ascii="PT Astra Serif" w:hAnsi="PT Astra Serif"/>
          <w:b/>
          <w:i/>
          <w:sz w:val="28"/>
        </w:rPr>
      </w:pPr>
    </w:p>
    <w:p w:rsidR="00772D0F" w:rsidRPr="004D5F19" w:rsidRDefault="00772D0F" w:rsidP="00BF03A3">
      <w:pPr>
        <w:spacing w:after="0" w:line="240" w:lineRule="auto"/>
        <w:ind w:firstLine="709"/>
        <w:contextualSpacing/>
        <w:jc w:val="both"/>
        <w:rPr>
          <w:rFonts w:ascii="PT Astra Serif" w:hAnsi="PT Astra Serif"/>
          <w:sz w:val="28"/>
        </w:rPr>
      </w:pPr>
      <w:r w:rsidRPr="004D5F19">
        <w:rPr>
          <w:rFonts w:ascii="PT Astra Serif" w:hAnsi="PT Astra Serif"/>
          <w:sz w:val="28"/>
        </w:rPr>
        <w:t>ПОЭЗ «Ульяновск» одна из двух в Российской Федерации особая экономическая зона портового типа, которая граничит с территорией международного аэропорта («Ульяновск-Восточный»). Общая площадь ПОЭЗ «Ульяновск» составляет 434,6 га. Для резидентов доступна вся необходимая инженерная и транспортная инфраструктура, в том числе имеются готовые производственные корпуса для сдачи в аренду потенциальным инвесторам.</w:t>
      </w:r>
    </w:p>
    <w:p w:rsidR="00772D0F" w:rsidRPr="004D5F19" w:rsidRDefault="00772D0F" w:rsidP="00BF03A3">
      <w:pPr>
        <w:spacing w:after="0" w:line="240" w:lineRule="auto"/>
        <w:ind w:firstLine="709"/>
        <w:contextualSpacing/>
        <w:jc w:val="both"/>
        <w:rPr>
          <w:rFonts w:ascii="PT Astra Serif" w:hAnsi="PT Astra Serif"/>
          <w:sz w:val="28"/>
        </w:rPr>
      </w:pPr>
      <w:r w:rsidRPr="004D5F19">
        <w:rPr>
          <w:rFonts w:ascii="PT Astra Serif" w:hAnsi="PT Astra Serif"/>
          <w:sz w:val="28"/>
        </w:rPr>
        <w:t>В настоящее время все производственные площади парка сданы в</w:t>
      </w:r>
      <w:r w:rsidR="00A40CED">
        <w:rPr>
          <w:rFonts w:ascii="PT Astra Serif" w:hAnsi="PT Astra Serif"/>
          <w:sz w:val="28"/>
          <w:lang w:val="en-US"/>
        </w:rPr>
        <w:t> </w:t>
      </w:r>
      <w:r w:rsidRPr="004D5F19">
        <w:rPr>
          <w:rFonts w:ascii="PT Astra Serif" w:hAnsi="PT Astra Serif"/>
          <w:sz w:val="28"/>
        </w:rPr>
        <w:t>аренду для реализации инвестиционных проектов.</w:t>
      </w:r>
    </w:p>
    <w:p w:rsidR="00772D0F" w:rsidRPr="004D5F19" w:rsidRDefault="00772D0F" w:rsidP="00BF03A3">
      <w:pPr>
        <w:spacing w:after="0" w:line="240" w:lineRule="auto"/>
        <w:ind w:firstLine="709"/>
        <w:contextualSpacing/>
        <w:jc w:val="both"/>
        <w:rPr>
          <w:rFonts w:ascii="PT Astra Serif" w:hAnsi="PT Astra Serif"/>
          <w:sz w:val="28"/>
        </w:rPr>
      </w:pPr>
      <w:r w:rsidRPr="004D5F19">
        <w:rPr>
          <w:rFonts w:ascii="PT Astra Serif" w:hAnsi="PT Astra Serif"/>
          <w:sz w:val="28"/>
        </w:rPr>
        <w:t>В соответствии с отчётом о результатах функционирования особых экономических зон подготовленным Минэкономразвития России ПОЭЗ «Ульяновск» признана эффективной на 100 % (99,1% за период с начала функционирования). В 2023 году ПОЭЗ «Ульяновск» вошла в ТОП-3 Национального рейтинга инвестиционной привлекательности особых экономических зон России – ПОЭЗ «Ульяновск» одна из немногих особых экономических зон с высокой инвестиционной привлекательностью.</w:t>
      </w:r>
    </w:p>
    <w:p w:rsidR="00772D0F" w:rsidRDefault="00772D0F" w:rsidP="00BF03A3">
      <w:pPr>
        <w:spacing w:after="0" w:line="240" w:lineRule="auto"/>
        <w:ind w:firstLine="709"/>
        <w:contextualSpacing/>
        <w:jc w:val="both"/>
        <w:rPr>
          <w:rFonts w:ascii="PT Astra Serif" w:hAnsi="PT Astra Serif"/>
          <w:sz w:val="28"/>
        </w:rPr>
      </w:pPr>
      <w:r w:rsidRPr="004D5F19">
        <w:rPr>
          <w:rFonts w:ascii="PT Astra Serif" w:hAnsi="PT Astra Serif"/>
          <w:sz w:val="28"/>
        </w:rPr>
        <w:t>На конец 2023 года в ПОЭЗ «Ульяновск» зарегистрировано 52</w:t>
      </w:r>
      <w:r w:rsidR="00A40CED">
        <w:rPr>
          <w:rFonts w:ascii="PT Astra Serif" w:hAnsi="PT Astra Serif"/>
          <w:sz w:val="28"/>
          <w:lang w:val="en-US"/>
        </w:rPr>
        <w:t> </w:t>
      </w:r>
      <w:r w:rsidRPr="004D5F19">
        <w:rPr>
          <w:rFonts w:ascii="PT Astra Serif" w:hAnsi="PT Astra Serif"/>
          <w:sz w:val="28"/>
        </w:rPr>
        <w:t xml:space="preserve">резидента, 10 из которых получили данный статус в 2023 году. </w:t>
      </w:r>
    </w:p>
    <w:p w:rsidR="00772D0F" w:rsidRPr="004D5F19" w:rsidRDefault="00772D0F" w:rsidP="00BF03A3">
      <w:pPr>
        <w:spacing w:after="0" w:line="240" w:lineRule="auto"/>
        <w:ind w:firstLine="709"/>
        <w:contextualSpacing/>
        <w:jc w:val="both"/>
        <w:rPr>
          <w:rFonts w:ascii="PT Astra Serif" w:hAnsi="PT Astra Serif"/>
          <w:sz w:val="28"/>
        </w:rPr>
      </w:pPr>
      <w:r w:rsidRPr="004D5F19">
        <w:rPr>
          <w:rFonts w:ascii="PT Astra Serif" w:hAnsi="PT Astra Serif"/>
          <w:sz w:val="28"/>
        </w:rPr>
        <w:t>Согласно Плану проведения проверок исполнения резидентами особых экономических зон условий соглашений об осуществлении (ведении) промышленно-производственной, технико-внедренческой, туристско-рекреационной деятельности и деятельности в портовой особой экономической зоне на 2023 год, утверждённому приказом Министерства экономического развития Российской Федерации от 16.11.2022 № 632 в</w:t>
      </w:r>
      <w:r w:rsidR="00A40CED">
        <w:rPr>
          <w:rFonts w:ascii="PT Astra Serif" w:hAnsi="PT Astra Serif"/>
          <w:sz w:val="28"/>
          <w:lang w:val="en-US"/>
        </w:rPr>
        <w:t> </w:t>
      </w:r>
      <w:r w:rsidRPr="004D5F19">
        <w:rPr>
          <w:rFonts w:ascii="PT Astra Serif" w:hAnsi="PT Astra Serif"/>
          <w:sz w:val="28"/>
        </w:rPr>
        <w:t>2023 году проведено</w:t>
      </w:r>
      <w:r w:rsidR="00A40CED" w:rsidRPr="00A40CED">
        <w:rPr>
          <w:rFonts w:ascii="PT Astra Serif" w:hAnsi="PT Astra Serif"/>
          <w:sz w:val="28"/>
        </w:rPr>
        <w:t xml:space="preserve"> </w:t>
      </w:r>
      <w:r w:rsidRPr="004D5F19">
        <w:rPr>
          <w:rFonts w:ascii="PT Astra Serif" w:hAnsi="PT Astra Serif"/>
          <w:sz w:val="28"/>
        </w:rPr>
        <w:t>17 плановых проверок в отношении резидентов ПОЭЗ и 3 внеплановых проверки.</w:t>
      </w:r>
    </w:p>
    <w:p w:rsidR="00772D0F" w:rsidRPr="004D5F19" w:rsidRDefault="00772D0F" w:rsidP="00BF03A3">
      <w:pPr>
        <w:spacing w:after="0" w:line="240" w:lineRule="auto"/>
        <w:ind w:firstLine="709"/>
        <w:contextualSpacing/>
        <w:jc w:val="both"/>
        <w:rPr>
          <w:rFonts w:ascii="PT Astra Serif" w:hAnsi="PT Astra Serif"/>
          <w:sz w:val="28"/>
        </w:rPr>
      </w:pPr>
      <w:r w:rsidRPr="004D5F19">
        <w:rPr>
          <w:rFonts w:ascii="PT Astra Serif" w:hAnsi="PT Astra Serif"/>
          <w:sz w:val="28"/>
        </w:rPr>
        <w:t>Кроме этого в 2023 году исключены из реестра резидентов особых экономических зон 5 резидентов ПОЭЗ в связи с расторжением соглашений об осуществлении деятельности на ПОЭЗ по причине отказа от реализации инвестиционных проектов, а также по решению суда в связи с</w:t>
      </w:r>
      <w:r w:rsidR="005146E5">
        <w:rPr>
          <w:rFonts w:ascii="PT Astra Serif" w:hAnsi="PT Astra Serif"/>
          <w:sz w:val="28"/>
          <w:lang w:val="en-US"/>
        </w:rPr>
        <w:t> </w:t>
      </w:r>
      <w:r w:rsidRPr="004D5F19">
        <w:rPr>
          <w:rFonts w:ascii="PT Astra Serif" w:hAnsi="PT Astra Serif"/>
          <w:sz w:val="28"/>
        </w:rPr>
        <w:t>неисполнением условий соглашений.</w:t>
      </w:r>
    </w:p>
    <w:p w:rsidR="00772D0F" w:rsidRPr="004D5F19" w:rsidRDefault="00772D0F" w:rsidP="00BF03A3">
      <w:pPr>
        <w:spacing w:after="0" w:line="240" w:lineRule="auto"/>
        <w:ind w:firstLine="709"/>
        <w:contextualSpacing/>
        <w:jc w:val="both"/>
        <w:rPr>
          <w:rFonts w:ascii="PT Astra Serif" w:hAnsi="PT Astra Serif"/>
          <w:sz w:val="28"/>
        </w:rPr>
      </w:pPr>
      <w:r w:rsidRPr="004D5F19">
        <w:rPr>
          <w:rFonts w:ascii="PT Astra Serif" w:hAnsi="PT Astra Serif"/>
          <w:sz w:val="28"/>
        </w:rPr>
        <w:t xml:space="preserve">Объём выручки резидентов ПОЭЗ «Ульяновск» за весь период работы ПОЭЗ «Ульяновск» достиг 23,0 млрд рублей. Совокупные объёмы налогов, уплаченных резидентами в бюджеты всех уровней (за вычетом объёма НДС, фактически возмещенного резидентам ПОЭЗ «Ульяновск» и управляющей компании в соответствии с российским законодательством о налогах и сборах) и страховых взносов за период с начала функционирования ПОЭЗ «Ульяновск» превысил 1,8 млрд рублей. </w:t>
      </w:r>
    </w:p>
    <w:p w:rsidR="00772D0F" w:rsidRDefault="00772D0F" w:rsidP="00BF03A3">
      <w:pPr>
        <w:spacing w:after="0" w:line="240" w:lineRule="auto"/>
        <w:ind w:firstLine="709"/>
        <w:contextualSpacing/>
        <w:jc w:val="both"/>
        <w:rPr>
          <w:rFonts w:ascii="PT Astra Serif" w:hAnsi="PT Astra Serif"/>
          <w:sz w:val="28"/>
        </w:rPr>
      </w:pPr>
      <w:r w:rsidRPr="004D5F19">
        <w:rPr>
          <w:rFonts w:ascii="PT Astra Serif" w:hAnsi="PT Astra Serif"/>
          <w:sz w:val="28"/>
        </w:rPr>
        <w:t xml:space="preserve">Совокупные объёмы налогов, уплаченных резидентами в бюджеты всех уровней (за вычетом объёма НДС, фактически возмещенного резидентам ПОЭЗ «Ульяновск» и управляющей компании в соответствии с российским законодательством о налогах и сборах) и страховых взносов за 2023 год </w:t>
      </w:r>
      <w:r w:rsidRPr="004D5F19">
        <w:rPr>
          <w:rFonts w:ascii="PT Astra Serif" w:hAnsi="PT Astra Serif"/>
          <w:sz w:val="28"/>
        </w:rPr>
        <w:lastRenderedPageBreak/>
        <w:t>оценивается в размере 764,83 млн рублей. Ещё более 412,97 млн рублей составил объём уплаченных резидентами таможенных платежей за 2023 год, за период с начала функционирования зоны этот показатель достиг 911,7</w:t>
      </w:r>
      <w:r w:rsidR="005146E5">
        <w:rPr>
          <w:rFonts w:ascii="PT Astra Serif" w:hAnsi="PT Astra Serif"/>
          <w:sz w:val="28"/>
          <w:lang w:val="en-US"/>
        </w:rPr>
        <w:t> </w:t>
      </w:r>
      <w:r w:rsidRPr="004D5F19">
        <w:rPr>
          <w:rFonts w:ascii="PT Astra Serif" w:hAnsi="PT Astra Serif"/>
          <w:sz w:val="28"/>
        </w:rPr>
        <w:t>млн</w:t>
      </w:r>
      <w:r w:rsidR="005146E5">
        <w:rPr>
          <w:rFonts w:ascii="PT Astra Serif" w:hAnsi="PT Astra Serif"/>
          <w:sz w:val="28"/>
          <w:lang w:val="en-US"/>
        </w:rPr>
        <w:t> </w:t>
      </w:r>
      <w:r w:rsidRPr="004D5F19">
        <w:rPr>
          <w:rFonts w:ascii="PT Astra Serif" w:hAnsi="PT Astra Serif"/>
          <w:sz w:val="28"/>
        </w:rPr>
        <w:t>рублей.</w:t>
      </w:r>
    </w:p>
    <w:p w:rsidR="00772D0F" w:rsidRPr="004D5F19" w:rsidRDefault="00772D0F" w:rsidP="00BF03A3">
      <w:pPr>
        <w:spacing w:after="0" w:line="240" w:lineRule="auto"/>
        <w:ind w:firstLine="709"/>
        <w:jc w:val="both"/>
        <w:rPr>
          <w:rFonts w:ascii="PT Astra Serif" w:hAnsi="PT Astra Serif"/>
          <w:sz w:val="28"/>
        </w:rPr>
      </w:pPr>
      <w:r w:rsidRPr="004D5F19">
        <w:rPr>
          <w:rFonts w:ascii="PT Astra Serif" w:hAnsi="PT Astra Serif"/>
          <w:sz w:val="28"/>
        </w:rPr>
        <w:t xml:space="preserve">В рамках работы ПОЭЗ «Ульяновск» реализуется крупный логистический проект – прямой контейнерный поезд по маршруту Чэнду (Китай) – Ульяновск (Российская Федерация). Проект позволяет обеспечить замещение важнейших для бизнеса регионов-участников компоненты. В рамках проекта сотрудничество ведётся с промышленными предприятиями Самарской и Пензенской областей, республик Татарстан, Мордовия, Удмуртия. За 2023 год прибыло 19 контейнерных поездов и 10 групповых отправок, в составе которых 1149 контейнеров. В проект привлечено 67 предприятий Ульяновской области и соседних регионов. </w:t>
      </w:r>
    </w:p>
    <w:p w:rsidR="00772D0F" w:rsidRPr="004D5F19" w:rsidRDefault="00772D0F" w:rsidP="00BF03A3">
      <w:pPr>
        <w:spacing w:after="0" w:line="240" w:lineRule="auto"/>
        <w:ind w:firstLine="709"/>
        <w:jc w:val="both"/>
        <w:rPr>
          <w:rFonts w:ascii="PT Astra Serif" w:hAnsi="PT Astra Serif"/>
          <w:sz w:val="28"/>
        </w:rPr>
      </w:pPr>
      <w:r w:rsidRPr="004D5F19">
        <w:rPr>
          <w:rFonts w:ascii="PT Astra Serif" w:hAnsi="PT Astra Serif"/>
          <w:sz w:val="28"/>
        </w:rPr>
        <w:t>Номенклатура ввозимой продукции разнообразна: автозапчасти, бытовая техника, ткани, вентиляционное оборудование, мини-погрузчики, печи, сталь, IGBT модули, экструзионная линия для производства профилей и сырье для разнообразных производств.</w:t>
      </w:r>
    </w:p>
    <w:p w:rsidR="00772D0F" w:rsidRPr="004D5F19" w:rsidRDefault="00772D0F" w:rsidP="00BF03A3">
      <w:pPr>
        <w:spacing w:after="0" w:line="240" w:lineRule="auto"/>
        <w:ind w:firstLine="709"/>
        <w:contextualSpacing/>
        <w:jc w:val="center"/>
        <w:rPr>
          <w:rFonts w:ascii="PT Astra Serif" w:hAnsi="PT Astra Serif"/>
          <w:sz w:val="28"/>
        </w:rPr>
      </w:pPr>
    </w:p>
    <w:p w:rsidR="00772D0F" w:rsidRPr="00D77404" w:rsidRDefault="00772D0F" w:rsidP="00BF03A3">
      <w:pPr>
        <w:spacing w:after="0" w:line="240" w:lineRule="auto"/>
        <w:jc w:val="center"/>
        <w:rPr>
          <w:rFonts w:ascii="PT Astra Serif" w:hAnsi="PT Astra Serif"/>
          <w:b/>
          <w:i/>
          <w:sz w:val="28"/>
        </w:rPr>
      </w:pPr>
      <w:r w:rsidRPr="00D77404">
        <w:rPr>
          <w:rFonts w:ascii="PT Astra Serif" w:hAnsi="PT Astra Serif"/>
          <w:b/>
          <w:i/>
          <w:sz w:val="28"/>
        </w:rPr>
        <w:t>Реализация инфраструктурного проекта Ульяновской области</w:t>
      </w:r>
    </w:p>
    <w:p w:rsidR="00772D0F" w:rsidRPr="00D77404" w:rsidRDefault="00772D0F" w:rsidP="00BF03A3">
      <w:pPr>
        <w:spacing w:after="0" w:line="240" w:lineRule="auto"/>
        <w:jc w:val="center"/>
        <w:rPr>
          <w:rFonts w:ascii="PT Astra Serif" w:hAnsi="PT Astra Serif"/>
          <w:b/>
          <w:i/>
          <w:sz w:val="28"/>
        </w:rPr>
      </w:pPr>
      <w:r w:rsidRPr="00D77404">
        <w:rPr>
          <w:rFonts w:ascii="PT Astra Serif" w:hAnsi="PT Astra Serif"/>
          <w:b/>
          <w:i/>
          <w:sz w:val="28"/>
        </w:rPr>
        <w:t>по строительству производственных корпусов</w:t>
      </w:r>
    </w:p>
    <w:p w:rsidR="00772D0F" w:rsidRPr="00D77404" w:rsidRDefault="00772D0F" w:rsidP="00BF03A3">
      <w:pPr>
        <w:spacing w:after="0" w:line="240" w:lineRule="auto"/>
        <w:jc w:val="center"/>
        <w:rPr>
          <w:rFonts w:ascii="PT Astra Serif" w:hAnsi="PT Astra Serif"/>
          <w:b/>
          <w:i/>
          <w:sz w:val="28"/>
        </w:rPr>
      </w:pPr>
      <w:r w:rsidRPr="00D77404">
        <w:rPr>
          <w:rFonts w:ascii="PT Astra Serif" w:hAnsi="PT Astra Serif"/>
          <w:b/>
          <w:i/>
          <w:sz w:val="28"/>
        </w:rPr>
        <w:t>за счёт средств инфраструктурного бюджетного кредита</w:t>
      </w:r>
    </w:p>
    <w:p w:rsidR="00772D0F" w:rsidRPr="004D5F19" w:rsidRDefault="00772D0F" w:rsidP="00BF03A3">
      <w:pPr>
        <w:spacing w:after="0" w:line="240" w:lineRule="auto"/>
        <w:jc w:val="center"/>
        <w:rPr>
          <w:rFonts w:ascii="PT Astra Serif" w:hAnsi="PT Astra Serif"/>
          <w:b/>
          <w:sz w:val="28"/>
        </w:rPr>
      </w:pPr>
    </w:p>
    <w:p w:rsidR="00772D0F" w:rsidRPr="004D5F19" w:rsidRDefault="00772D0F" w:rsidP="00BF03A3">
      <w:pPr>
        <w:spacing w:after="0" w:line="240" w:lineRule="auto"/>
        <w:ind w:firstLine="709"/>
        <w:jc w:val="both"/>
        <w:rPr>
          <w:rFonts w:ascii="PT Astra Serif" w:hAnsi="PT Astra Serif"/>
          <w:sz w:val="28"/>
        </w:rPr>
      </w:pPr>
      <w:r w:rsidRPr="004D5F19">
        <w:rPr>
          <w:rFonts w:ascii="PT Astra Serif" w:hAnsi="PT Astra Serif"/>
          <w:sz w:val="28"/>
        </w:rPr>
        <w:t>Инфраструктурный проект Ульяновской области, утвержденный приказом Минстроя России от 08.10.2021 № 729/пр, с учётом одобренных корректировок инфраструктурного проекта, предусматривает финансирование строительства трёх объектов инфраструктуры:</w:t>
      </w:r>
    </w:p>
    <w:p w:rsidR="00772D0F" w:rsidRPr="004D5F19" w:rsidRDefault="00772D0F" w:rsidP="00BF03A3">
      <w:pPr>
        <w:spacing w:after="0" w:line="240" w:lineRule="auto"/>
        <w:ind w:firstLine="709"/>
        <w:jc w:val="both"/>
        <w:rPr>
          <w:rFonts w:ascii="PT Astra Serif" w:hAnsi="PT Astra Serif"/>
          <w:sz w:val="28"/>
        </w:rPr>
      </w:pPr>
      <w:r w:rsidRPr="004D5F19">
        <w:rPr>
          <w:rFonts w:ascii="PT Astra Serif" w:hAnsi="PT Astra Serif"/>
          <w:sz w:val="28"/>
        </w:rPr>
        <w:t xml:space="preserve">производственно-складского здания на территории промышленной зоны «Заволжье» площадью 7500 кв.м. (стоимостью 527,6 млн руб.). Государственный контракт на строительство заключён 29.08.2022; </w:t>
      </w:r>
    </w:p>
    <w:p w:rsidR="00772D0F" w:rsidRPr="004D5F19" w:rsidRDefault="00772D0F" w:rsidP="00BF03A3">
      <w:pPr>
        <w:spacing w:after="0" w:line="240" w:lineRule="auto"/>
        <w:ind w:firstLine="709"/>
        <w:jc w:val="both"/>
        <w:rPr>
          <w:rFonts w:ascii="PT Astra Serif" w:hAnsi="PT Astra Serif"/>
          <w:sz w:val="28"/>
        </w:rPr>
      </w:pPr>
      <w:r w:rsidRPr="004D5F19">
        <w:rPr>
          <w:rFonts w:ascii="PT Astra Serif" w:hAnsi="PT Astra Serif"/>
          <w:sz w:val="28"/>
        </w:rPr>
        <w:t>производственно-складского здания портовой особой экономической зоны на территории муниципального образования «Чердаклинский район» Ульяновской области площадью 13 000 кв. м.  (стоимостью 992,5 млн руб.). Готовится объявление единых торгов на проектирование и строительство;</w:t>
      </w:r>
    </w:p>
    <w:p w:rsidR="00772D0F" w:rsidRPr="004D5F19" w:rsidRDefault="00772D0F" w:rsidP="00BF03A3">
      <w:pPr>
        <w:spacing w:after="0" w:line="240" w:lineRule="auto"/>
        <w:ind w:firstLine="709"/>
        <w:jc w:val="both"/>
        <w:rPr>
          <w:rFonts w:ascii="PT Astra Serif" w:hAnsi="PT Astra Serif"/>
          <w:sz w:val="28"/>
        </w:rPr>
      </w:pPr>
      <w:r w:rsidRPr="004D5F19">
        <w:rPr>
          <w:rFonts w:ascii="PT Astra Serif" w:hAnsi="PT Astra Serif"/>
          <w:sz w:val="28"/>
        </w:rPr>
        <w:t>индустриального парка (IV этап) портовой особой экономической зоны на территории муниципального образования «Чердаклинский район» Ульяновской области площадью 18931 кв.м. (стоимостью 1,017 млрд руб.), который включает в себя два производственных корпуса площадью 6</w:t>
      </w:r>
      <w:r w:rsidR="005146E5">
        <w:rPr>
          <w:rFonts w:ascii="PT Astra Serif" w:hAnsi="PT Astra Serif"/>
          <w:sz w:val="28"/>
        </w:rPr>
        <w:t> </w:t>
      </w:r>
      <w:r w:rsidRPr="004D5F19">
        <w:rPr>
          <w:rFonts w:ascii="PT Astra Serif" w:hAnsi="PT Astra Serif"/>
          <w:sz w:val="28"/>
        </w:rPr>
        <w:t>670</w:t>
      </w:r>
      <w:r w:rsidR="005146E5">
        <w:rPr>
          <w:rFonts w:ascii="PT Astra Serif" w:hAnsi="PT Astra Serif"/>
          <w:sz w:val="28"/>
          <w:lang w:val="en-US"/>
        </w:rPr>
        <w:t> </w:t>
      </w:r>
      <w:r w:rsidRPr="004D5F19">
        <w:rPr>
          <w:rFonts w:ascii="PT Astra Serif" w:hAnsi="PT Astra Serif"/>
          <w:sz w:val="28"/>
        </w:rPr>
        <w:t>кв.м. и 12 261 кв.м. Государственный контракт на строительство заключен 24.05.2022.</w:t>
      </w:r>
    </w:p>
    <w:p w:rsidR="00772D0F" w:rsidRPr="004D5F19" w:rsidRDefault="00772D0F" w:rsidP="00BF03A3">
      <w:pPr>
        <w:spacing w:after="0" w:line="240" w:lineRule="auto"/>
        <w:ind w:firstLine="709"/>
        <w:jc w:val="both"/>
        <w:rPr>
          <w:rFonts w:ascii="PT Astra Serif" w:hAnsi="PT Astra Serif"/>
          <w:sz w:val="28"/>
        </w:rPr>
      </w:pPr>
      <w:r w:rsidRPr="004D5F19">
        <w:rPr>
          <w:rFonts w:ascii="PT Astra Serif" w:hAnsi="PT Astra Serif"/>
          <w:sz w:val="28"/>
        </w:rPr>
        <w:t xml:space="preserve">В отношении инфраструктурного проекта подписаны соглашения </w:t>
      </w:r>
      <w:r w:rsidRPr="004D5F19">
        <w:rPr>
          <w:rFonts w:ascii="PT Astra Serif" w:hAnsi="PT Astra Serif"/>
          <w:sz w:val="28"/>
        </w:rPr>
        <w:br/>
        <w:t>о реализации инфраструктурного проекта с Минстроем России от 27.01.2022 (с дополнительными соглашениями от 15.11.2022,</w:t>
      </w:r>
      <w:r w:rsidRPr="004D5F19">
        <w:rPr>
          <w:rFonts w:ascii="PT Astra Serif" w:hAnsi="PT Astra Serif"/>
          <w:spacing w:val="-4"/>
          <w:sz w:val="28"/>
        </w:rPr>
        <w:t xml:space="preserve"> от 22.02.2023, от 19.04.2023, от 20.11.2023, от 18.01.2024</w:t>
      </w:r>
      <w:r w:rsidRPr="004D5F19">
        <w:rPr>
          <w:rFonts w:ascii="PT Astra Serif" w:hAnsi="PT Astra Serif"/>
          <w:sz w:val="28"/>
        </w:rPr>
        <w:t>), а также соглашение о</w:t>
      </w:r>
      <w:r w:rsidR="00F0670E">
        <w:rPr>
          <w:rFonts w:ascii="PT Astra Serif" w:hAnsi="PT Astra Serif"/>
          <w:sz w:val="28"/>
        </w:rPr>
        <w:t> </w:t>
      </w:r>
      <w:r w:rsidRPr="004D5F19">
        <w:rPr>
          <w:rFonts w:ascii="PT Astra Serif" w:hAnsi="PT Astra Serif"/>
          <w:sz w:val="28"/>
        </w:rPr>
        <w:t xml:space="preserve">предоставлении бюджетного кредита в 2022 году с Минфином России от </w:t>
      </w:r>
      <w:r w:rsidRPr="004D5F19">
        <w:rPr>
          <w:rFonts w:ascii="PT Astra Serif" w:hAnsi="PT Astra Serif"/>
          <w:sz w:val="28"/>
        </w:rPr>
        <w:lastRenderedPageBreak/>
        <w:t>26.01.2022 (с дополнительными соглашениями от 30.05.2022 и 28.09.2022) и</w:t>
      </w:r>
      <w:r w:rsidR="00F0670E">
        <w:rPr>
          <w:rFonts w:ascii="PT Astra Serif" w:hAnsi="PT Astra Serif"/>
          <w:sz w:val="28"/>
        </w:rPr>
        <w:t> </w:t>
      </w:r>
      <w:r w:rsidRPr="004D5F19">
        <w:rPr>
          <w:rFonts w:ascii="PT Astra Serif" w:hAnsi="PT Astra Serif"/>
          <w:sz w:val="28"/>
        </w:rPr>
        <w:t>соглашение о предоставлении бюджетного кредита в 2023 году с</w:t>
      </w:r>
      <w:r w:rsidR="00F0670E">
        <w:rPr>
          <w:rFonts w:ascii="PT Astra Serif" w:hAnsi="PT Astra Serif"/>
          <w:sz w:val="28"/>
        </w:rPr>
        <w:t> </w:t>
      </w:r>
      <w:r w:rsidRPr="004D5F19">
        <w:rPr>
          <w:rFonts w:ascii="PT Astra Serif" w:hAnsi="PT Astra Serif"/>
          <w:sz w:val="28"/>
        </w:rPr>
        <w:t>Минфином России от 04.05.2023 (с дополнительными соглашениями от 26.09.2023 и</w:t>
      </w:r>
      <w:r w:rsidR="00F0670E">
        <w:rPr>
          <w:rFonts w:ascii="PT Astra Serif" w:hAnsi="PT Astra Serif"/>
          <w:sz w:val="28"/>
        </w:rPr>
        <w:t> </w:t>
      </w:r>
      <w:r w:rsidRPr="004D5F19">
        <w:rPr>
          <w:rFonts w:ascii="PT Astra Serif" w:hAnsi="PT Astra Serif"/>
          <w:sz w:val="28"/>
        </w:rPr>
        <w:t>24.11.2023).</w:t>
      </w:r>
    </w:p>
    <w:p w:rsidR="00772D0F" w:rsidRPr="004D5F19" w:rsidRDefault="00772D0F" w:rsidP="00BF03A3">
      <w:pPr>
        <w:pStyle w:val="15"/>
        <w:tabs>
          <w:tab w:val="left" w:pos="318"/>
        </w:tabs>
        <w:spacing w:after="0" w:line="240" w:lineRule="auto"/>
        <w:ind w:firstLine="709"/>
        <w:rPr>
          <w:rFonts w:ascii="PT Astra Serif" w:hAnsi="PT Astra Serif"/>
          <w:sz w:val="28"/>
        </w:rPr>
      </w:pPr>
      <w:r w:rsidRPr="004D5F19">
        <w:rPr>
          <w:rFonts w:ascii="PT Astra Serif" w:hAnsi="PT Astra Serif"/>
          <w:spacing w:val="-8"/>
          <w:sz w:val="28"/>
        </w:rPr>
        <w:t xml:space="preserve">В 2023 году на федеральном уровне </w:t>
      </w:r>
      <w:r w:rsidRPr="004D5F19">
        <w:rPr>
          <w:rFonts w:ascii="PT Astra Serif" w:hAnsi="PT Astra Serif"/>
          <w:sz w:val="28"/>
        </w:rPr>
        <w:t>в установленном порядке одобрены три корректировки инфраструктурного проекта:</w:t>
      </w:r>
    </w:p>
    <w:p w:rsidR="00772D0F" w:rsidRPr="004D5F19" w:rsidRDefault="00772D0F" w:rsidP="00BF03A3">
      <w:pPr>
        <w:pStyle w:val="15"/>
        <w:tabs>
          <w:tab w:val="left" w:pos="318"/>
        </w:tabs>
        <w:spacing w:after="0" w:line="240" w:lineRule="auto"/>
        <w:ind w:firstLine="709"/>
        <w:rPr>
          <w:rFonts w:ascii="PT Astra Serif" w:hAnsi="PT Astra Serif"/>
          <w:sz w:val="28"/>
        </w:rPr>
      </w:pPr>
      <w:r w:rsidRPr="004D5F19">
        <w:rPr>
          <w:rFonts w:ascii="PT Astra Serif" w:hAnsi="PT Astra Serif"/>
          <w:sz w:val="28"/>
        </w:rPr>
        <w:t xml:space="preserve">заявка на корректировку инфраструктурного проекта в части замены создаваемого объекта инфраструктуры, направленная письмом от 27.02.2023 </w:t>
      </w:r>
      <w:r w:rsidRPr="004D5F19">
        <w:rPr>
          <w:rFonts w:ascii="PT Astra Serif" w:hAnsi="PT Astra Serif"/>
          <w:sz w:val="28"/>
        </w:rPr>
        <w:br/>
        <w:t>№ 73-Г-01/5243исх (протокол Президиума (штаба) Правительственной Комиссии по региональному развитию в Российской Федерации от 30.03.2023 № 18пр, дополнительное соглашение № 3 к соглашению с</w:t>
      </w:r>
      <w:r w:rsidR="005146E5">
        <w:rPr>
          <w:rFonts w:ascii="PT Astra Serif" w:hAnsi="PT Astra Serif"/>
          <w:sz w:val="28"/>
          <w:lang w:val="en-US"/>
        </w:rPr>
        <w:t> </w:t>
      </w:r>
      <w:r w:rsidRPr="004D5F19">
        <w:rPr>
          <w:rFonts w:ascii="PT Astra Serif" w:hAnsi="PT Astra Serif"/>
          <w:sz w:val="28"/>
        </w:rPr>
        <w:t>Минстроем России от 19.04.2023);</w:t>
      </w:r>
    </w:p>
    <w:p w:rsidR="00772D0F" w:rsidRPr="004D5F19" w:rsidRDefault="00772D0F" w:rsidP="00BF03A3">
      <w:pPr>
        <w:pStyle w:val="15"/>
        <w:tabs>
          <w:tab w:val="left" w:pos="318"/>
        </w:tabs>
        <w:spacing w:after="0" w:line="240" w:lineRule="auto"/>
        <w:ind w:firstLine="709"/>
        <w:rPr>
          <w:rFonts w:ascii="PT Astra Serif" w:hAnsi="PT Astra Serif"/>
          <w:sz w:val="28"/>
        </w:rPr>
      </w:pPr>
      <w:r w:rsidRPr="004D5F19">
        <w:rPr>
          <w:rFonts w:ascii="PT Astra Serif" w:hAnsi="PT Astra Serif"/>
          <w:sz w:val="28"/>
        </w:rPr>
        <w:t>заявка на корректировку инфраструктурного проекта</w:t>
      </w:r>
      <w:r w:rsidRPr="004D5F19">
        <w:rPr>
          <w:rFonts w:ascii="PT Astra Serif" w:hAnsi="PT Astra Serif"/>
        </w:rPr>
        <w:t xml:space="preserve"> </w:t>
      </w:r>
      <w:r w:rsidRPr="004D5F19">
        <w:rPr>
          <w:rFonts w:ascii="PT Astra Serif" w:hAnsi="PT Astra Serif"/>
          <w:sz w:val="28"/>
        </w:rPr>
        <w:t>в части переноса срока строительства объектов на 2024 год с соответствующим переносом финансирования с 2023 года на 2024 год, направленная письмом от 01.09.2023 № 73-Г-01/26579исх (протокол Президиума (штаба) Правительственной Комиссии по региональному развитию в Российской Федерации</w:t>
      </w:r>
      <w:r w:rsidRPr="004D5F19">
        <w:rPr>
          <w:rFonts w:ascii="PT Astra Serif" w:hAnsi="PT Astra Serif"/>
        </w:rPr>
        <w:t xml:space="preserve"> </w:t>
      </w:r>
      <w:r w:rsidRPr="004D5F19">
        <w:rPr>
          <w:rFonts w:ascii="PT Astra Serif" w:hAnsi="PT Astra Serif"/>
          <w:sz w:val="28"/>
        </w:rPr>
        <w:t>от 25.09.2023 № 46пр, дополнительное соглашение № 4 к</w:t>
      </w:r>
      <w:r w:rsidR="005146E5">
        <w:rPr>
          <w:rFonts w:ascii="PT Astra Serif" w:hAnsi="PT Astra Serif"/>
          <w:sz w:val="28"/>
          <w:lang w:val="en-US"/>
        </w:rPr>
        <w:t> </w:t>
      </w:r>
      <w:r w:rsidRPr="004D5F19">
        <w:rPr>
          <w:rFonts w:ascii="PT Astra Serif" w:hAnsi="PT Astra Serif"/>
          <w:sz w:val="28"/>
        </w:rPr>
        <w:t>соглашению с Минстроем России от 20.11.2023);</w:t>
      </w:r>
    </w:p>
    <w:p w:rsidR="00772D0F" w:rsidRPr="004D5F19" w:rsidRDefault="00772D0F" w:rsidP="00BF03A3">
      <w:pPr>
        <w:tabs>
          <w:tab w:val="left" w:pos="0"/>
        </w:tabs>
        <w:spacing w:after="0" w:line="240" w:lineRule="auto"/>
        <w:ind w:firstLine="709"/>
        <w:jc w:val="both"/>
        <w:rPr>
          <w:rFonts w:ascii="PT Astra Serif" w:hAnsi="PT Astra Serif"/>
          <w:sz w:val="28"/>
        </w:rPr>
      </w:pPr>
      <w:r w:rsidRPr="004D5F19">
        <w:rPr>
          <w:rFonts w:ascii="PT Astra Serif" w:hAnsi="PT Astra Serif"/>
          <w:sz w:val="28"/>
        </w:rPr>
        <w:t>заявка на корректировку инфраструктурного проекта, подготовленная в соответствии с пунктом 10 раздела 4 протокола Президиума (штаба) Правительственной Комиссии по региональному развитию в Российской Федерации от 23.11.2023, направленная письмом от 06.12.2023 № 73-Г-01/36579исх (заявка одобрена заочно 20.12.2023, дополнительное соглашение № 5 к соглашению с Минстроем России 18.01.2024).</w:t>
      </w:r>
    </w:p>
    <w:p w:rsidR="00772D0F" w:rsidRDefault="00772D0F" w:rsidP="00BF03A3">
      <w:pPr>
        <w:spacing w:after="0" w:line="240" w:lineRule="auto"/>
        <w:ind w:firstLine="709"/>
        <w:jc w:val="both"/>
        <w:rPr>
          <w:rFonts w:ascii="PT Astra Serif" w:hAnsi="PT Astra Serif"/>
          <w:sz w:val="28"/>
        </w:rPr>
      </w:pPr>
      <w:r w:rsidRPr="004D5F19">
        <w:rPr>
          <w:rFonts w:ascii="PT Astra Serif" w:hAnsi="PT Astra Serif"/>
          <w:sz w:val="28"/>
        </w:rPr>
        <w:t>В соответствии с заключённым в 2023 году с Минфином России соглашением в областной бюджет Ульяновской области 2023 году фактически перечислены средства инфраструктурного бюджетного кредита (далее – ИБК) в размере 704,232 млн рублей.</w:t>
      </w:r>
    </w:p>
    <w:p w:rsidR="00772D0F" w:rsidRPr="004D5F19" w:rsidRDefault="00772D0F" w:rsidP="00BF03A3">
      <w:pPr>
        <w:spacing w:after="0" w:line="240" w:lineRule="auto"/>
        <w:ind w:firstLine="709"/>
        <w:jc w:val="both"/>
        <w:rPr>
          <w:rFonts w:ascii="PT Astra Serif" w:hAnsi="PT Astra Serif"/>
          <w:sz w:val="28"/>
        </w:rPr>
      </w:pPr>
      <w:r w:rsidRPr="004D5F19">
        <w:rPr>
          <w:rFonts w:ascii="PT Astra Serif" w:hAnsi="PT Astra Serif"/>
          <w:sz w:val="28"/>
        </w:rPr>
        <w:t>Предусмотренный на 2024 год объём ИБК по инфраструктурному проекту составляет 907,124 млн рублей.</w:t>
      </w:r>
    </w:p>
    <w:p w:rsidR="00772D0F" w:rsidRPr="004D5F19" w:rsidRDefault="00772D0F" w:rsidP="00BF03A3">
      <w:pPr>
        <w:spacing w:after="0" w:line="240" w:lineRule="auto"/>
        <w:ind w:firstLine="709"/>
        <w:jc w:val="both"/>
        <w:rPr>
          <w:rFonts w:ascii="PT Astra Serif" w:hAnsi="PT Astra Serif"/>
          <w:sz w:val="28"/>
        </w:rPr>
      </w:pPr>
      <w:r w:rsidRPr="004D5F19">
        <w:rPr>
          <w:rFonts w:ascii="PT Astra Serif" w:hAnsi="PT Astra Serif"/>
          <w:sz w:val="28"/>
        </w:rPr>
        <w:t>За счёт средств инфраструктурного бюджетного кредита в 2023 году продолжалось строительство двух объектов:</w:t>
      </w:r>
    </w:p>
    <w:p w:rsidR="00772D0F" w:rsidRPr="004D5F19" w:rsidRDefault="00772D0F" w:rsidP="00BF03A3">
      <w:pPr>
        <w:spacing w:after="0" w:line="240" w:lineRule="auto"/>
        <w:ind w:firstLine="709"/>
        <w:jc w:val="both"/>
        <w:rPr>
          <w:rFonts w:ascii="PT Astra Serif" w:hAnsi="PT Astra Serif"/>
          <w:sz w:val="28"/>
        </w:rPr>
      </w:pPr>
      <w:r w:rsidRPr="004D5F19">
        <w:rPr>
          <w:rFonts w:ascii="PT Astra Serif" w:hAnsi="PT Astra Serif"/>
          <w:sz w:val="28"/>
        </w:rPr>
        <w:t>производственно-складского здания на территории промышленной зоны «Заволжье» площадью 7</w:t>
      </w:r>
      <w:r w:rsidR="005146E5">
        <w:rPr>
          <w:rFonts w:ascii="PT Astra Serif" w:hAnsi="PT Astra Serif"/>
          <w:sz w:val="28"/>
          <w:lang w:val="en-US"/>
        </w:rPr>
        <w:t> </w:t>
      </w:r>
      <w:r w:rsidRPr="004D5F19">
        <w:rPr>
          <w:rFonts w:ascii="PT Astra Serif" w:hAnsi="PT Astra Serif"/>
          <w:sz w:val="28"/>
        </w:rPr>
        <w:t>500 кв. м.;</w:t>
      </w:r>
    </w:p>
    <w:p w:rsidR="00772D0F" w:rsidRPr="004D5F19" w:rsidRDefault="00772D0F" w:rsidP="00BF03A3">
      <w:pPr>
        <w:spacing w:after="0" w:line="240" w:lineRule="auto"/>
        <w:ind w:firstLine="709"/>
        <w:jc w:val="both"/>
        <w:rPr>
          <w:rFonts w:ascii="PT Astra Serif" w:hAnsi="PT Astra Serif"/>
          <w:sz w:val="28"/>
        </w:rPr>
      </w:pPr>
      <w:r w:rsidRPr="004D5F19">
        <w:rPr>
          <w:rFonts w:ascii="PT Astra Serif" w:hAnsi="PT Astra Serif"/>
          <w:sz w:val="28"/>
        </w:rPr>
        <w:t>индустриального парка (IV этап) портовой особой экономической зоны на территории муниципального образования «Чердаклинский район» Ульяновской области площадью 18</w:t>
      </w:r>
      <w:r w:rsidR="005146E5">
        <w:rPr>
          <w:rFonts w:ascii="PT Astra Serif" w:hAnsi="PT Astra Serif"/>
          <w:sz w:val="28"/>
          <w:lang w:val="en-US"/>
        </w:rPr>
        <w:t> </w:t>
      </w:r>
      <w:r w:rsidRPr="004D5F19">
        <w:rPr>
          <w:rFonts w:ascii="PT Astra Serif" w:hAnsi="PT Astra Serif"/>
          <w:sz w:val="28"/>
        </w:rPr>
        <w:t>931 кв. м.</w:t>
      </w:r>
    </w:p>
    <w:p w:rsidR="00772D0F" w:rsidRPr="004D5F19" w:rsidRDefault="00772D0F" w:rsidP="00BF03A3">
      <w:pPr>
        <w:spacing w:after="0" w:line="240" w:lineRule="auto"/>
        <w:ind w:firstLine="709"/>
        <w:jc w:val="both"/>
        <w:rPr>
          <w:rFonts w:ascii="PT Astra Serif" w:hAnsi="PT Astra Serif"/>
          <w:sz w:val="28"/>
        </w:rPr>
      </w:pPr>
      <w:r w:rsidRPr="004D5F19">
        <w:rPr>
          <w:rFonts w:ascii="PT Astra Serif" w:hAnsi="PT Astra Serif"/>
          <w:sz w:val="28"/>
        </w:rPr>
        <w:t>Завершить строительство данных объектов планируется в 2024 году.</w:t>
      </w:r>
    </w:p>
    <w:p w:rsidR="00772D0F" w:rsidRPr="004D5F19" w:rsidRDefault="00772D0F" w:rsidP="00BF03A3">
      <w:pPr>
        <w:spacing w:after="0" w:line="240" w:lineRule="auto"/>
        <w:ind w:firstLine="709"/>
        <w:jc w:val="both"/>
        <w:rPr>
          <w:rFonts w:ascii="PT Astra Serif" w:hAnsi="PT Astra Serif"/>
          <w:sz w:val="28"/>
        </w:rPr>
      </w:pPr>
      <w:r w:rsidRPr="004D5F19">
        <w:rPr>
          <w:rFonts w:ascii="PT Astra Serif" w:hAnsi="PT Astra Serif"/>
          <w:sz w:val="28"/>
        </w:rPr>
        <w:t>В 2023 году был заключён контракт на проектирование и строительство в  отношении производственно-складского здания портовой особой экономической зоны на территории муниципального образования «Чердаклинский район» Ульяновской области площадью 13</w:t>
      </w:r>
      <w:r w:rsidR="005146E5">
        <w:rPr>
          <w:rFonts w:ascii="PT Astra Serif" w:hAnsi="PT Astra Serif"/>
          <w:sz w:val="28"/>
          <w:lang w:val="en-US"/>
        </w:rPr>
        <w:t> </w:t>
      </w:r>
      <w:r w:rsidRPr="004D5F19">
        <w:rPr>
          <w:rFonts w:ascii="PT Astra Serif" w:hAnsi="PT Astra Serif"/>
          <w:sz w:val="28"/>
        </w:rPr>
        <w:t xml:space="preserve">000 кв. м. (государственный контракт от 14.07.2023 № 35-23 расторгнут в соответствии </w:t>
      </w:r>
      <w:r w:rsidRPr="004D5F19">
        <w:rPr>
          <w:rFonts w:ascii="PT Astra Serif" w:hAnsi="PT Astra Serif"/>
          <w:sz w:val="28"/>
        </w:rPr>
        <w:lastRenderedPageBreak/>
        <w:t>с решением ОГКУ «Ульяновскобластройзаказчик» об одностороннем отказе от 10.11.2023, вступившим в силу с 21.11.2023).</w:t>
      </w:r>
    </w:p>
    <w:p w:rsidR="00772D0F" w:rsidRPr="004D5F19" w:rsidRDefault="00772D0F" w:rsidP="00BF03A3">
      <w:pPr>
        <w:spacing w:after="0" w:line="240" w:lineRule="auto"/>
        <w:ind w:firstLine="709"/>
        <w:jc w:val="both"/>
        <w:rPr>
          <w:rFonts w:ascii="PT Astra Serif" w:hAnsi="PT Astra Serif"/>
          <w:sz w:val="28"/>
        </w:rPr>
      </w:pPr>
      <w:r w:rsidRPr="004D5F19">
        <w:rPr>
          <w:rFonts w:ascii="PT Astra Serif" w:hAnsi="PT Astra Serif"/>
          <w:sz w:val="28"/>
        </w:rPr>
        <w:t xml:space="preserve">Создаваемые объекты предназначены для предоставления в аренду инвесторам, реализующим на территории региона новые инвестиционные проекты. Площадь объектов позволит разместить на ней  3 инвестиционных проекта, подтвердивших своё намерение локализовать производство на территории Ульяновской области. </w:t>
      </w:r>
    </w:p>
    <w:p w:rsidR="00772D0F" w:rsidRPr="004D5F19" w:rsidRDefault="00772D0F" w:rsidP="00BF03A3">
      <w:pPr>
        <w:spacing w:after="0" w:line="240" w:lineRule="auto"/>
        <w:ind w:firstLine="709"/>
        <w:jc w:val="both"/>
        <w:rPr>
          <w:rFonts w:ascii="PT Astra Serif" w:hAnsi="PT Astra Serif"/>
          <w:sz w:val="28"/>
        </w:rPr>
      </w:pPr>
      <w:r w:rsidRPr="004D5F19">
        <w:rPr>
          <w:rFonts w:ascii="PT Astra Serif" w:hAnsi="PT Astra Serif"/>
          <w:sz w:val="28"/>
        </w:rPr>
        <w:t>Общий объём частных инвестиций по всем проектам составляет 2,635 млрд руб. В результате реализации проектов будет создано 1</w:t>
      </w:r>
      <w:r w:rsidR="005146E5">
        <w:rPr>
          <w:rFonts w:ascii="PT Astra Serif" w:hAnsi="PT Astra Serif"/>
          <w:sz w:val="28"/>
          <w:lang w:val="en-US"/>
        </w:rPr>
        <w:t> </w:t>
      </w:r>
      <w:r w:rsidRPr="004D5F19">
        <w:rPr>
          <w:rFonts w:ascii="PT Astra Serif" w:hAnsi="PT Astra Serif"/>
          <w:sz w:val="28"/>
        </w:rPr>
        <w:t>330 новых высокопроизводительных рабочих мест.</w:t>
      </w:r>
    </w:p>
    <w:p w:rsidR="00772D0F" w:rsidRPr="004D5F19" w:rsidRDefault="00772D0F" w:rsidP="00BF03A3">
      <w:pPr>
        <w:spacing w:after="0" w:line="240" w:lineRule="auto"/>
        <w:ind w:firstLine="709"/>
        <w:jc w:val="both"/>
        <w:rPr>
          <w:rFonts w:ascii="PT Astra Serif" w:hAnsi="PT Astra Serif"/>
          <w:sz w:val="28"/>
        </w:rPr>
      </w:pPr>
      <w:r w:rsidRPr="004D5F19">
        <w:rPr>
          <w:rFonts w:ascii="PT Astra Serif" w:hAnsi="PT Astra Serif"/>
          <w:sz w:val="28"/>
        </w:rPr>
        <w:t>Поступление в консолидированный бюджет Ульяновской области дополнительных налоговых и неналоговых доходов от реализации Проекта в 2022-2038 годах составит 4 081 231,9 тыс. рублей при объеме средств направленных на погашение и обслуживание ИБК в 2022-2039 годах – 3 205 621,3 тыс. рублей.</w:t>
      </w:r>
    </w:p>
    <w:p w:rsidR="00772D0F" w:rsidRPr="004D5F19" w:rsidRDefault="00772D0F" w:rsidP="00BF03A3">
      <w:pPr>
        <w:spacing w:after="0" w:line="240" w:lineRule="auto"/>
        <w:ind w:firstLine="709"/>
        <w:jc w:val="both"/>
        <w:rPr>
          <w:rFonts w:ascii="PT Astra Serif" w:hAnsi="PT Astra Serif"/>
          <w:sz w:val="28"/>
        </w:rPr>
      </w:pPr>
    </w:p>
    <w:p w:rsidR="00772D0F" w:rsidRPr="004D5F19" w:rsidRDefault="00772D0F" w:rsidP="00BF03A3">
      <w:pPr>
        <w:spacing w:after="0" w:line="240" w:lineRule="auto"/>
        <w:ind w:left="3" w:hanging="3"/>
        <w:jc w:val="center"/>
        <w:rPr>
          <w:rFonts w:ascii="PT Astra Serif" w:hAnsi="PT Astra Serif"/>
          <w:b/>
          <w:i/>
          <w:sz w:val="28"/>
        </w:rPr>
      </w:pPr>
      <w:r w:rsidRPr="004D5F19">
        <w:rPr>
          <w:rFonts w:ascii="PT Astra Serif" w:hAnsi="PT Astra Serif"/>
          <w:b/>
          <w:i/>
          <w:sz w:val="28"/>
        </w:rPr>
        <w:t>Территории опережающего развития</w:t>
      </w:r>
    </w:p>
    <w:p w:rsidR="00772D0F" w:rsidRPr="004D5F19" w:rsidRDefault="00772D0F" w:rsidP="00BF03A3">
      <w:pPr>
        <w:spacing w:after="0" w:line="240" w:lineRule="auto"/>
        <w:ind w:left="3" w:hanging="3"/>
        <w:jc w:val="center"/>
        <w:rPr>
          <w:rFonts w:ascii="PT Astra Serif" w:hAnsi="PT Astra Serif"/>
          <w:sz w:val="28"/>
        </w:rPr>
      </w:pPr>
    </w:p>
    <w:p w:rsidR="00772D0F" w:rsidRPr="004D5F19" w:rsidRDefault="00772D0F" w:rsidP="00BF03A3">
      <w:pPr>
        <w:spacing w:after="0" w:line="240" w:lineRule="auto"/>
        <w:ind w:firstLine="706"/>
        <w:jc w:val="both"/>
        <w:rPr>
          <w:rFonts w:ascii="PT Astra Serif" w:hAnsi="PT Astra Serif"/>
          <w:sz w:val="28"/>
        </w:rPr>
      </w:pPr>
      <w:r w:rsidRPr="004D5F19">
        <w:rPr>
          <w:rFonts w:ascii="PT Astra Serif" w:hAnsi="PT Astra Serif"/>
          <w:sz w:val="28"/>
        </w:rPr>
        <w:t xml:space="preserve">В соответствии с Федеральным законом от 29.12.2014 № 473-ФЗ </w:t>
      </w:r>
      <w:r w:rsidRPr="004D5F19">
        <w:rPr>
          <w:rFonts w:ascii="PT Astra Serif" w:hAnsi="PT Astra Serif"/>
          <w:sz w:val="28"/>
        </w:rPr>
        <w:br/>
        <w:t xml:space="preserve">«О территориях опережающего развития в Российской Федерации» (далее – Федеральный закон № 473-ФЗ), постановлением Правительства Российской Федерации от 22.06.2015 № 614 «Об особенностях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(далее – постановление № 614), постановлением Правительства Российской Федерации от 19.07.2017 № 848 «О создании территории опережающего социально-экономического развития «Димитровград» и Соглашением о создании на территории муниципального образования «город Димитровград» Ульяновской области территории опережающего социально-экономического развития «Димитровград» от 16.08.2017 № С-134-АЦ/Д14 создана ТОР «Димитровград». </w:t>
      </w:r>
    </w:p>
    <w:p w:rsidR="00772D0F" w:rsidRPr="004D5F19" w:rsidRDefault="00772D0F" w:rsidP="00BF03A3">
      <w:pPr>
        <w:spacing w:after="0" w:line="240" w:lineRule="auto"/>
        <w:ind w:firstLine="708"/>
        <w:jc w:val="both"/>
        <w:rPr>
          <w:rFonts w:ascii="PT Astra Serif" w:hAnsi="PT Astra Serif"/>
          <w:sz w:val="28"/>
        </w:rPr>
      </w:pPr>
      <w:r w:rsidRPr="004D5F19">
        <w:rPr>
          <w:rFonts w:ascii="PT Astra Serif" w:hAnsi="PT Astra Serif"/>
          <w:sz w:val="28"/>
        </w:rPr>
        <w:t xml:space="preserve">На конец 2023 года на ТОР «Димитровград» статус резидента имеется у 42 организаций, из которых в 2023 году статус получило 2 резидента. </w:t>
      </w:r>
    </w:p>
    <w:p w:rsidR="00772D0F" w:rsidRPr="004D5F19" w:rsidRDefault="00772D0F" w:rsidP="00BF03A3">
      <w:pPr>
        <w:spacing w:after="0" w:line="240" w:lineRule="auto"/>
        <w:ind w:firstLine="708"/>
        <w:jc w:val="both"/>
        <w:rPr>
          <w:rFonts w:ascii="PT Astra Serif" w:hAnsi="PT Astra Serif"/>
          <w:sz w:val="28"/>
        </w:rPr>
      </w:pPr>
      <w:r w:rsidRPr="004D5F19">
        <w:rPr>
          <w:rFonts w:ascii="PT Astra Serif" w:hAnsi="PT Astra Serif"/>
          <w:sz w:val="28"/>
        </w:rPr>
        <w:t>В 2023 году исключены из реестра резидентов ТОР 4 резидента ТОР «Димитровград» в связи с расторжением соглашений об осуществлении деятельности на ТОР по причине отказа от реализации инвестиционных проектов.</w:t>
      </w:r>
    </w:p>
    <w:p w:rsidR="00772D0F" w:rsidRPr="004D5F19" w:rsidRDefault="00772D0F" w:rsidP="00BF03A3">
      <w:pPr>
        <w:spacing w:after="0" w:line="240" w:lineRule="auto"/>
        <w:ind w:firstLine="706"/>
        <w:jc w:val="both"/>
        <w:rPr>
          <w:rFonts w:ascii="PT Astra Serif" w:hAnsi="PT Astra Serif"/>
          <w:sz w:val="28"/>
        </w:rPr>
      </w:pPr>
      <w:r w:rsidRPr="004D5F19">
        <w:rPr>
          <w:rFonts w:ascii="PT Astra Serif" w:hAnsi="PT Astra Serif"/>
          <w:sz w:val="28"/>
        </w:rPr>
        <w:t>За 2023 год резидентами ТОР «Димитровград» создано 300 рабочих мест, осуществлены капитальные вложения в размере 345,397 млн рублей. Объём выручки, полученный резидентами за 2023 год в результате реализации соглашений об осуществлении деятельности на ТОР, составил 7 573,898 млн рублей.</w:t>
      </w:r>
    </w:p>
    <w:p w:rsidR="00772D0F" w:rsidRPr="004D5F19" w:rsidRDefault="00772D0F" w:rsidP="00BF03A3">
      <w:pPr>
        <w:spacing w:after="0" w:line="240" w:lineRule="auto"/>
        <w:ind w:firstLine="706"/>
        <w:jc w:val="both"/>
        <w:rPr>
          <w:rFonts w:ascii="PT Astra Serif" w:hAnsi="PT Astra Serif"/>
          <w:sz w:val="28"/>
        </w:rPr>
      </w:pPr>
      <w:r w:rsidRPr="004D5F19">
        <w:rPr>
          <w:rFonts w:ascii="PT Astra Serif" w:hAnsi="PT Astra Serif"/>
          <w:sz w:val="28"/>
        </w:rPr>
        <w:lastRenderedPageBreak/>
        <w:t>За период действия статуса ТОР «Димитровград» размер инвестиционных вложений превысил 1 927,588</w:t>
      </w:r>
      <w:r w:rsidR="005146E5" w:rsidRPr="005146E5">
        <w:rPr>
          <w:rFonts w:ascii="PT Astra Serif" w:hAnsi="PT Astra Serif"/>
          <w:sz w:val="28"/>
        </w:rPr>
        <w:t xml:space="preserve"> </w:t>
      </w:r>
      <w:r w:rsidRPr="004D5F19">
        <w:rPr>
          <w:rFonts w:ascii="PT Astra Serif" w:hAnsi="PT Astra Serif"/>
          <w:sz w:val="28"/>
        </w:rPr>
        <w:t xml:space="preserve">млн рублей, создано 3 528 новых рабочих мест. </w:t>
      </w:r>
    </w:p>
    <w:p w:rsidR="00772D0F" w:rsidRPr="004D5F19" w:rsidRDefault="00772D0F" w:rsidP="00BF03A3">
      <w:pPr>
        <w:spacing w:after="0" w:line="240" w:lineRule="auto"/>
        <w:ind w:firstLine="706"/>
        <w:jc w:val="both"/>
        <w:rPr>
          <w:rFonts w:ascii="PT Astra Serif" w:hAnsi="PT Astra Serif"/>
          <w:sz w:val="28"/>
        </w:rPr>
      </w:pPr>
      <w:r w:rsidRPr="004D5F19">
        <w:rPr>
          <w:rFonts w:ascii="PT Astra Serif" w:hAnsi="PT Astra Serif"/>
          <w:sz w:val="28"/>
        </w:rPr>
        <w:t>В целях развития ТОР «Димитровград» осуществляется сотрудничество с Акционерным обществом «Атом-ТОР» (входит в структуру ГУ «Ростатом»)</w:t>
      </w:r>
      <w:r w:rsidR="005146E5">
        <w:rPr>
          <w:rFonts w:ascii="PT Astra Serif" w:hAnsi="PT Astra Serif"/>
          <w:sz w:val="28"/>
        </w:rPr>
        <w:t>.</w:t>
      </w:r>
      <w:r w:rsidRPr="004D5F19">
        <w:rPr>
          <w:rFonts w:ascii="PT Astra Serif" w:hAnsi="PT Astra Serif"/>
          <w:sz w:val="28"/>
        </w:rPr>
        <w:t xml:space="preserve"> </w:t>
      </w:r>
    </w:p>
    <w:p w:rsidR="00772D0F" w:rsidRPr="004D5F19" w:rsidRDefault="00772D0F" w:rsidP="00BF03A3">
      <w:pPr>
        <w:spacing w:after="0" w:line="240" w:lineRule="auto"/>
        <w:ind w:firstLine="706"/>
        <w:jc w:val="both"/>
        <w:rPr>
          <w:rFonts w:ascii="PT Astra Serif" w:hAnsi="PT Astra Serif"/>
          <w:sz w:val="28"/>
        </w:rPr>
      </w:pPr>
      <w:r w:rsidRPr="004D5F19">
        <w:rPr>
          <w:rFonts w:ascii="PT Astra Serif" w:hAnsi="PT Astra Serif"/>
          <w:sz w:val="28"/>
        </w:rPr>
        <w:t xml:space="preserve">В рамках сотрудничества ведется совместная работа по разработке Комплексного плана развития ТОР «Димитровград», в 2023 году приказом </w:t>
      </w:r>
      <w:r w:rsidRPr="004D5F19">
        <w:rPr>
          <w:rFonts w:ascii="PT Astra Serif" w:hAnsi="PT Astra Serif"/>
          <w:sz w:val="28"/>
        </w:rPr>
        <w:br/>
        <w:t>АО «Атом-ТОР» утвержден состав рабочей группы по разработке комплексного плана развития и сформирован проект Комплексного плана развития ТОР «Димитровград».</w:t>
      </w:r>
    </w:p>
    <w:p w:rsidR="005B4B79" w:rsidRDefault="00772D0F" w:rsidP="00BF03A3">
      <w:pPr>
        <w:spacing w:after="0" w:line="240" w:lineRule="auto"/>
        <w:ind w:firstLine="706"/>
        <w:jc w:val="both"/>
        <w:rPr>
          <w:rFonts w:ascii="PT Astra Serif" w:hAnsi="PT Astra Serif"/>
          <w:sz w:val="28"/>
        </w:rPr>
      </w:pPr>
      <w:r w:rsidRPr="004D5F19">
        <w:rPr>
          <w:rFonts w:ascii="PT Astra Serif" w:hAnsi="PT Astra Serif"/>
          <w:sz w:val="28"/>
        </w:rPr>
        <w:t>В соответствии с Федеральным законом № 473-ФЗ, постановлением</w:t>
      </w:r>
      <w:r w:rsidRPr="004D5F19">
        <w:rPr>
          <w:rFonts w:ascii="PT Astra Serif" w:hAnsi="PT Astra Serif"/>
          <w:sz w:val="28"/>
        </w:rPr>
        <w:br/>
        <w:t>№ 614, постановлением Правительства Российской Федерации от 23.11.2020</w:t>
      </w:r>
      <w:r w:rsidRPr="004D5F19">
        <w:rPr>
          <w:rFonts w:ascii="PT Astra Serif" w:hAnsi="PT Astra Serif"/>
          <w:sz w:val="28"/>
        </w:rPr>
        <w:br/>
        <w:t xml:space="preserve">№ 1901 «О создании территории опережающего социально-экономического развития «Инза» и Соглашением о создании на территории муниципального образования «Инзенское городское поселение» Инзенского района Ульяновской области ТОР «Инза» от 09.12.2020 № С-211-СГ/Д14 создана ТОР «Инза». </w:t>
      </w:r>
    </w:p>
    <w:p w:rsidR="00772D0F" w:rsidRPr="004D5F19" w:rsidRDefault="00772D0F" w:rsidP="00BF03A3">
      <w:pPr>
        <w:spacing w:after="0" w:line="240" w:lineRule="auto"/>
        <w:ind w:firstLine="706"/>
        <w:jc w:val="both"/>
        <w:rPr>
          <w:rFonts w:ascii="PT Astra Serif" w:hAnsi="PT Astra Serif"/>
          <w:sz w:val="28"/>
        </w:rPr>
      </w:pPr>
      <w:r w:rsidRPr="004D5F19">
        <w:rPr>
          <w:rFonts w:ascii="PT Astra Serif" w:hAnsi="PT Astra Serif"/>
          <w:sz w:val="28"/>
        </w:rPr>
        <w:t xml:space="preserve">На конец 2023 года на ТОР «Инза» статус резидента получен 7 организациями, из которых в 2023 году статус получили 6 резидентов. </w:t>
      </w:r>
    </w:p>
    <w:p w:rsidR="00772D0F" w:rsidRPr="004D5F19" w:rsidRDefault="00772D0F" w:rsidP="00BF03A3">
      <w:pPr>
        <w:spacing w:after="0" w:line="240" w:lineRule="auto"/>
        <w:ind w:firstLine="708"/>
        <w:jc w:val="both"/>
        <w:rPr>
          <w:rFonts w:ascii="PT Astra Serif" w:hAnsi="PT Astra Serif"/>
          <w:sz w:val="28"/>
        </w:rPr>
      </w:pPr>
      <w:r w:rsidRPr="004D5F19">
        <w:rPr>
          <w:rFonts w:ascii="PT Astra Serif" w:hAnsi="PT Astra Serif"/>
          <w:sz w:val="28"/>
        </w:rPr>
        <w:t>В 2023 году исключён из реестра резидентов ТОР один резидент ТОР «Инза» в связи с неисполнением условия соглашения.</w:t>
      </w:r>
    </w:p>
    <w:p w:rsidR="00772D0F" w:rsidRPr="004D5F19" w:rsidRDefault="00772D0F" w:rsidP="00BF03A3">
      <w:pPr>
        <w:spacing w:after="0" w:line="240" w:lineRule="auto"/>
        <w:ind w:firstLine="706"/>
        <w:jc w:val="both"/>
        <w:rPr>
          <w:rFonts w:ascii="PT Astra Serif" w:hAnsi="PT Astra Serif"/>
          <w:sz w:val="28"/>
        </w:rPr>
      </w:pPr>
      <w:r w:rsidRPr="004D5F19">
        <w:rPr>
          <w:rFonts w:ascii="PT Astra Serif" w:hAnsi="PT Astra Serif"/>
          <w:sz w:val="28"/>
        </w:rPr>
        <w:t>За 2023 год резидентами ТОР «Инза» создано 491 рабочее место, осуществлены капитальные вложения в размере 44,807 млн рублей. Объём выручки, полученный резидентами за 2023 год в результате реализации соглашений об осуществлении деятельности на ТОР, составил 138,615 млн рублей.</w:t>
      </w:r>
    </w:p>
    <w:p w:rsidR="00772D0F" w:rsidRPr="004D5F19" w:rsidRDefault="00772D0F" w:rsidP="00BF03A3">
      <w:pPr>
        <w:spacing w:after="0" w:line="240" w:lineRule="auto"/>
        <w:ind w:firstLine="706"/>
        <w:jc w:val="both"/>
        <w:rPr>
          <w:rFonts w:ascii="PT Astra Serif" w:hAnsi="PT Astra Serif"/>
          <w:sz w:val="28"/>
        </w:rPr>
      </w:pPr>
      <w:r w:rsidRPr="004D5F19">
        <w:rPr>
          <w:rFonts w:ascii="PT Astra Serif" w:hAnsi="PT Astra Serif"/>
          <w:sz w:val="28"/>
        </w:rPr>
        <w:t>За период действия статуса ТОР «Инза» размер инвестиционных вложений превысил 44,807 млн рублей, создано 491 рабочее место.</w:t>
      </w:r>
    </w:p>
    <w:p w:rsidR="005B4B79" w:rsidRDefault="005146E5" w:rsidP="005146E5">
      <w:pPr>
        <w:spacing w:after="0" w:line="240" w:lineRule="auto"/>
        <w:ind w:firstLine="706"/>
        <w:jc w:val="both"/>
        <w:rPr>
          <w:rFonts w:ascii="PT Astra Serif" w:hAnsi="PT Astra Serif"/>
          <w:sz w:val="28"/>
        </w:rPr>
      </w:pPr>
      <w:r>
        <w:rPr>
          <w:rFonts w:ascii="PT Astra Serif" w:hAnsi="PT Astra Serif"/>
          <w:sz w:val="28"/>
        </w:rPr>
        <w:t xml:space="preserve">Ведётся </w:t>
      </w:r>
      <w:r w:rsidR="00772D0F" w:rsidRPr="004D5F19">
        <w:rPr>
          <w:rFonts w:ascii="PT Astra Serif" w:hAnsi="PT Astra Serif"/>
          <w:sz w:val="28"/>
        </w:rPr>
        <w:t>создани</w:t>
      </w:r>
      <w:r>
        <w:rPr>
          <w:rFonts w:ascii="PT Astra Serif" w:hAnsi="PT Astra Serif"/>
          <w:sz w:val="28"/>
        </w:rPr>
        <w:t>е</w:t>
      </w:r>
      <w:r w:rsidR="00772D0F" w:rsidRPr="004D5F19">
        <w:rPr>
          <w:rFonts w:ascii="PT Astra Serif" w:hAnsi="PT Astra Serif"/>
          <w:sz w:val="28"/>
        </w:rPr>
        <w:t xml:space="preserve"> Индустриального парка «Инза»</w:t>
      </w:r>
      <w:r w:rsidR="00772D0F" w:rsidRPr="004D5F19">
        <w:rPr>
          <w:rFonts w:ascii="PT Astra Serif" w:hAnsi="PT Astra Serif"/>
          <w:b/>
          <w:sz w:val="28"/>
        </w:rPr>
        <w:t xml:space="preserve"> </w:t>
      </w:r>
      <w:r w:rsidR="00772D0F" w:rsidRPr="004D5F19">
        <w:rPr>
          <w:rFonts w:ascii="PT Astra Serif" w:hAnsi="PT Astra Serif"/>
          <w:sz w:val="28"/>
        </w:rPr>
        <w:t>– разработан проект планировки территории Индустриального парка, проведено обследование существующей инфраструктуры.</w:t>
      </w:r>
      <w:r>
        <w:rPr>
          <w:rFonts w:ascii="PT Astra Serif" w:hAnsi="PT Astra Serif"/>
          <w:sz w:val="28"/>
        </w:rPr>
        <w:t xml:space="preserve"> </w:t>
      </w:r>
    </w:p>
    <w:p w:rsidR="00772D0F" w:rsidRPr="004D5F19" w:rsidRDefault="00772D0F" w:rsidP="005146E5">
      <w:pPr>
        <w:spacing w:after="0" w:line="240" w:lineRule="auto"/>
        <w:ind w:firstLine="706"/>
        <w:jc w:val="both"/>
        <w:rPr>
          <w:rFonts w:ascii="PT Astra Serif" w:hAnsi="PT Astra Serif"/>
          <w:sz w:val="28"/>
          <w:szCs w:val="28"/>
        </w:rPr>
      </w:pPr>
      <w:r w:rsidRPr="004D5F19">
        <w:rPr>
          <w:rFonts w:ascii="PT Astra Serif" w:hAnsi="PT Astra Serif"/>
          <w:sz w:val="28"/>
        </w:rPr>
        <w:t>В 2022 году разработана проектно-сметная документация на строительство трёх производственных корпусов площадью по 1 500 кв.м.  каждый</w:t>
      </w:r>
      <w:r w:rsidR="005146E5">
        <w:rPr>
          <w:rFonts w:ascii="PT Astra Serif" w:hAnsi="PT Astra Serif"/>
          <w:sz w:val="28"/>
        </w:rPr>
        <w:t>.</w:t>
      </w:r>
      <w:r w:rsidRPr="004D5F19">
        <w:rPr>
          <w:rFonts w:ascii="PT Astra Serif" w:hAnsi="PT Astra Serif"/>
          <w:sz w:val="28"/>
        </w:rPr>
        <w:t xml:space="preserve"> </w:t>
      </w:r>
      <w:r w:rsidRPr="004D5F19">
        <w:rPr>
          <w:rFonts w:ascii="PT Astra Serif" w:hAnsi="PT Astra Serif"/>
          <w:sz w:val="28"/>
          <w:szCs w:val="28"/>
        </w:rPr>
        <w:t xml:space="preserve">В </w:t>
      </w:r>
      <w:r w:rsidR="005146E5" w:rsidRPr="008B5C8F">
        <w:rPr>
          <w:rFonts w:ascii="PT Astra Serif" w:hAnsi="PT Astra Serif"/>
          <w:sz w:val="28"/>
          <w:szCs w:val="28"/>
        </w:rPr>
        <w:t xml:space="preserve">2023 </w:t>
      </w:r>
      <w:r w:rsidR="005146E5">
        <w:rPr>
          <w:rFonts w:ascii="PT Astra Serif" w:hAnsi="PT Astra Serif"/>
          <w:sz w:val="28"/>
          <w:szCs w:val="28"/>
        </w:rPr>
        <w:t xml:space="preserve">году </w:t>
      </w:r>
      <w:r w:rsidRPr="004D5F19">
        <w:rPr>
          <w:rFonts w:ascii="PT Astra Serif" w:hAnsi="PT Astra Serif"/>
          <w:sz w:val="28"/>
          <w:szCs w:val="28"/>
        </w:rPr>
        <w:t>начато строительство данных объектов, срок ввода в эксплуатацию – 31.12.2024.</w:t>
      </w:r>
    </w:p>
    <w:p w:rsidR="00772D0F" w:rsidRPr="004D5F19" w:rsidRDefault="00772D0F" w:rsidP="00BF03A3">
      <w:pPr>
        <w:spacing w:after="0" w:line="240" w:lineRule="auto"/>
        <w:ind w:firstLine="706"/>
        <w:jc w:val="both"/>
        <w:rPr>
          <w:rFonts w:ascii="PT Astra Serif" w:eastAsia="PT Astra Serif" w:hAnsi="PT Astra Serif" w:cs="PT Astra Serif"/>
          <w:color w:val="000000"/>
          <w:sz w:val="28"/>
          <w:szCs w:val="28"/>
        </w:rPr>
      </w:pPr>
    </w:p>
    <w:p w:rsidR="00772D0F" w:rsidRPr="004D5F19" w:rsidRDefault="00772D0F" w:rsidP="00BF03A3">
      <w:pPr>
        <w:spacing w:after="0" w:line="240" w:lineRule="auto"/>
        <w:ind w:hanging="3"/>
        <w:jc w:val="center"/>
        <w:rPr>
          <w:rFonts w:ascii="PT Astra Serif" w:eastAsia="PT Astra Serif" w:hAnsi="PT Astra Serif" w:cs="PT Astra Serif"/>
          <w:b/>
          <w:i/>
          <w:color w:val="000000"/>
          <w:sz w:val="28"/>
          <w:szCs w:val="28"/>
        </w:rPr>
      </w:pPr>
      <w:r w:rsidRPr="004D5F19">
        <w:rPr>
          <w:rFonts w:ascii="PT Astra Serif" w:eastAsia="PT Astra Serif" w:hAnsi="PT Astra Serif" w:cs="PT Astra Serif"/>
          <w:b/>
          <w:i/>
          <w:color w:val="000000"/>
          <w:sz w:val="28"/>
          <w:szCs w:val="28"/>
        </w:rPr>
        <w:t>Промышленная зона «Димитровград», категория «гринфилд»</w:t>
      </w:r>
    </w:p>
    <w:p w:rsidR="00772D0F" w:rsidRPr="004D5F19" w:rsidRDefault="00772D0F" w:rsidP="00BF03A3">
      <w:pPr>
        <w:spacing w:after="0" w:line="240" w:lineRule="auto"/>
        <w:ind w:hanging="3"/>
        <w:jc w:val="center"/>
        <w:rPr>
          <w:rFonts w:ascii="PT Astra Serif" w:eastAsia="PT Astra Serif" w:hAnsi="PT Astra Serif" w:cs="PT Astra Serif"/>
          <w:color w:val="000000"/>
          <w:sz w:val="28"/>
          <w:szCs w:val="28"/>
        </w:rPr>
      </w:pPr>
    </w:p>
    <w:p w:rsidR="00772D0F" w:rsidRPr="004D5F19" w:rsidRDefault="00772D0F" w:rsidP="00BF03A3">
      <w:pPr>
        <w:autoSpaceDE w:val="0"/>
        <w:autoSpaceDN w:val="0"/>
        <w:adjustRightInd w:val="0"/>
        <w:spacing w:after="0" w:line="240" w:lineRule="auto"/>
        <w:ind w:firstLine="640"/>
        <w:jc w:val="both"/>
        <w:rPr>
          <w:rFonts w:ascii="PT Astra Serif" w:eastAsiaTheme="minorHAnsi" w:hAnsi="PT Astra Serif" w:cstheme="minorBidi"/>
          <w:sz w:val="28"/>
        </w:rPr>
      </w:pPr>
      <w:r w:rsidRPr="004D5F19">
        <w:rPr>
          <w:rFonts w:ascii="PT Astra Serif" w:eastAsiaTheme="minorHAnsi" w:hAnsi="PT Astra Serif" w:cstheme="minorBidi"/>
          <w:sz w:val="28"/>
        </w:rPr>
        <w:t>С 2015 года Министерством экономического развития и</w:t>
      </w:r>
      <w:r w:rsidR="008B5C8F">
        <w:rPr>
          <w:rFonts w:ascii="PT Astra Serif" w:eastAsiaTheme="minorHAnsi" w:hAnsi="PT Astra Serif" w:cstheme="minorBidi"/>
          <w:sz w:val="28"/>
        </w:rPr>
        <w:t> </w:t>
      </w:r>
      <w:r w:rsidRPr="004D5F19">
        <w:rPr>
          <w:rFonts w:ascii="PT Astra Serif" w:eastAsiaTheme="minorHAnsi" w:hAnsi="PT Astra Serif" w:cstheme="minorBidi"/>
          <w:sz w:val="28"/>
        </w:rPr>
        <w:t>промышленности Ульяновской области совместно с администрацией МО</w:t>
      </w:r>
      <w:r w:rsidR="008B5C8F">
        <w:rPr>
          <w:rFonts w:ascii="PT Astra Serif" w:eastAsiaTheme="minorHAnsi" w:hAnsi="PT Astra Serif" w:cstheme="minorBidi"/>
          <w:sz w:val="28"/>
        </w:rPr>
        <w:t> </w:t>
      </w:r>
      <w:r w:rsidRPr="004D5F19">
        <w:rPr>
          <w:rFonts w:ascii="PT Astra Serif" w:eastAsiaTheme="minorHAnsi" w:hAnsi="PT Astra Serif" w:cstheme="minorBidi"/>
          <w:sz w:val="28"/>
        </w:rPr>
        <w:t xml:space="preserve">«Город Димитровград» реализуется проект промышленной зоны в моногороде Димитровграде. </w:t>
      </w:r>
    </w:p>
    <w:p w:rsidR="00772D0F" w:rsidRPr="004D5F19" w:rsidRDefault="00772D0F" w:rsidP="00BF03A3">
      <w:pPr>
        <w:autoSpaceDE w:val="0"/>
        <w:autoSpaceDN w:val="0"/>
        <w:adjustRightInd w:val="0"/>
        <w:spacing w:after="0" w:line="240" w:lineRule="auto"/>
        <w:ind w:firstLine="640"/>
        <w:jc w:val="both"/>
        <w:rPr>
          <w:rFonts w:ascii="PT Astra Serif" w:eastAsia="Times New Roman" w:hAnsi="PT Astra Serif"/>
          <w:sz w:val="24"/>
          <w:szCs w:val="28"/>
          <w:cs/>
          <w:lang w:eastAsia="ru-RU"/>
        </w:rPr>
      </w:pPr>
      <w:r w:rsidRPr="004D5F19">
        <w:rPr>
          <w:rFonts w:ascii="PT Astra Serif" w:eastAsia="Times New Roman" w:hAnsi="PT Astra Serif"/>
          <w:sz w:val="24"/>
          <w:szCs w:val="28"/>
          <w:cs/>
          <w:lang w:eastAsia="zh-CN"/>
        </w:rPr>
        <w:lastRenderedPageBreak/>
        <w:t>Промышленная зона «Димитровград» создается на ранее незастроенных земельных участках по ул. Промышленной и прилегающих территориях, практически не обеспеченных инженерной инфраструктурой, в юго-западной части города Димитровграда.</w:t>
      </w:r>
    </w:p>
    <w:p w:rsidR="00772D0F" w:rsidRPr="004D5F19" w:rsidRDefault="00772D0F" w:rsidP="00BF03A3">
      <w:pPr>
        <w:spacing w:after="0" w:line="240" w:lineRule="auto"/>
        <w:ind w:firstLine="709"/>
        <w:jc w:val="both"/>
        <w:rPr>
          <w:rFonts w:ascii="PT Astra Serif" w:eastAsiaTheme="minorHAnsi" w:hAnsi="PT Astra Serif" w:cstheme="minorBidi"/>
          <w:sz w:val="28"/>
        </w:rPr>
      </w:pPr>
      <w:r w:rsidRPr="004D5F19">
        <w:rPr>
          <w:rFonts w:ascii="PT Astra Serif" w:eastAsiaTheme="minorHAnsi" w:hAnsi="PT Astra Serif" w:cstheme="minorBidi"/>
          <w:sz w:val="28"/>
        </w:rPr>
        <w:t>В целях развития промышленной зоны планируется использовать территорию общей площадью 140,9 га. Земельные участки под планируемую промышленную зону расположены в непосредственной близости от г.</w:t>
      </w:r>
      <w:r w:rsidR="008B5C8F">
        <w:rPr>
          <w:rFonts w:ascii="PT Astra Serif" w:eastAsiaTheme="minorHAnsi" w:hAnsi="PT Astra Serif" w:cstheme="minorBidi"/>
          <w:sz w:val="28"/>
        </w:rPr>
        <w:t> </w:t>
      </w:r>
      <w:r w:rsidRPr="004D5F19">
        <w:rPr>
          <w:rFonts w:ascii="PT Astra Serif" w:eastAsiaTheme="minorHAnsi" w:hAnsi="PT Astra Serif" w:cstheme="minorBidi"/>
          <w:sz w:val="28"/>
        </w:rPr>
        <w:t xml:space="preserve">Димитровграда и ОАО «НИИАР» (два укрупненных земельных участка площадью 65 и 75,9 га). </w:t>
      </w:r>
    </w:p>
    <w:p w:rsidR="00772D0F" w:rsidRPr="004D5F19" w:rsidRDefault="00772D0F" w:rsidP="00BF03A3">
      <w:pPr>
        <w:spacing w:after="0" w:line="240" w:lineRule="auto"/>
        <w:ind w:firstLine="709"/>
        <w:jc w:val="both"/>
        <w:rPr>
          <w:rFonts w:ascii="PT Astra Serif" w:eastAsiaTheme="minorHAnsi" w:hAnsi="PT Astra Serif" w:cstheme="minorBidi"/>
          <w:sz w:val="28"/>
        </w:rPr>
      </w:pPr>
      <w:r w:rsidRPr="004D5F19">
        <w:rPr>
          <w:rFonts w:ascii="PT Astra Serif" w:eastAsiaTheme="minorHAnsi" w:hAnsi="PT Astra Serif" w:cstheme="minorBidi"/>
          <w:sz w:val="28"/>
        </w:rPr>
        <w:t>В целях создания инфраструктуры промышленной зоны с</w:t>
      </w:r>
      <w:r w:rsidR="008B5C8F">
        <w:rPr>
          <w:rFonts w:ascii="PT Astra Serif" w:eastAsiaTheme="minorHAnsi" w:hAnsi="PT Astra Serif" w:cstheme="minorBidi"/>
          <w:sz w:val="28"/>
        </w:rPr>
        <w:t> </w:t>
      </w:r>
      <w:r w:rsidRPr="004D5F19">
        <w:rPr>
          <w:rFonts w:ascii="PT Astra Serif" w:eastAsiaTheme="minorHAnsi" w:hAnsi="PT Astra Serif" w:cstheme="minorBidi"/>
          <w:sz w:val="28"/>
        </w:rPr>
        <w:t xml:space="preserve">привлечением средств ФРМ реконструирована автомобильная дорога 4-й категории по ул. Промышленной, который был необходим для реализации новых инвестиционных проектов и позволил уже сейчас разместить на площадках вдоль улицы Промышленной не менее 22 новых инвестиционных проектов с общим объемом инвестиций более 1,2 </w:t>
      </w:r>
      <w:r w:rsidR="0033498A">
        <w:rPr>
          <w:rFonts w:ascii="PT Astra Serif" w:eastAsiaTheme="minorHAnsi" w:hAnsi="PT Astra Serif" w:cstheme="minorBidi"/>
          <w:sz w:val="28"/>
        </w:rPr>
        <w:t xml:space="preserve">млрд </w:t>
      </w:r>
      <w:r w:rsidRPr="004D5F19">
        <w:rPr>
          <w:rFonts w:ascii="PT Astra Serif" w:eastAsiaTheme="minorHAnsi" w:hAnsi="PT Astra Serif" w:cstheme="minorBidi"/>
          <w:sz w:val="28"/>
        </w:rPr>
        <w:t xml:space="preserve"> рублей и созданием 561 новых рабочих мест.</w:t>
      </w:r>
    </w:p>
    <w:p w:rsidR="00772D0F" w:rsidRPr="004D5F19" w:rsidRDefault="00772D0F" w:rsidP="00BF03A3">
      <w:pPr>
        <w:spacing w:after="0" w:line="240" w:lineRule="auto"/>
        <w:ind w:firstLine="709"/>
        <w:jc w:val="both"/>
        <w:rPr>
          <w:rFonts w:ascii="PT Astra Serif" w:eastAsiaTheme="minorHAnsi" w:hAnsi="PT Astra Serif" w:cstheme="minorBidi"/>
          <w:sz w:val="28"/>
        </w:rPr>
      </w:pPr>
      <w:r w:rsidRPr="004D5F19">
        <w:rPr>
          <w:rFonts w:ascii="PT Astra Serif" w:eastAsiaTheme="minorHAnsi" w:hAnsi="PT Astra Serif" w:cstheme="minorBidi"/>
          <w:sz w:val="28"/>
        </w:rPr>
        <w:t>По соглашению с ВЭБ.РФ Ульяновская область обязалась привлечь на территорию промышленной зоны моногорода Димитровграда не менее 1,5 </w:t>
      </w:r>
      <w:r w:rsidR="0033498A">
        <w:rPr>
          <w:rFonts w:ascii="PT Astra Serif" w:eastAsiaTheme="minorHAnsi" w:hAnsi="PT Astra Serif" w:cstheme="minorBidi"/>
          <w:sz w:val="28"/>
        </w:rPr>
        <w:t xml:space="preserve">млрд </w:t>
      </w:r>
      <w:r w:rsidRPr="004D5F19">
        <w:rPr>
          <w:rFonts w:ascii="PT Astra Serif" w:eastAsiaTheme="minorHAnsi" w:hAnsi="PT Astra Serif" w:cstheme="minorBidi"/>
          <w:sz w:val="28"/>
        </w:rPr>
        <w:t xml:space="preserve"> рублей капитальных вложений и 210 новых рабочих мест, в том числе в 2023 году осуществлено более 357 </w:t>
      </w:r>
      <w:r w:rsidR="0033498A">
        <w:rPr>
          <w:rFonts w:ascii="PT Astra Serif" w:eastAsiaTheme="minorHAnsi" w:hAnsi="PT Astra Serif" w:cstheme="minorBidi"/>
          <w:sz w:val="28"/>
        </w:rPr>
        <w:t xml:space="preserve">млн </w:t>
      </w:r>
      <w:r w:rsidRPr="004D5F19">
        <w:rPr>
          <w:rFonts w:ascii="PT Astra Serif" w:eastAsiaTheme="minorHAnsi" w:hAnsi="PT Astra Serif" w:cstheme="minorBidi"/>
          <w:sz w:val="28"/>
        </w:rPr>
        <w:t xml:space="preserve"> рублей и создано более 100 новых рабочих мест.</w:t>
      </w:r>
    </w:p>
    <w:p w:rsidR="00772D0F" w:rsidRPr="004D5F19" w:rsidRDefault="00772D0F" w:rsidP="00BF03A3">
      <w:pPr>
        <w:spacing w:after="0" w:line="240" w:lineRule="auto"/>
        <w:ind w:firstLine="709"/>
        <w:jc w:val="both"/>
        <w:rPr>
          <w:rFonts w:ascii="PT Astra Serif" w:eastAsiaTheme="minorHAnsi" w:hAnsi="PT Astra Serif" w:cstheme="minorBidi"/>
          <w:sz w:val="28"/>
        </w:rPr>
      </w:pPr>
      <w:r w:rsidRPr="004D5F19">
        <w:rPr>
          <w:rFonts w:ascii="PT Astra Serif" w:eastAsiaTheme="minorHAnsi" w:hAnsi="PT Astra Serif" w:cstheme="minorBidi"/>
          <w:sz w:val="28"/>
        </w:rPr>
        <w:t>В настоящее время завершено межевание и кадастровое оформление земельных участков промышленной зоны вдоль ул. Промышленной, земельные участки переданы инициаторам инвестиционных проектов в длительную аренду.</w:t>
      </w:r>
    </w:p>
    <w:p w:rsidR="00772D0F" w:rsidRPr="004D5F19" w:rsidRDefault="00772D0F" w:rsidP="00BF03A3">
      <w:pPr>
        <w:spacing w:after="0" w:line="240" w:lineRule="auto"/>
        <w:ind w:firstLine="709"/>
        <w:jc w:val="both"/>
        <w:rPr>
          <w:rFonts w:ascii="PT Astra Serif" w:eastAsiaTheme="minorHAnsi" w:hAnsi="PT Astra Serif" w:cstheme="minorBidi"/>
          <w:sz w:val="28"/>
        </w:rPr>
      </w:pPr>
      <w:r w:rsidRPr="004D5F19">
        <w:rPr>
          <w:rFonts w:ascii="PT Astra Serif" w:eastAsiaTheme="minorHAnsi" w:hAnsi="PT Astra Serif" w:cstheme="minorBidi"/>
          <w:sz w:val="28"/>
        </w:rPr>
        <w:t>В целях развития промышленной зоны продолжают осуществляться мероприятия по созданию инженерной инфраструктуры.</w:t>
      </w:r>
    </w:p>
    <w:p w:rsidR="00772D0F" w:rsidRPr="004D5F19" w:rsidRDefault="00772D0F" w:rsidP="00BF03A3">
      <w:pPr>
        <w:autoSpaceDE w:val="0"/>
        <w:autoSpaceDN w:val="0"/>
        <w:adjustRightInd w:val="0"/>
        <w:spacing w:after="0" w:line="240" w:lineRule="auto"/>
        <w:ind w:firstLine="601"/>
        <w:jc w:val="both"/>
        <w:rPr>
          <w:rFonts w:ascii="PT Astra Serif" w:eastAsiaTheme="minorHAnsi" w:hAnsi="PT Astra Serif" w:cstheme="minorBidi"/>
          <w:sz w:val="28"/>
        </w:rPr>
      </w:pPr>
      <w:r w:rsidRPr="004D5F19">
        <w:rPr>
          <w:rFonts w:ascii="PT Astra Serif" w:eastAsiaTheme="minorHAnsi" w:hAnsi="PT Astra Serif" w:cstheme="minorBidi"/>
          <w:sz w:val="28"/>
        </w:rPr>
        <w:t xml:space="preserve">В 2023 году в целях развития промышленной зоны велось строительство </w:t>
      </w:r>
      <w:r w:rsidRPr="004D5F19">
        <w:rPr>
          <w:rFonts w:ascii="PT Astra Serif" w:hAnsi="PT Astra Serif" w:cs="Arial"/>
          <w:sz w:val="28"/>
          <w:szCs w:val="28"/>
        </w:rPr>
        <w:t>двух новых высоковольтных линий электропередачи 10кВ с пропускной способностью не менее 388А каждая, протяжённостью 1,19 км каждая, монтаж двух кабельных линий 10кВ от ЗРУ-10 кВ ПС 220кВ «Черемшанская» до первых опор запроектированных ВЛ 10 кВ протяженностью 1,12 км каждая, монтаж на концевых опорах ВЛ 10кВ двух пунктов коммерческого учёта электрической энергии 10кВ, а также подготовлена заявка в ВЭБ.РФ на получение софинансирования на строительство объектов инженерной инфраструктуры промышленной зоны</w:t>
      </w:r>
      <w:r w:rsidRPr="004D5F19">
        <w:rPr>
          <w:rFonts w:ascii="PT Astra Serif" w:eastAsiaTheme="minorHAnsi" w:hAnsi="PT Astra Serif" w:cstheme="minorBidi"/>
          <w:sz w:val="28"/>
        </w:rPr>
        <w:t xml:space="preserve"> общей проектной стоимостью 258,8 </w:t>
      </w:r>
      <w:r w:rsidR="0033498A">
        <w:rPr>
          <w:rFonts w:ascii="PT Astra Serif" w:eastAsiaTheme="minorHAnsi" w:hAnsi="PT Astra Serif" w:cstheme="minorBidi"/>
          <w:sz w:val="28"/>
        </w:rPr>
        <w:t xml:space="preserve">млн </w:t>
      </w:r>
      <w:r w:rsidRPr="004D5F19">
        <w:rPr>
          <w:rFonts w:ascii="PT Astra Serif" w:eastAsiaTheme="minorHAnsi" w:hAnsi="PT Astra Serif" w:cstheme="minorBidi"/>
          <w:sz w:val="28"/>
        </w:rPr>
        <w:t xml:space="preserve"> рублей, в т.ч. </w:t>
      </w:r>
      <w:r w:rsidRPr="004D5F19">
        <w:rPr>
          <w:rFonts w:ascii="PT Astra Serif" w:eastAsiaTheme="minorHAnsi" w:hAnsi="PT Astra Serif" w:cstheme="minorBidi"/>
          <w:sz w:val="28"/>
          <w:szCs w:val="28"/>
        </w:rPr>
        <w:t xml:space="preserve">строительство сетей водоснабжения – 13,8 </w:t>
      </w:r>
      <w:r w:rsidR="0033498A">
        <w:rPr>
          <w:rFonts w:ascii="PT Astra Serif" w:eastAsiaTheme="minorHAnsi" w:hAnsi="PT Astra Serif" w:cstheme="minorBidi"/>
          <w:sz w:val="28"/>
          <w:szCs w:val="28"/>
        </w:rPr>
        <w:t xml:space="preserve">млн </w:t>
      </w:r>
      <w:r w:rsidRPr="004D5F19">
        <w:rPr>
          <w:rFonts w:ascii="PT Astra Serif" w:eastAsiaTheme="minorHAnsi" w:hAnsi="PT Astra Serif" w:cstheme="minorBidi"/>
          <w:sz w:val="28"/>
          <w:szCs w:val="28"/>
        </w:rPr>
        <w:t xml:space="preserve"> рублей; строительство сетей водоотведения – 71,1</w:t>
      </w:r>
      <w:r w:rsidR="008B5C8F">
        <w:rPr>
          <w:rFonts w:ascii="PT Astra Serif" w:eastAsiaTheme="minorHAnsi" w:hAnsi="PT Astra Serif" w:cstheme="minorBidi"/>
          <w:sz w:val="28"/>
          <w:szCs w:val="28"/>
        </w:rPr>
        <w:t> </w:t>
      </w:r>
      <w:r w:rsidR="0033498A">
        <w:rPr>
          <w:rFonts w:ascii="PT Astra Serif" w:eastAsiaTheme="minorHAnsi" w:hAnsi="PT Astra Serif" w:cstheme="minorBidi"/>
          <w:sz w:val="28"/>
          <w:szCs w:val="28"/>
        </w:rPr>
        <w:t xml:space="preserve">млн </w:t>
      </w:r>
      <w:r w:rsidRPr="004D5F19">
        <w:rPr>
          <w:rFonts w:ascii="PT Astra Serif" w:eastAsiaTheme="minorHAnsi" w:hAnsi="PT Astra Serif" w:cstheme="minorBidi"/>
          <w:sz w:val="28"/>
          <w:szCs w:val="28"/>
        </w:rPr>
        <w:t xml:space="preserve"> рублей; строительство железнодорожного пути – 173,9 </w:t>
      </w:r>
      <w:r w:rsidR="0033498A">
        <w:rPr>
          <w:rFonts w:ascii="PT Astra Serif" w:eastAsiaTheme="minorHAnsi" w:hAnsi="PT Astra Serif" w:cstheme="minorBidi"/>
          <w:sz w:val="28"/>
          <w:szCs w:val="28"/>
        </w:rPr>
        <w:t xml:space="preserve">млн </w:t>
      </w:r>
      <w:r w:rsidRPr="004D5F19">
        <w:rPr>
          <w:rFonts w:ascii="PT Astra Serif" w:eastAsiaTheme="minorHAnsi" w:hAnsi="PT Astra Serif" w:cstheme="minorBidi"/>
          <w:sz w:val="28"/>
          <w:szCs w:val="28"/>
        </w:rPr>
        <w:t xml:space="preserve"> рублей.</w:t>
      </w:r>
    </w:p>
    <w:p w:rsidR="00D77404" w:rsidRPr="00407FC8" w:rsidRDefault="00772D0F" w:rsidP="008F0C2F">
      <w:pPr>
        <w:spacing w:after="0" w:line="240" w:lineRule="auto"/>
        <w:ind w:firstLine="706"/>
        <w:jc w:val="both"/>
        <w:rPr>
          <w:rFonts w:ascii="PT Astra Serif" w:eastAsia="PT Astra Serif" w:hAnsi="PT Astra Serif" w:cs="PT Astra Serif"/>
          <w:color w:val="000000"/>
          <w:sz w:val="28"/>
          <w:szCs w:val="28"/>
        </w:rPr>
      </w:pPr>
      <w:r w:rsidRPr="004D5F19">
        <w:rPr>
          <w:rFonts w:ascii="PT Astra Serif" w:eastAsia="PT Astra Serif" w:hAnsi="PT Astra Serif" w:cs="PT Astra Serif"/>
          <w:color w:val="000000"/>
          <w:sz w:val="28"/>
          <w:szCs w:val="28"/>
        </w:rPr>
        <w:t>Данная инфраструктура необходима для реализации инвестиционных проектов по производству компонентов кормов для животных и растительного масла (ООО «Мелекесская слобода»), по производству деревянных инструментов (ООО «ЛесГрад»), по производству инкубационного яйц</w:t>
      </w:r>
      <w:r w:rsidR="008B5C8F">
        <w:rPr>
          <w:rFonts w:ascii="PT Astra Serif" w:eastAsia="PT Astra Serif" w:hAnsi="PT Astra Serif" w:cs="PT Astra Serif"/>
          <w:color w:val="000000"/>
          <w:sz w:val="28"/>
          <w:szCs w:val="28"/>
        </w:rPr>
        <w:t>а</w:t>
      </w:r>
      <w:r w:rsidRPr="004D5F19">
        <w:rPr>
          <w:rFonts w:ascii="PT Astra Serif" w:eastAsia="PT Astra Serif" w:hAnsi="PT Astra Serif" w:cs="PT Astra Serif"/>
          <w:color w:val="000000"/>
          <w:sz w:val="28"/>
          <w:szCs w:val="28"/>
        </w:rPr>
        <w:t xml:space="preserve"> кур бройлеров (ООО «Иноком»), по созданию </w:t>
      </w:r>
      <w:r w:rsidRPr="004D5F19">
        <w:rPr>
          <w:rFonts w:ascii="PT Astra Serif" w:eastAsia="PT Astra Serif" w:hAnsi="PT Astra Serif" w:cs="PT Astra Serif"/>
          <w:color w:val="000000"/>
          <w:sz w:val="28"/>
          <w:szCs w:val="28"/>
        </w:rPr>
        <w:lastRenderedPageBreak/>
        <w:t>автономную установку замкнутого водоснабжения для выращивания рыбы (ООО «ЦСЭТ»), по сушке зерновых культур и оказанию элеваторных услуг (ООО «Коттон») и др.</w:t>
      </w:r>
    </w:p>
    <w:p w:rsidR="008F0C2F" w:rsidRPr="00407FC8" w:rsidRDefault="008F0C2F" w:rsidP="008F0C2F">
      <w:pPr>
        <w:spacing w:after="0" w:line="240" w:lineRule="auto"/>
        <w:ind w:firstLine="706"/>
        <w:jc w:val="both"/>
        <w:rPr>
          <w:rFonts w:ascii="PT Astra Serif" w:eastAsia="PT Astra Serif" w:hAnsi="PT Astra Serif" w:cs="PT Astra Serif"/>
          <w:b/>
          <w:sz w:val="28"/>
          <w:szCs w:val="28"/>
        </w:rPr>
      </w:pPr>
    </w:p>
    <w:p w:rsidR="008D1A96" w:rsidRPr="004D5F19" w:rsidRDefault="008D1A96" w:rsidP="00BF03A3">
      <w:pPr>
        <w:pStyle w:val="22"/>
        <w:rPr>
          <w:lang w:eastAsia="ar-SA"/>
        </w:rPr>
      </w:pPr>
      <w:bookmarkStart w:id="28" w:name="_Toc126941871"/>
      <w:bookmarkStart w:id="29" w:name="_Toc158812617"/>
      <w:bookmarkStart w:id="30" w:name="_Toc158901214"/>
      <w:r w:rsidRPr="004D5F19">
        <w:rPr>
          <w:lang w:eastAsia="ar-SA"/>
        </w:rPr>
        <w:t xml:space="preserve">Система инструментов </w:t>
      </w:r>
      <w:r w:rsidRPr="004D5F19">
        <w:rPr>
          <w:lang w:eastAsia="ar-SA"/>
        </w:rPr>
        <w:br/>
        <w:t>финансовой поддержки предпринимателей</w:t>
      </w:r>
      <w:bookmarkEnd w:id="28"/>
      <w:bookmarkEnd w:id="29"/>
      <w:bookmarkEnd w:id="30"/>
    </w:p>
    <w:p w:rsidR="008D1A96" w:rsidRPr="004D5F19" w:rsidRDefault="008D1A96" w:rsidP="00BF03A3">
      <w:pPr>
        <w:shd w:val="clear" w:color="auto" w:fill="FFFFFF"/>
        <w:spacing w:after="0" w:line="240" w:lineRule="auto"/>
        <w:jc w:val="center"/>
        <w:rPr>
          <w:rFonts w:ascii="PT Astra Serif" w:hAnsi="PT Astra Serif"/>
          <w:b/>
          <w:color w:val="000000" w:themeColor="text1"/>
          <w:kern w:val="2"/>
          <w:sz w:val="28"/>
          <w:szCs w:val="28"/>
          <w:lang w:eastAsia="ar-SA"/>
        </w:rPr>
      </w:pPr>
    </w:p>
    <w:p w:rsidR="008D1A96" w:rsidRPr="004D5F19" w:rsidRDefault="008D1A96" w:rsidP="00BF03A3">
      <w:pPr>
        <w:spacing w:after="0" w:line="240" w:lineRule="auto"/>
        <w:jc w:val="center"/>
        <w:rPr>
          <w:rFonts w:ascii="PT Astra Serif" w:hAnsi="PT Astra Serif"/>
          <w:b/>
          <w:i/>
          <w:color w:val="000000" w:themeColor="text1"/>
          <w:sz w:val="28"/>
          <w:szCs w:val="28"/>
        </w:rPr>
      </w:pPr>
      <w:r w:rsidRPr="004D5F19">
        <w:rPr>
          <w:rFonts w:ascii="PT Astra Serif" w:hAnsi="PT Astra Serif"/>
          <w:b/>
          <w:i/>
          <w:color w:val="000000" w:themeColor="text1"/>
          <w:sz w:val="28"/>
          <w:szCs w:val="28"/>
        </w:rPr>
        <w:t>Гарантийный фонд Ульяновской области</w:t>
      </w:r>
    </w:p>
    <w:p w:rsidR="008D1A96" w:rsidRPr="004D5F19" w:rsidRDefault="008D1A96" w:rsidP="00BF03A3">
      <w:pPr>
        <w:pStyle w:val="a8"/>
        <w:spacing w:after="0" w:line="240" w:lineRule="auto"/>
        <w:ind w:left="0" w:firstLine="709"/>
        <w:jc w:val="both"/>
        <w:rPr>
          <w:rFonts w:ascii="PT Astra Serif" w:hAnsi="PT Astra Serif"/>
          <w:i/>
          <w:color w:val="000000" w:themeColor="text1"/>
          <w:sz w:val="28"/>
          <w:szCs w:val="28"/>
        </w:rPr>
      </w:pPr>
    </w:p>
    <w:p w:rsidR="008D1A96" w:rsidRPr="004D5F19" w:rsidRDefault="008D1A96" w:rsidP="00BF03A3">
      <w:pPr>
        <w:pStyle w:val="a8"/>
        <w:spacing w:after="0" w:line="240" w:lineRule="auto"/>
        <w:ind w:left="0" w:firstLine="709"/>
        <w:jc w:val="both"/>
        <w:rPr>
          <w:rFonts w:ascii="PT Astra Serif" w:hAnsi="PT Astra Serif"/>
          <w:color w:val="000000" w:themeColor="text1"/>
          <w:sz w:val="28"/>
          <w:szCs w:val="28"/>
        </w:rPr>
      </w:pPr>
      <w:r w:rsidRPr="004D5F19">
        <w:rPr>
          <w:rFonts w:ascii="PT Astra Serif" w:hAnsi="PT Astra Serif"/>
          <w:color w:val="000000" w:themeColor="text1"/>
          <w:sz w:val="28"/>
          <w:szCs w:val="28"/>
        </w:rPr>
        <w:t>Деятельность фонда «Гарантийный фонд Ульяновской области» направлена на повышение доступности кредитов для малого и среднего бизнеса путем предоставления обеспечения Фондом по обязательствам предпринимателей перед банками, лизинговыми компаниями.</w:t>
      </w:r>
    </w:p>
    <w:p w:rsidR="008D1A96" w:rsidRPr="004D5F19" w:rsidRDefault="008D1A96" w:rsidP="00BF03A3">
      <w:pPr>
        <w:pStyle w:val="a8"/>
        <w:spacing w:after="0" w:line="240" w:lineRule="auto"/>
        <w:ind w:left="0" w:firstLine="709"/>
        <w:jc w:val="both"/>
        <w:rPr>
          <w:rFonts w:ascii="PT Astra Serif" w:hAnsi="PT Astra Serif"/>
          <w:color w:val="000000" w:themeColor="text1"/>
          <w:sz w:val="28"/>
          <w:szCs w:val="28"/>
        </w:rPr>
      </w:pPr>
      <w:r w:rsidRPr="004D5F19">
        <w:rPr>
          <w:rFonts w:ascii="PT Astra Serif" w:hAnsi="PT Astra Serif"/>
          <w:color w:val="000000" w:themeColor="text1"/>
          <w:sz w:val="28"/>
          <w:szCs w:val="28"/>
        </w:rPr>
        <w:t>На реализацию данной меры поддержки предпринимательства за период существования Фонда в 2009</w:t>
      </w:r>
      <w:r w:rsidR="00175AD8">
        <w:rPr>
          <w:rFonts w:ascii="PT Astra Serif" w:hAnsi="PT Astra Serif"/>
          <w:color w:val="000000" w:themeColor="text1"/>
          <w:sz w:val="28"/>
          <w:szCs w:val="28"/>
        </w:rPr>
        <w:t xml:space="preserve"> </w:t>
      </w:r>
      <w:r w:rsidRPr="004D5F19">
        <w:rPr>
          <w:rFonts w:ascii="PT Astra Serif" w:hAnsi="PT Astra Serif"/>
          <w:color w:val="000000" w:themeColor="text1"/>
          <w:sz w:val="28"/>
          <w:szCs w:val="28"/>
        </w:rPr>
        <w:t>-</w:t>
      </w:r>
      <w:r w:rsidR="00175AD8">
        <w:rPr>
          <w:rFonts w:ascii="PT Astra Serif" w:hAnsi="PT Astra Serif"/>
          <w:color w:val="000000" w:themeColor="text1"/>
          <w:sz w:val="28"/>
          <w:szCs w:val="28"/>
        </w:rPr>
        <w:t xml:space="preserve"> </w:t>
      </w:r>
      <w:r w:rsidRPr="004D5F19">
        <w:rPr>
          <w:rFonts w:ascii="PT Astra Serif" w:hAnsi="PT Astra Serif"/>
          <w:color w:val="000000" w:themeColor="text1"/>
          <w:sz w:val="28"/>
          <w:szCs w:val="28"/>
        </w:rPr>
        <w:t>2023 г</w:t>
      </w:r>
      <w:r w:rsidR="00175AD8">
        <w:rPr>
          <w:rFonts w:ascii="PT Astra Serif" w:hAnsi="PT Astra Serif"/>
          <w:color w:val="000000" w:themeColor="text1"/>
          <w:sz w:val="28"/>
          <w:szCs w:val="28"/>
        </w:rPr>
        <w:t>оды</w:t>
      </w:r>
      <w:r w:rsidRPr="004D5F19">
        <w:rPr>
          <w:rFonts w:ascii="PT Astra Serif" w:hAnsi="PT Astra Serif"/>
          <w:color w:val="000000" w:themeColor="text1"/>
          <w:sz w:val="28"/>
          <w:szCs w:val="28"/>
        </w:rPr>
        <w:t xml:space="preserve"> выделено 344,206 млн рублей, в том числе в 2023 году – 13,673 млн рублей (12,589 млн рублей за счет средств федерального бюджета, 1,083 млн рублей - региональный бюджет). </w:t>
      </w:r>
    </w:p>
    <w:p w:rsidR="008D1A96" w:rsidRPr="004D5F19" w:rsidRDefault="008D1A96" w:rsidP="00BF03A3">
      <w:pPr>
        <w:suppressAutoHyphens/>
        <w:spacing w:after="0" w:line="240" w:lineRule="auto"/>
        <w:ind w:firstLine="709"/>
        <w:jc w:val="both"/>
        <w:rPr>
          <w:rFonts w:ascii="PT Astra Serif" w:hAnsi="PT Astra Serif" w:cs="Arial"/>
          <w:color w:val="000000"/>
          <w:sz w:val="28"/>
          <w:szCs w:val="28"/>
          <w:shd w:val="clear" w:color="auto" w:fill="FFFFFF"/>
        </w:rPr>
      </w:pPr>
      <w:r w:rsidRPr="004D5F19">
        <w:rPr>
          <w:rFonts w:ascii="PT Astra Serif" w:hAnsi="PT Astra Serif" w:cs="Arial"/>
          <w:color w:val="000000"/>
          <w:sz w:val="28"/>
          <w:szCs w:val="28"/>
          <w:shd w:val="clear" w:color="auto" w:fill="FFFFFF"/>
        </w:rPr>
        <w:t xml:space="preserve">Количество финансовых организаций, с которыми Фонд заключил соглашения и осуществляет совместную деятельность по предоставлению поручительств субъектам малого и среднего предпринимательства, составляет 24, в том числе 18 банков, 3 лизинговые компании, </w:t>
      </w:r>
      <w:r w:rsidRPr="004D5F19">
        <w:rPr>
          <w:rFonts w:ascii="PT Astra Serif" w:hAnsi="PT Astra Serif" w:cs="Arial"/>
          <w:color w:val="000000"/>
          <w:sz w:val="28"/>
          <w:szCs w:val="28"/>
          <w:shd w:val="clear" w:color="auto" w:fill="FFFFFF"/>
        </w:rPr>
        <w:br/>
        <w:t>1 микрофинансовая организация, Федеральное государственное автономное учреждение «Российский фонд технологического развития» (Фонд развития промышленности), Некоммерческая организация «Фонд развития моногородов».</w:t>
      </w:r>
    </w:p>
    <w:p w:rsidR="008D1A96" w:rsidRPr="004D5F19" w:rsidRDefault="008D1A96" w:rsidP="00BF03A3">
      <w:pPr>
        <w:spacing w:after="0" w:line="240" w:lineRule="auto"/>
        <w:ind w:firstLine="709"/>
        <w:jc w:val="both"/>
        <w:rPr>
          <w:rFonts w:ascii="PT Astra Serif" w:hAnsi="PT Astra Serif"/>
          <w:color w:val="000000" w:themeColor="text1"/>
          <w:sz w:val="28"/>
          <w:szCs w:val="28"/>
        </w:rPr>
      </w:pPr>
      <w:r w:rsidRPr="004D5F19">
        <w:rPr>
          <w:rFonts w:ascii="PT Astra Serif" w:hAnsi="PT Astra Serif"/>
          <w:color w:val="000000" w:themeColor="text1"/>
          <w:sz w:val="28"/>
          <w:szCs w:val="28"/>
        </w:rPr>
        <w:t>В период с июля 2009 года по 31.12.2023 года Фонд принял на себя обязательства на сумму 4 081,126</w:t>
      </w:r>
      <w:r w:rsidRPr="004D5F19">
        <w:rPr>
          <w:rFonts w:ascii="PT Astra Serif" w:hAnsi="PT Astra Serif"/>
          <w:bCs/>
          <w:color w:val="000000" w:themeColor="text1"/>
          <w:sz w:val="28"/>
          <w:szCs w:val="28"/>
        </w:rPr>
        <w:t xml:space="preserve"> млн рублей </w:t>
      </w:r>
      <w:r w:rsidRPr="004D5F19">
        <w:rPr>
          <w:rFonts w:ascii="PT Astra Serif" w:hAnsi="PT Astra Serif"/>
          <w:color w:val="000000" w:themeColor="text1"/>
          <w:sz w:val="28"/>
          <w:szCs w:val="28"/>
        </w:rPr>
        <w:t xml:space="preserve">по 1 253 кредитам, выданным банками-партнерами Фонда субъектам малого и среднего предпринимательства и банковским гарантиям. </w:t>
      </w:r>
    </w:p>
    <w:p w:rsidR="008D1A96" w:rsidRPr="004D5F19" w:rsidRDefault="008D1A96" w:rsidP="00BF03A3">
      <w:pPr>
        <w:spacing w:after="0" w:line="240" w:lineRule="auto"/>
        <w:ind w:firstLine="709"/>
        <w:jc w:val="both"/>
        <w:rPr>
          <w:rFonts w:ascii="PT Astra Serif" w:hAnsi="PT Astra Serif"/>
          <w:color w:val="000000" w:themeColor="text1"/>
          <w:sz w:val="28"/>
          <w:szCs w:val="28"/>
        </w:rPr>
      </w:pPr>
      <w:r w:rsidRPr="004D5F19">
        <w:rPr>
          <w:rFonts w:ascii="PT Astra Serif" w:hAnsi="PT Astra Serif"/>
          <w:color w:val="000000" w:themeColor="text1"/>
          <w:sz w:val="28"/>
          <w:szCs w:val="28"/>
        </w:rPr>
        <w:t xml:space="preserve">Объем банковских ресурсов, привлеченных для развития малого и среднего бизнеса под обеспечение Фонда, составил </w:t>
      </w:r>
      <w:r w:rsidRPr="004D5F19">
        <w:rPr>
          <w:rFonts w:ascii="PT Astra Serif" w:hAnsi="PT Astra Serif"/>
          <w:bCs/>
          <w:color w:val="000000" w:themeColor="text1"/>
          <w:sz w:val="28"/>
          <w:szCs w:val="28"/>
        </w:rPr>
        <w:t>13 407,881 млн рублей.</w:t>
      </w:r>
    </w:p>
    <w:p w:rsidR="008D1A96" w:rsidRPr="004D5F19" w:rsidRDefault="008D1A96" w:rsidP="00BF03A3">
      <w:pPr>
        <w:spacing w:after="0" w:line="240" w:lineRule="auto"/>
        <w:ind w:firstLine="709"/>
        <w:jc w:val="both"/>
        <w:rPr>
          <w:rFonts w:ascii="PT Astra Serif" w:hAnsi="PT Astra Serif"/>
          <w:color w:val="000000" w:themeColor="text1"/>
          <w:sz w:val="28"/>
          <w:szCs w:val="28"/>
        </w:rPr>
      </w:pPr>
      <w:r w:rsidRPr="004D5F19">
        <w:rPr>
          <w:rFonts w:ascii="PT Astra Serif" w:hAnsi="PT Astra Serif"/>
          <w:color w:val="000000" w:themeColor="text1"/>
          <w:sz w:val="28"/>
          <w:szCs w:val="28"/>
        </w:rPr>
        <w:t>Средний размер выданного поручительства составляет 3,26 млн рублей, средняя сумма кредита выданного под поручительство Фонда – 10,7</w:t>
      </w:r>
      <w:r w:rsidR="00C32BEF">
        <w:rPr>
          <w:rFonts w:ascii="PT Astra Serif" w:hAnsi="PT Astra Serif"/>
          <w:color w:val="000000" w:themeColor="text1"/>
          <w:sz w:val="28"/>
          <w:szCs w:val="28"/>
        </w:rPr>
        <w:t> </w:t>
      </w:r>
      <w:r w:rsidRPr="004D5F19">
        <w:rPr>
          <w:rFonts w:ascii="PT Astra Serif" w:hAnsi="PT Astra Serif"/>
          <w:color w:val="000000" w:themeColor="text1"/>
          <w:sz w:val="28"/>
          <w:szCs w:val="28"/>
        </w:rPr>
        <w:t>млн рублей.</w:t>
      </w:r>
    </w:p>
    <w:p w:rsidR="008D1A96" w:rsidRPr="004D5F19" w:rsidRDefault="008D1A96" w:rsidP="00BF03A3">
      <w:pPr>
        <w:spacing w:after="0" w:line="240" w:lineRule="auto"/>
        <w:ind w:firstLine="709"/>
        <w:jc w:val="both"/>
        <w:rPr>
          <w:rFonts w:ascii="PT Astra Serif" w:hAnsi="PT Astra Serif"/>
          <w:color w:val="000000" w:themeColor="text1"/>
          <w:sz w:val="28"/>
          <w:szCs w:val="28"/>
        </w:rPr>
      </w:pPr>
      <w:r w:rsidRPr="004D5F19">
        <w:rPr>
          <w:rFonts w:ascii="PT Astra Serif" w:hAnsi="PT Astra Serif"/>
          <w:color w:val="000000" w:themeColor="text1"/>
          <w:sz w:val="28"/>
          <w:szCs w:val="28"/>
        </w:rPr>
        <w:t>По состоянию на 31.12.2023 года действующих договоров поручительства – 363 на сумму 1 447,865 млн рублей.</w:t>
      </w:r>
    </w:p>
    <w:p w:rsidR="008D1A96" w:rsidRPr="004D5F19" w:rsidRDefault="008D1A96" w:rsidP="00BF03A3">
      <w:pPr>
        <w:spacing w:after="0" w:line="240" w:lineRule="auto"/>
        <w:ind w:firstLine="709"/>
        <w:jc w:val="both"/>
        <w:rPr>
          <w:rFonts w:ascii="PT Astra Serif" w:hAnsi="PT Astra Serif"/>
          <w:color w:val="000000" w:themeColor="text1"/>
          <w:sz w:val="28"/>
          <w:szCs w:val="28"/>
        </w:rPr>
      </w:pPr>
      <w:r w:rsidRPr="004D5F19">
        <w:rPr>
          <w:rFonts w:ascii="PT Astra Serif" w:hAnsi="PT Astra Serif"/>
          <w:color w:val="000000" w:themeColor="text1"/>
          <w:sz w:val="28"/>
          <w:szCs w:val="28"/>
        </w:rPr>
        <w:t>Общая сумма кредитов, выданных под поручительство Фонда в 2023</w:t>
      </w:r>
      <w:r w:rsidRPr="004D5F19">
        <w:rPr>
          <w:rFonts w:ascii="PT Astra Serif" w:hAnsi="PT Astra Serif"/>
          <w:color w:val="000000" w:themeColor="text1"/>
          <w:sz w:val="28"/>
          <w:szCs w:val="28"/>
          <w:lang w:val="en-US"/>
        </w:rPr>
        <w:t> </w:t>
      </w:r>
      <w:r w:rsidRPr="004D5F19">
        <w:rPr>
          <w:rFonts w:ascii="PT Astra Serif" w:hAnsi="PT Astra Serif"/>
          <w:color w:val="000000" w:themeColor="text1"/>
          <w:sz w:val="28"/>
          <w:szCs w:val="28"/>
        </w:rPr>
        <w:t>году, составила 3 018,206 млн рублей. В рамках предоставления гарантий по кредитным договорам оказана финансовая поддержка 209</w:t>
      </w:r>
      <w:r w:rsidRPr="004D5F19">
        <w:rPr>
          <w:rFonts w:ascii="PT Astra Serif" w:hAnsi="PT Astra Serif"/>
          <w:color w:val="000000" w:themeColor="text1"/>
          <w:sz w:val="28"/>
          <w:szCs w:val="28"/>
          <w:lang w:val="en-US"/>
        </w:rPr>
        <w:t> </w:t>
      </w:r>
      <w:r w:rsidRPr="004D5F19">
        <w:rPr>
          <w:rFonts w:ascii="PT Astra Serif" w:hAnsi="PT Astra Serif"/>
          <w:color w:val="000000" w:themeColor="text1"/>
          <w:sz w:val="28"/>
          <w:szCs w:val="28"/>
        </w:rPr>
        <w:t>субъектам МСП в объеме 978,053 млн рублей.</w:t>
      </w:r>
    </w:p>
    <w:p w:rsidR="008D1A96" w:rsidRPr="004D5F19" w:rsidRDefault="008D1A96" w:rsidP="00BF03A3">
      <w:pPr>
        <w:spacing w:after="0" w:line="240" w:lineRule="auto"/>
        <w:ind w:firstLine="709"/>
        <w:jc w:val="both"/>
        <w:rPr>
          <w:rFonts w:ascii="PT Astra Serif" w:hAnsi="PT Astra Serif"/>
          <w:color w:val="000000" w:themeColor="text1"/>
          <w:sz w:val="28"/>
          <w:szCs w:val="28"/>
        </w:rPr>
      </w:pPr>
      <w:r w:rsidRPr="004D5F19">
        <w:rPr>
          <w:rFonts w:ascii="PT Astra Serif" w:hAnsi="PT Astra Serif"/>
          <w:color w:val="000000" w:themeColor="text1"/>
          <w:sz w:val="28"/>
          <w:szCs w:val="28"/>
        </w:rPr>
        <w:t>Организациями–участниками программы поддержки субъектов МСП за период работы фонда сохранено 23 692 и создано 1 641 рабочих места.</w:t>
      </w:r>
    </w:p>
    <w:p w:rsidR="008D1A96" w:rsidRPr="004D5F19" w:rsidRDefault="008D1A96" w:rsidP="00BF03A3">
      <w:pPr>
        <w:spacing w:after="0" w:line="240" w:lineRule="auto"/>
        <w:ind w:firstLine="709"/>
        <w:contextualSpacing/>
        <w:jc w:val="both"/>
        <w:rPr>
          <w:rFonts w:ascii="PT Astra Serif" w:hAnsi="PT Astra Serif"/>
          <w:iCs/>
          <w:color w:val="000000" w:themeColor="text1"/>
          <w:sz w:val="28"/>
          <w:szCs w:val="28"/>
        </w:rPr>
      </w:pPr>
      <w:r w:rsidRPr="004D5F19">
        <w:rPr>
          <w:rFonts w:ascii="PT Astra Serif" w:eastAsia="Times New Roman" w:hAnsi="PT Astra Serif"/>
          <w:bCs/>
          <w:iCs/>
          <w:sz w:val="28"/>
          <w:szCs w:val="28"/>
          <w:lang w:eastAsia="ru-RU"/>
        </w:rPr>
        <w:lastRenderedPageBreak/>
        <w:t>Так, среди поддержанных предприятий – ООО «Биоком»</w:t>
      </w:r>
      <w:r w:rsidRPr="004D5F19">
        <w:rPr>
          <w:rFonts w:ascii="PT Astra Serif" w:hAnsi="PT Astra Serif"/>
          <w:iCs/>
          <w:color w:val="000000" w:themeColor="text1"/>
          <w:sz w:val="28"/>
          <w:szCs w:val="28"/>
        </w:rPr>
        <w:t xml:space="preserve">. Основной вид деятельности - производство и продажа подсолнечного, льняного масел, масла расторопши.  Объем финансирования при поддержке Фонда составил 100 </w:t>
      </w:r>
      <w:r w:rsidR="0033498A">
        <w:rPr>
          <w:rFonts w:ascii="PT Astra Serif" w:hAnsi="PT Astra Serif"/>
          <w:iCs/>
          <w:color w:val="000000" w:themeColor="text1"/>
          <w:sz w:val="28"/>
          <w:szCs w:val="28"/>
        </w:rPr>
        <w:t xml:space="preserve">млн </w:t>
      </w:r>
      <w:r w:rsidRPr="004D5F19">
        <w:rPr>
          <w:rFonts w:ascii="PT Astra Serif" w:hAnsi="PT Astra Serif"/>
          <w:iCs/>
          <w:color w:val="000000" w:themeColor="text1"/>
          <w:sz w:val="28"/>
          <w:szCs w:val="28"/>
        </w:rPr>
        <w:t xml:space="preserve"> рублей и был направлен на закупку сырья для использования в производстве. Среднесписочная численность сотрудников 42 человека. За период реализации проекта запланировано создание 5 дополнительных рабочих мест.</w:t>
      </w:r>
    </w:p>
    <w:p w:rsidR="008D1A96" w:rsidRPr="004D5F19" w:rsidRDefault="008D1A96" w:rsidP="00BF03A3">
      <w:pPr>
        <w:spacing w:after="0" w:line="240" w:lineRule="auto"/>
        <w:ind w:firstLine="709"/>
        <w:contextualSpacing/>
        <w:jc w:val="both"/>
        <w:rPr>
          <w:rFonts w:ascii="PT Astra Serif" w:hAnsi="PT Astra Serif"/>
          <w:iCs/>
          <w:sz w:val="28"/>
          <w:szCs w:val="28"/>
        </w:rPr>
      </w:pPr>
      <w:r w:rsidRPr="004D5F19">
        <w:rPr>
          <w:rFonts w:ascii="PT Astra Serif" w:eastAsia="Times New Roman" w:hAnsi="PT Astra Serif"/>
          <w:bCs/>
          <w:iCs/>
          <w:sz w:val="28"/>
          <w:szCs w:val="28"/>
          <w:lang w:eastAsia="ru-RU"/>
        </w:rPr>
        <w:t>ООО «Техма», также получившее поддержку регионального гарантийного Фонда</w:t>
      </w:r>
      <w:r w:rsidRPr="004D5F19">
        <w:rPr>
          <w:rFonts w:ascii="PT Astra Serif" w:hAnsi="PT Astra Serif"/>
          <w:iCs/>
          <w:color w:val="000000" w:themeColor="text1"/>
          <w:sz w:val="28"/>
          <w:szCs w:val="28"/>
        </w:rPr>
        <w:t xml:space="preserve">, </w:t>
      </w:r>
      <w:r w:rsidRPr="004D5F19">
        <w:rPr>
          <w:rFonts w:ascii="PT Astra Serif" w:hAnsi="PT Astra Serif"/>
          <w:iCs/>
          <w:sz w:val="28"/>
          <w:szCs w:val="28"/>
        </w:rPr>
        <w:t>имеет собственное производство гофрокартона в городе Ульяновске и успешно развивается с января 2002 года.  Ассортимент продукции чрезвычайно широк - от простых коробок из 3-х, 5-ми и 7-ми слойного гофрокартона до представительских и подарочных видов упаковки из микрогофрокартона.</w:t>
      </w:r>
    </w:p>
    <w:p w:rsidR="008D1A96" w:rsidRDefault="008D1A96" w:rsidP="00BF03A3">
      <w:pPr>
        <w:spacing w:after="0" w:line="240" w:lineRule="auto"/>
        <w:ind w:firstLine="709"/>
        <w:contextualSpacing/>
        <w:jc w:val="both"/>
        <w:rPr>
          <w:rFonts w:ascii="PT Astra Serif" w:hAnsi="PT Astra Serif"/>
          <w:iCs/>
          <w:color w:val="000000"/>
          <w:sz w:val="28"/>
          <w:szCs w:val="28"/>
        </w:rPr>
      </w:pPr>
      <w:r w:rsidRPr="004D5F19">
        <w:rPr>
          <w:rFonts w:ascii="PT Astra Serif" w:hAnsi="PT Astra Serif"/>
          <w:iCs/>
          <w:color w:val="000000" w:themeColor="text1"/>
          <w:sz w:val="28"/>
          <w:szCs w:val="28"/>
        </w:rPr>
        <w:t xml:space="preserve">Объем финансирования при поддержке Фонда составил 270 </w:t>
      </w:r>
      <w:r w:rsidR="0033498A">
        <w:rPr>
          <w:rFonts w:ascii="PT Astra Serif" w:hAnsi="PT Astra Serif"/>
          <w:iCs/>
          <w:color w:val="000000" w:themeColor="text1"/>
          <w:sz w:val="28"/>
          <w:szCs w:val="28"/>
        </w:rPr>
        <w:t xml:space="preserve">млн </w:t>
      </w:r>
      <w:r w:rsidRPr="004D5F19">
        <w:rPr>
          <w:rFonts w:ascii="PT Astra Serif" w:hAnsi="PT Astra Serif"/>
          <w:iCs/>
          <w:color w:val="000000" w:themeColor="text1"/>
          <w:sz w:val="28"/>
          <w:szCs w:val="28"/>
        </w:rPr>
        <w:t xml:space="preserve"> рублей и был направлен на приобретение производственного оборудования. </w:t>
      </w:r>
      <w:r w:rsidRPr="004D5F19">
        <w:rPr>
          <w:rFonts w:ascii="PT Astra Serif" w:hAnsi="PT Astra Serif"/>
          <w:iCs/>
          <w:sz w:val="28"/>
          <w:szCs w:val="28"/>
        </w:rPr>
        <w:t>Среднесписочная численность сотрудников 185</w:t>
      </w:r>
      <w:r w:rsidRPr="004D5F19">
        <w:rPr>
          <w:rFonts w:ascii="PT Astra Serif" w:hAnsi="PT Astra Serif"/>
          <w:iCs/>
          <w:color w:val="000000"/>
          <w:sz w:val="28"/>
          <w:szCs w:val="28"/>
        </w:rPr>
        <w:t xml:space="preserve"> человек. За период реализации проекта запланировано создание 48 дополнительных рабочих мест.</w:t>
      </w:r>
    </w:p>
    <w:p w:rsidR="00C13E84" w:rsidRDefault="00C13E84" w:rsidP="00C13E84">
      <w:pPr>
        <w:spacing w:after="0" w:line="240" w:lineRule="auto"/>
        <w:jc w:val="center"/>
        <w:rPr>
          <w:rFonts w:ascii="PT Astra Serif" w:hAnsi="PT Astra Serif"/>
          <w:b/>
          <w:color w:val="000000" w:themeColor="text1"/>
          <w:sz w:val="28"/>
          <w:szCs w:val="28"/>
        </w:rPr>
      </w:pPr>
    </w:p>
    <w:p w:rsidR="008D1A96" w:rsidRPr="004D5F19" w:rsidRDefault="008D1A96" w:rsidP="00BF03A3">
      <w:pPr>
        <w:spacing w:after="0" w:line="240" w:lineRule="auto"/>
        <w:jc w:val="center"/>
        <w:rPr>
          <w:rFonts w:ascii="PT Astra Serif" w:hAnsi="PT Astra Serif"/>
          <w:b/>
          <w:i/>
          <w:sz w:val="28"/>
          <w:szCs w:val="28"/>
        </w:rPr>
      </w:pPr>
      <w:r w:rsidRPr="004D5F19">
        <w:rPr>
          <w:rFonts w:ascii="PT Astra Serif" w:hAnsi="PT Astra Serif"/>
          <w:b/>
          <w:i/>
          <w:kern w:val="3"/>
          <w:sz w:val="28"/>
          <w:szCs w:val="28"/>
          <w:lang w:eastAsia="ru-RU"/>
        </w:rPr>
        <w:t xml:space="preserve">Фонд финансирования промышленности и предпринимательства </w:t>
      </w:r>
      <w:r w:rsidRPr="004D5F19">
        <w:rPr>
          <w:rFonts w:ascii="PT Astra Serif" w:hAnsi="PT Astra Serif"/>
          <w:b/>
          <w:i/>
          <w:kern w:val="3"/>
          <w:sz w:val="28"/>
          <w:szCs w:val="28"/>
          <w:lang w:eastAsia="ru-RU"/>
        </w:rPr>
        <w:br/>
        <w:t>Ульяновской области</w:t>
      </w:r>
    </w:p>
    <w:p w:rsidR="008D1A96" w:rsidRPr="004D5F19" w:rsidRDefault="008D1A96" w:rsidP="00BF03A3">
      <w:pPr>
        <w:pStyle w:val="a8"/>
        <w:spacing w:after="0" w:line="240" w:lineRule="auto"/>
        <w:ind w:left="0" w:firstLine="709"/>
        <w:jc w:val="both"/>
        <w:rPr>
          <w:rFonts w:ascii="PT Astra Serif" w:hAnsi="PT Astra Serif"/>
          <w:kern w:val="3"/>
          <w:sz w:val="28"/>
          <w:szCs w:val="28"/>
          <w:lang w:eastAsia="ru-RU"/>
        </w:rPr>
      </w:pPr>
    </w:p>
    <w:p w:rsidR="008D1A96" w:rsidRPr="004D5F19" w:rsidRDefault="008D1A96" w:rsidP="00BF03A3">
      <w:pPr>
        <w:pStyle w:val="a8"/>
        <w:spacing w:after="0" w:line="240" w:lineRule="auto"/>
        <w:ind w:left="0" w:firstLine="709"/>
        <w:jc w:val="both"/>
        <w:rPr>
          <w:rFonts w:ascii="PT Astra Serif" w:hAnsi="PT Astra Serif"/>
          <w:kern w:val="3"/>
          <w:sz w:val="28"/>
          <w:szCs w:val="28"/>
          <w:lang w:eastAsia="ru-RU"/>
        </w:rPr>
      </w:pPr>
      <w:r w:rsidRPr="004D5F19">
        <w:rPr>
          <w:rFonts w:ascii="PT Astra Serif" w:hAnsi="PT Astra Serif"/>
          <w:kern w:val="3"/>
          <w:sz w:val="28"/>
          <w:szCs w:val="28"/>
          <w:lang w:eastAsia="ru-RU"/>
        </w:rPr>
        <w:t xml:space="preserve">Деятельность Фонда финансирования промышленности </w:t>
      </w:r>
      <w:r w:rsidRPr="004D5F19">
        <w:rPr>
          <w:rFonts w:ascii="PT Astra Serif" w:hAnsi="PT Astra Serif"/>
          <w:kern w:val="3"/>
          <w:sz w:val="28"/>
          <w:szCs w:val="28"/>
          <w:lang w:eastAsia="ru-RU"/>
        </w:rPr>
        <w:br/>
        <w:t xml:space="preserve">и предпринимательства Ульяновской области направлена на повышение доступности для субъектов малого и среднего бизнеса к заёмным средствам. </w:t>
      </w:r>
    </w:p>
    <w:p w:rsidR="008D1A96" w:rsidRPr="009D3A45" w:rsidRDefault="008D1A96" w:rsidP="00BF03A3">
      <w:pPr>
        <w:pStyle w:val="a8"/>
        <w:spacing w:after="0" w:line="240" w:lineRule="auto"/>
        <w:ind w:left="0" w:firstLine="709"/>
        <w:jc w:val="both"/>
        <w:rPr>
          <w:rFonts w:ascii="PT Astra Serif" w:hAnsi="PT Astra Serif"/>
          <w:kern w:val="3"/>
          <w:sz w:val="28"/>
          <w:szCs w:val="28"/>
          <w:lang w:eastAsia="ru-RU"/>
        </w:rPr>
      </w:pPr>
      <w:r w:rsidRPr="009D3A45">
        <w:rPr>
          <w:rFonts w:ascii="PT Astra Serif" w:hAnsi="PT Astra Serif"/>
          <w:kern w:val="3"/>
          <w:sz w:val="28"/>
          <w:szCs w:val="28"/>
          <w:lang w:eastAsia="ru-RU"/>
        </w:rPr>
        <w:t>Капитализация</w:t>
      </w:r>
      <w:r w:rsidR="009D3A45">
        <w:rPr>
          <w:rFonts w:ascii="PT Astra Serif" w:hAnsi="PT Astra Serif"/>
          <w:kern w:val="3"/>
          <w:sz w:val="28"/>
          <w:szCs w:val="28"/>
          <w:lang w:eastAsia="ru-RU"/>
        </w:rPr>
        <w:t xml:space="preserve"> </w:t>
      </w:r>
      <w:r w:rsidR="009D3A45" w:rsidRPr="009D3A45">
        <w:rPr>
          <w:rFonts w:ascii="PT Astra Serif" w:hAnsi="PT Astra Serif"/>
          <w:kern w:val="3"/>
          <w:sz w:val="28"/>
          <w:szCs w:val="28"/>
          <w:lang w:eastAsia="ru-RU"/>
        </w:rPr>
        <w:t xml:space="preserve">Фонда финансирования промышленности и предпринимательства по микронаправлению </w:t>
      </w:r>
      <w:r w:rsidR="009D3A45">
        <w:rPr>
          <w:rFonts w:ascii="PT Astra Serif" w:hAnsi="PT Astra Serif"/>
          <w:kern w:val="3"/>
          <w:sz w:val="28"/>
          <w:szCs w:val="28"/>
          <w:lang w:eastAsia="ru-RU"/>
        </w:rPr>
        <w:t xml:space="preserve">составляет </w:t>
      </w:r>
      <w:r w:rsidR="009D3A45" w:rsidRPr="009D3A45">
        <w:rPr>
          <w:rFonts w:ascii="PT Astra Serif" w:hAnsi="PT Astra Serif"/>
          <w:kern w:val="3"/>
          <w:sz w:val="28"/>
          <w:szCs w:val="28"/>
          <w:lang w:eastAsia="ru-RU"/>
        </w:rPr>
        <w:t>535 млн</w:t>
      </w:r>
      <w:r w:rsidR="009D3A45">
        <w:rPr>
          <w:rFonts w:ascii="PT Astra Serif" w:hAnsi="PT Astra Serif"/>
          <w:kern w:val="3"/>
          <w:sz w:val="28"/>
          <w:szCs w:val="28"/>
          <w:lang w:eastAsia="ru-RU"/>
        </w:rPr>
        <w:t xml:space="preserve"> </w:t>
      </w:r>
      <w:r w:rsidR="009D3A45" w:rsidRPr="009D3A45">
        <w:rPr>
          <w:rFonts w:ascii="PT Astra Serif" w:hAnsi="PT Astra Serif"/>
          <w:kern w:val="3"/>
          <w:sz w:val="28"/>
          <w:szCs w:val="28"/>
          <w:lang w:eastAsia="ru-RU"/>
        </w:rPr>
        <w:t>руб.</w:t>
      </w:r>
    </w:p>
    <w:p w:rsidR="008D1A96" w:rsidRPr="004D5F19" w:rsidRDefault="008D1A96" w:rsidP="00BF03A3">
      <w:pPr>
        <w:spacing w:after="0" w:line="240" w:lineRule="auto"/>
        <w:ind w:firstLine="709"/>
        <w:jc w:val="both"/>
        <w:rPr>
          <w:rFonts w:ascii="PT Astra Serif" w:eastAsia="Times New Roman" w:hAnsi="PT Astra Serif"/>
          <w:sz w:val="28"/>
          <w:szCs w:val="28"/>
          <w:lang w:eastAsia="ru-RU"/>
        </w:rPr>
      </w:pPr>
      <w:r w:rsidRPr="004D5F19">
        <w:rPr>
          <w:rFonts w:ascii="PT Astra Serif" w:eastAsia="Times New Roman" w:hAnsi="PT Astra Serif"/>
          <w:sz w:val="28"/>
          <w:szCs w:val="28"/>
          <w:lang w:eastAsia="ru-RU"/>
        </w:rPr>
        <w:t>В 2023 году по линии микрофинансирования на поддержку субъектов МСП Фондом заключен 291 договор общей суммой на 612 </w:t>
      </w:r>
      <w:r w:rsidR="0033498A">
        <w:rPr>
          <w:rFonts w:ascii="PT Astra Serif" w:eastAsia="Times New Roman" w:hAnsi="PT Astra Serif"/>
          <w:sz w:val="28"/>
          <w:szCs w:val="28"/>
          <w:lang w:eastAsia="ru-RU"/>
        </w:rPr>
        <w:t xml:space="preserve">млн </w:t>
      </w:r>
      <w:r w:rsidRPr="004D5F19">
        <w:rPr>
          <w:rFonts w:ascii="PT Astra Serif" w:eastAsia="Times New Roman" w:hAnsi="PT Astra Serif"/>
          <w:sz w:val="28"/>
          <w:szCs w:val="28"/>
          <w:lang w:eastAsia="ru-RU"/>
        </w:rPr>
        <w:t xml:space="preserve">рублей. </w:t>
      </w:r>
      <w:r w:rsidRPr="004D5F19">
        <w:rPr>
          <w:rFonts w:ascii="PT Astra Serif" w:eastAsia="Times New Roman" w:hAnsi="PT Astra Serif"/>
          <w:sz w:val="28"/>
          <w:szCs w:val="28"/>
          <w:lang w:eastAsia="ru-RU"/>
        </w:rPr>
        <w:br/>
        <w:t xml:space="preserve">По итогам 2023 года привлечено 116 новых субъектов МСП (52% от общего количества заемщиков). </w:t>
      </w:r>
    </w:p>
    <w:p w:rsidR="008D1A96" w:rsidRPr="004D5F19" w:rsidRDefault="008D1A96" w:rsidP="00BF03A3">
      <w:pPr>
        <w:pStyle w:val="31"/>
        <w:tabs>
          <w:tab w:val="left" w:pos="1134"/>
        </w:tabs>
        <w:ind w:firstLine="709"/>
        <w:jc w:val="both"/>
        <w:rPr>
          <w:rFonts w:ascii="PT Astra Serif" w:hAnsi="PT Astra Serif"/>
          <w:color w:val="auto"/>
          <w:kern w:val="3"/>
          <w:sz w:val="28"/>
          <w:szCs w:val="28"/>
          <w:lang w:eastAsia="ru-RU"/>
        </w:rPr>
      </w:pPr>
      <w:r w:rsidRPr="004D5F19">
        <w:rPr>
          <w:rFonts w:ascii="PT Astra Serif" w:hAnsi="PT Astra Serif"/>
          <w:color w:val="auto"/>
          <w:kern w:val="3"/>
          <w:sz w:val="28"/>
          <w:szCs w:val="28"/>
          <w:lang w:eastAsia="ru-RU"/>
        </w:rPr>
        <w:t xml:space="preserve">По состоянию на 01.01.2024 года портфель действующих договоров микрозаймов состоит из 413 договоров на общую сумму 541,6 </w:t>
      </w:r>
      <w:r w:rsidR="0033498A">
        <w:rPr>
          <w:rFonts w:ascii="PT Astra Serif" w:hAnsi="PT Astra Serif"/>
          <w:color w:val="auto"/>
          <w:kern w:val="3"/>
          <w:sz w:val="28"/>
          <w:szCs w:val="28"/>
          <w:lang w:eastAsia="ru-RU"/>
        </w:rPr>
        <w:t xml:space="preserve">млн </w:t>
      </w:r>
      <w:r w:rsidRPr="004D5F19">
        <w:rPr>
          <w:rFonts w:ascii="PT Astra Serif" w:hAnsi="PT Astra Serif"/>
          <w:color w:val="auto"/>
          <w:kern w:val="3"/>
          <w:sz w:val="28"/>
          <w:szCs w:val="28"/>
          <w:lang w:eastAsia="ru-RU"/>
        </w:rPr>
        <w:t xml:space="preserve"> рублей.</w:t>
      </w:r>
    </w:p>
    <w:p w:rsidR="008D1A96" w:rsidRPr="004D5F19" w:rsidRDefault="008D1A96" w:rsidP="00BF03A3">
      <w:pPr>
        <w:spacing w:after="0" w:line="240" w:lineRule="auto"/>
        <w:ind w:firstLine="709"/>
        <w:jc w:val="both"/>
        <w:rPr>
          <w:rFonts w:ascii="PT Astra Serif" w:hAnsi="PT Astra Serif"/>
          <w:sz w:val="28"/>
          <w:szCs w:val="28"/>
        </w:rPr>
      </w:pPr>
    </w:p>
    <w:p w:rsidR="005349D7" w:rsidRPr="00407FC8" w:rsidRDefault="005349D7" w:rsidP="00D827C7">
      <w:pPr>
        <w:pStyle w:val="22"/>
        <w:rPr>
          <w:lang w:eastAsia="ar-SA"/>
        </w:rPr>
      </w:pPr>
    </w:p>
    <w:p w:rsidR="008D1A96" w:rsidRPr="004D5F19" w:rsidRDefault="008D1A96" w:rsidP="00BF03A3">
      <w:pPr>
        <w:tabs>
          <w:tab w:val="left" w:pos="1276"/>
          <w:tab w:val="left" w:pos="1418"/>
          <w:tab w:val="left" w:pos="1985"/>
        </w:tabs>
        <w:spacing w:after="0" w:line="240" w:lineRule="auto"/>
        <w:ind w:firstLine="709"/>
        <w:jc w:val="both"/>
        <w:rPr>
          <w:rFonts w:ascii="PT Astra Serif" w:hAnsi="PT Astra Serif"/>
          <w:sz w:val="28"/>
          <w:szCs w:val="28"/>
          <w:highlight w:val="yellow"/>
          <w:lang w:eastAsia="ru-RU"/>
        </w:rPr>
      </w:pPr>
    </w:p>
    <w:p w:rsidR="008D1A96" w:rsidRPr="00D827C7" w:rsidRDefault="008D1A96" w:rsidP="00D827C7">
      <w:pPr>
        <w:pStyle w:val="22"/>
        <w:rPr>
          <w:lang w:eastAsia="ar-SA"/>
        </w:rPr>
      </w:pPr>
      <w:r w:rsidRPr="00D827C7">
        <w:rPr>
          <w:lang w:eastAsia="ar-SA"/>
        </w:rPr>
        <w:t>Поддержка производителей легкой промышленности</w:t>
      </w:r>
    </w:p>
    <w:p w:rsidR="008D1A96" w:rsidRPr="004D5F19" w:rsidRDefault="008D1A96" w:rsidP="00BF03A3">
      <w:pPr>
        <w:tabs>
          <w:tab w:val="left" w:pos="1276"/>
          <w:tab w:val="left" w:pos="1418"/>
          <w:tab w:val="left" w:pos="1985"/>
        </w:tabs>
        <w:spacing w:after="0" w:line="240" w:lineRule="auto"/>
        <w:ind w:firstLine="709"/>
        <w:jc w:val="both"/>
        <w:rPr>
          <w:rFonts w:ascii="PT Astra Serif" w:hAnsi="PT Astra Serif"/>
          <w:b/>
          <w:bCs/>
          <w:i/>
          <w:iCs/>
          <w:sz w:val="28"/>
          <w:szCs w:val="28"/>
          <w:highlight w:val="yellow"/>
          <w:lang w:eastAsia="ru-RU"/>
        </w:rPr>
      </w:pPr>
    </w:p>
    <w:p w:rsidR="008D1A96" w:rsidRPr="004D5F19" w:rsidRDefault="008D1A96" w:rsidP="00BF03A3">
      <w:pPr>
        <w:tabs>
          <w:tab w:val="left" w:pos="1276"/>
          <w:tab w:val="left" w:pos="1418"/>
          <w:tab w:val="left" w:pos="1985"/>
        </w:tabs>
        <w:spacing w:after="0" w:line="240" w:lineRule="auto"/>
        <w:ind w:firstLine="709"/>
        <w:jc w:val="both"/>
        <w:rPr>
          <w:rFonts w:ascii="PT Astra Serif" w:hAnsi="PT Astra Serif"/>
          <w:sz w:val="28"/>
          <w:szCs w:val="28"/>
          <w:lang w:eastAsia="ru-RU"/>
        </w:rPr>
      </w:pPr>
      <w:r w:rsidRPr="004D5F19">
        <w:rPr>
          <w:rFonts w:ascii="PT Astra Serif" w:hAnsi="PT Astra Serif"/>
          <w:sz w:val="28"/>
          <w:szCs w:val="28"/>
          <w:lang w:eastAsia="ru-RU"/>
        </w:rPr>
        <w:t xml:space="preserve">На сегодняшний день бутики и бренд секции в составе модных универмагов объеденных брендов Ульяновской области открыты в Москве,  Санкт-Петербурге, Самаре и Ульяновске. В объединения вошли 50 местных компаний, некоторые из них, молодые  и начинающие марки, впервые вышли в сегмент офлайн-продаж. В 2023 году проект «Союз» презентовал свои коллекции одежды  и аксессуаров на форуме «Россия» (ВДНХ),  а также в </w:t>
      </w:r>
      <w:r w:rsidRPr="004D5F19">
        <w:rPr>
          <w:rFonts w:ascii="PT Astra Serif" w:hAnsi="PT Astra Serif"/>
          <w:sz w:val="28"/>
          <w:szCs w:val="28"/>
          <w:lang w:eastAsia="ru-RU"/>
        </w:rPr>
        <w:lastRenderedPageBreak/>
        <w:t xml:space="preserve">одном из универмагов Санкт-Петербурга и крупнейшем ТЦ Самары. Годовой  объем продаж в рамках программы  по продвижению  ульяновских производителей одежды составил свыше 15 </w:t>
      </w:r>
      <w:r w:rsidR="0033498A">
        <w:rPr>
          <w:rFonts w:ascii="PT Astra Serif" w:hAnsi="PT Astra Serif"/>
          <w:sz w:val="28"/>
          <w:szCs w:val="28"/>
          <w:lang w:eastAsia="ru-RU"/>
        </w:rPr>
        <w:t xml:space="preserve">млн </w:t>
      </w:r>
      <w:r w:rsidRPr="004D5F19">
        <w:rPr>
          <w:rFonts w:ascii="PT Astra Serif" w:hAnsi="PT Astra Serif"/>
          <w:sz w:val="28"/>
          <w:szCs w:val="28"/>
          <w:lang w:eastAsia="ru-RU"/>
        </w:rPr>
        <w:t xml:space="preserve"> руб. </w:t>
      </w:r>
    </w:p>
    <w:p w:rsidR="008D1A96" w:rsidRPr="004D5F19" w:rsidRDefault="008D1A96" w:rsidP="00BF03A3">
      <w:pPr>
        <w:tabs>
          <w:tab w:val="left" w:pos="1276"/>
          <w:tab w:val="left" w:pos="1418"/>
          <w:tab w:val="left" w:pos="1985"/>
        </w:tabs>
        <w:spacing w:after="0" w:line="240" w:lineRule="auto"/>
        <w:ind w:firstLine="709"/>
        <w:jc w:val="both"/>
        <w:rPr>
          <w:rFonts w:ascii="PT Astra Serif" w:hAnsi="PT Astra Serif"/>
          <w:sz w:val="28"/>
          <w:szCs w:val="28"/>
          <w:lang w:eastAsia="ru-RU"/>
        </w:rPr>
      </w:pPr>
      <w:r w:rsidRPr="004D5F19">
        <w:rPr>
          <w:rFonts w:ascii="PT Astra Serif" w:hAnsi="PT Astra Serif"/>
          <w:sz w:val="28"/>
          <w:szCs w:val="28"/>
          <w:lang w:eastAsia="ru-RU"/>
        </w:rPr>
        <w:t>20.05.2023 открыт шоу-рум ульяновских дизайнеров в Самаре.</w:t>
      </w:r>
    </w:p>
    <w:p w:rsidR="008D1A96" w:rsidRPr="004D5F19" w:rsidRDefault="008D1A96" w:rsidP="00BF03A3">
      <w:pPr>
        <w:tabs>
          <w:tab w:val="left" w:pos="1276"/>
          <w:tab w:val="left" w:pos="1418"/>
          <w:tab w:val="left" w:pos="1985"/>
        </w:tabs>
        <w:spacing w:after="0" w:line="240" w:lineRule="auto"/>
        <w:ind w:firstLine="709"/>
        <w:jc w:val="both"/>
        <w:rPr>
          <w:rFonts w:ascii="PT Astra Serif" w:hAnsi="PT Astra Serif"/>
          <w:sz w:val="28"/>
          <w:szCs w:val="28"/>
          <w:lang w:eastAsia="ru-RU"/>
        </w:rPr>
      </w:pPr>
      <w:r w:rsidRPr="004D5F19">
        <w:rPr>
          <w:rFonts w:ascii="PT Astra Serif" w:hAnsi="PT Astra Serif"/>
          <w:sz w:val="28"/>
          <w:szCs w:val="28"/>
          <w:lang w:eastAsia="ru-RU"/>
        </w:rPr>
        <w:t xml:space="preserve">26.05.2023 проведён показ ульяновских дизайнеров </w:t>
      </w:r>
      <w:r w:rsidRPr="004D5F19">
        <w:rPr>
          <w:rFonts w:ascii="PT Astra Serif" w:hAnsi="PT Astra Serif"/>
          <w:sz w:val="28"/>
          <w:szCs w:val="28"/>
          <w:lang w:val="en-US" w:eastAsia="ru-RU"/>
        </w:rPr>
        <w:t>ULFashion</w:t>
      </w:r>
      <w:r w:rsidRPr="004D5F19">
        <w:rPr>
          <w:rFonts w:ascii="PT Astra Serif" w:hAnsi="PT Astra Serif"/>
          <w:sz w:val="28"/>
          <w:szCs w:val="28"/>
          <w:lang w:eastAsia="ru-RU"/>
        </w:rPr>
        <w:t xml:space="preserve"> </w:t>
      </w:r>
      <w:r w:rsidRPr="004D5F19">
        <w:rPr>
          <w:rFonts w:ascii="PT Astra Serif" w:hAnsi="PT Astra Serif"/>
          <w:sz w:val="28"/>
          <w:szCs w:val="28"/>
          <w:lang w:val="en-US" w:eastAsia="ru-RU"/>
        </w:rPr>
        <w:t>week</w:t>
      </w:r>
      <w:r w:rsidRPr="004D5F19">
        <w:rPr>
          <w:rFonts w:ascii="PT Astra Serif" w:hAnsi="PT Astra Serif"/>
          <w:sz w:val="28"/>
          <w:szCs w:val="28"/>
          <w:lang w:eastAsia="ru-RU"/>
        </w:rPr>
        <w:t xml:space="preserve">  в</w:t>
      </w:r>
      <w:r w:rsidR="000C5B5E">
        <w:rPr>
          <w:rFonts w:ascii="PT Astra Serif" w:hAnsi="PT Astra Serif"/>
          <w:sz w:val="28"/>
          <w:szCs w:val="28"/>
          <w:lang w:eastAsia="ru-RU"/>
        </w:rPr>
        <w:t> </w:t>
      </w:r>
      <w:r w:rsidRPr="004D5F19">
        <w:rPr>
          <w:rFonts w:ascii="PT Astra Serif" w:hAnsi="PT Astra Serif"/>
          <w:sz w:val="28"/>
          <w:szCs w:val="28"/>
          <w:lang w:eastAsia="ru-RU"/>
        </w:rPr>
        <w:t>рамках в форума «Сделано в Ульяновской области».</w:t>
      </w:r>
    </w:p>
    <w:p w:rsidR="008D1A96" w:rsidRPr="004D5F19" w:rsidRDefault="008D1A96" w:rsidP="00BF03A3">
      <w:pPr>
        <w:tabs>
          <w:tab w:val="left" w:pos="1276"/>
          <w:tab w:val="left" w:pos="1418"/>
          <w:tab w:val="left" w:pos="1985"/>
        </w:tabs>
        <w:spacing w:after="0" w:line="240" w:lineRule="auto"/>
        <w:ind w:firstLine="709"/>
        <w:jc w:val="both"/>
        <w:rPr>
          <w:rFonts w:ascii="PT Astra Serif" w:hAnsi="PT Astra Serif"/>
          <w:sz w:val="28"/>
          <w:szCs w:val="28"/>
          <w:lang w:eastAsia="ru-RU"/>
        </w:rPr>
      </w:pPr>
      <w:r w:rsidRPr="004D5F19">
        <w:rPr>
          <w:rFonts w:ascii="PT Astra Serif" w:hAnsi="PT Astra Serif"/>
          <w:sz w:val="28"/>
          <w:szCs w:val="28"/>
          <w:lang w:eastAsia="ru-RU"/>
        </w:rPr>
        <w:t>27.07.2023 открыт шоу-рум ульяновских дизайнеров в Санкт-Петербурге.</w:t>
      </w:r>
    </w:p>
    <w:p w:rsidR="008D1A96" w:rsidRPr="004D5F19" w:rsidRDefault="008D1A96" w:rsidP="00BF03A3">
      <w:pPr>
        <w:tabs>
          <w:tab w:val="left" w:pos="1276"/>
          <w:tab w:val="left" w:pos="1418"/>
          <w:tab w:val="left" w:pos="1985"/>
        </w:tabs>
        <w:spacing w:after="0" w:line="240" w:lineRule="auto"/>
        <w:ind w:firstLine="709"/>
        <w:jc w:val="both"/>
        <w:rPr>
          <w:rFonts w:ascii="PT Astra Serif" w:hAnsi="PT Astra Serif"/>
          <w:sz w:val="28"/>
          <w:szCs w:val="28"/>
          <w:lang w:eastAsia="ru-RU"/>
        </w:rPr>
      </w:pPr>
      <w:r w:rsidRPr="004D5F19">
        <w:rPr>
          <w:rFonts w:ascii="PT Astra Serif" w:hAnsi="PT Astra Serif"/>
          <w:sz w:val="28"/>
          <w:szCs w:val="28"/>
          <w:lang w:eastAsia="ru-RU"/>
        </w:rPr>
        <w:t>29.11.2023 состоялся показ ульяновских дизайнеров в Москве, ВДНХ, выставка «Россия».</w:t>
      </w:r>
    </w:p>
    <w:p w:rsidR="008D1A96" w:rsidRPr="004D5F19" w:rsidRDefault="008D1A96" w:rsidP="00BF03A3">
      <w:pPr>
        <w:tabs>
          <w:tab w:val="left" w:pos="1276"/>
          <w:tab w:val="left" w:pos="1418"/>
          <w:tab w:val="left" w:pos="1985"/>
        </w:tabs>
        <w:spacing w:after="0" w:line="240" w:lineRule="auto"/>
        <w:ind w:firstLine="709"/>
        <w:jc w:val="both"/>
        <w:rPr>
          <w:rFonts w:ascii="PT Astra Serif" w:hAnsi="PT Astra Serif"/>
          <w:sz w:val="28"/>
          <w:szCs w:val="28"/>
          <w:lang w:eastAsia="ru-RU"/>
        </w:rPr>
      </w:pPr>
    </w:p>
    <w:p w:rsidR="008D1A96" w:rsidRPr="00D827C7" w:rsidRDefault="008D1A96" w:rsidP="00D827C7">
      <w:pPr>
        <w:pStyle w:val="22"/>
        <w:rPr>
          <w:lang w:eastAsia="ar-SA"/>
        </w:rPr>
      </w:pPr>
      <w:r w:rsidRPr="00D827C7">
        <w:rPr>
          <w:lang w:eastAsia="ar-SA"/>
        </w:rPr>
        <w:t>Продвижение экспортно ориентированных предприятий Ульяновской области на внешние рынки</w:t>
      </w:r>
    </w:p>
    <w:p w:rsidR="008D1A96" w:rsidRPr="004D5F19" w:rsidRDefault="008D1A96" w:rsidP="00BF03A3">
      <w:pPr>
        <w:spacing w:after="0" w:line="240" w:lineRule="auto"/>
        <w:jc w:val="center"/>
        <w:rPr>
          <w:rFonts w:ascii="PT Astra Serif" w:hAnsi="PT Astra Serif"/>
          <w:b/>
          <w:sz w:val="28"/>
          <w:szCs w:val="28"/>
          <w:lang w:eastAsia="ru-RU"/>
        </w:rPr>
      </w:pPr>
    </w:p>
    <w:p w:rsidR="008D1A96" w:rsidRPr="004D5F19" w:rsidRDefault="008D1A96" w:rsidP="00BF03A3">
      <w:pPr>
        <w:tabs>
          <w:tab w:val="left" w:pos="851"/>
        </w:tabs>
        <w:spacing w:after="0" w:line="240" w:lineRule="auto"/>
        <w:ind w:firstLine="709"/>
        <w:jc w:val="both"/>
        <w:rPr>
          <w:rFonts w:ascii="PT Astra Serif" w:hAnsi="PT Astra Serif"/>
          <w:sz w:val="28"/>
          <w:szCs w:val="28"/>
        </w:rPr>
      </w:pPr>
      <w:r w:rsidRPr="004D5F19">
        <w:rPr>
          <w:rFonts w:ascii="PT Astra Serif" w:hAnsi="PT Astra Serif"/>
          <w:sz w:val="28"/>
          <w:szCs w:val="28"/>
        </w:rPr>
        <w:t xml:space="preserve">Торговыми партнёрами </w:t>
      </w:r>
      <w:r w:rsidRPr="004D5F19">
        <w:rPr>
          <w:rFonts w:ascii="PT Astra Serif" w:hAnsi="PT Astra Serif"/>
          <w:bCs/>
          <w:sz w:val="28"/>
          <w:szCs w:val="28"/>
        </w:rPr>
        <w:t>Ульяновской области</w:t>
      </w:r>
      <w:r w:rsidRPr="004D5F19">
        <w:rPr>
          <w:rFonts w:ascii="PT Astra Serif" w:hAnsi="PT Astra Serif"/>
          <w:sz w:val="28"/>
          <w:szCs w:val="28"/>
        </w:rPr>
        <w:t xml:space="preserve"> за 9 месяцев 2023 года стали 83 страны. Крупнейшие торговые партнёры при экспорте (всего 53 страны): Казахстан, Китай, Афганистан, Беларусь, Турция, Таджикистан, Венгрия, Узбекистан, Монголия, Азербайджан.</w:t>
      </w:r>
    </w:p>
    <w:p w:rsidR="008D1A96" w:rsidRPr="004D5F19" w:rsidRDefault="008D1A96" w:rsidP="00BF03A3">
      <w:pPr>
        <w:tabs>
          <w:tab w:val="left" w:pos="851"/>
        </w:tabs>
        <w:spacing w:after="0" w:line="240" w:lineRule="auto"/>
        <w:ind w:firstLine="709"/>
        <w:jc w:val="both"/>
        <w:rPr>
          <w:rFonts w:ascii="PT Astra Serif" w:hAnsi="PT Astra Serif"/>
          <w:sz w:val="28"/>
          <w:szCs w:val="28"/>
          <w:u w:val="single"/>
        </w:rPr>
      </w:pPr>
      <w:r w:rsidRPr="004D5F19">
        <w:rPr>
          <w:rFonts w:ascii="PT Astra Serif" w:hAnsi="PT Astra Serif"/>
          <w:sz w:val="28"/>
          <w:szCs w:val="28"/>
        </w:rPr>
        <w:t>Основные структурообразующие товары при экспорте:</w:t>
      </w:r>
    </w:p>
    <w:p w:rsidR="008D1A96" w:rsidRPr="004D5F19" w:rsidRDefault="008D1A96" w:rsidP="00BF03A3">
      <w:pPr>
        <w:tabs>
          <w:tab w:val="left" w:pos="851"/>
        </w:tabs>
        <w:spacing w:after="0" w:line="240" w:lineRule="auto"/>
        <w:ind w:firstLine="709"/>
        <w:jc w:val="both"/>
        <w:rPr>
          <w:rFonts w:ascii="PT Astra Serif" w:hAnsi="PT Astra Serif"/>
          <w:sz w:val="28"/>
          <w:szCs w:val="28"/>
        </w:rPr>
      </w:pPr>
      <w:r w:rsidRPr="004D5F19">
        <w:rPr>
          <w:rFonts w:ascii="PT Astra Serif" w:hAnsi="PT Astra Serif"/>
          <w:sz w:val="28"/>
          <w:szCs w:val="28"/>
        </w:rPr>
        <w:t>топливо минеральное, нефть и продукты их перегонки, битуминозные вещества, средства наземного транспорта, кроме железнодорожного или трамвайного, оборудование и механические устройства, их части, изделия из черных металлов, изделия из камня, гипса, цемента, асбеста, слюды или аналогичных материалов, пластмассы и изделия из них, мебель, постельные принадлежности, матрацы, основы матрацные, диванные, злаки, соль, сера, земли и камень, штукатурные материалы, известь и цемент, стекло и изделия из него, древесина и изделия из нее, древесный уголь.</w:t>
      </w:r>
    </w:p>
    <w:p w:rsidR="008D1A96" w:rsidRPr="004D5F19" w:rsidRDefault="008D1A96" w:rsidP="00BF03A3">
      <w:pPr>
        <w:tabs>
          <w:tab w:val="left" w:pos="0"/>
        </w:tabs>
        <w:suppressAutoHyphens/>
        <w:spacing w:after="0" w:line="240" w:lineRule="auto"/>
        <w:ind w:firstLine="709"/>
        <w:jc w:val="both"/>
        <w:rPr>
          <w:rFonts w:ascii="PT Astra Serif" w:hAnsi="PT Astra Serif"/>
          <w:sz w:val="28"/>
          <w:szCs w:val="28"/>
        </w:rPr>
      </w:pPr>
      <w:r w:rsidRPr="004D5F19">
        <w:rPr>
          <w:rFonts w:ascii="PT Astra Serif" w:hAnsi="PT Astra Serif"/>
          <w:sz w:val="28"/>
          <w:szCs w:val="28"/>
        </w:rPr>
        <w:t>По оперативным данным от Самарской таможни по итогам 9 месяцев 2023 года экспортёрами Ульяновской области являются 547 компаний. Основными региональными экспортёрами стали: ООО «Новотэк» (продукция нефтепереработки); ООО «Крона» (топливо); ООО «Ульяновскнефтегаз» (топливо); ООО «Волга-ПКМ» (авиакомпоненты); ООО «1А» (авиакомпоненты); ООО «Торгово-логистическая компания К1» (пиломатериалы); ООО «КФХ Возрождение» (зерновые культуры); ООО «Внешторгэкспорт» (автокомпоненты); ООО «Техномаш» (металлические цистерны, резервуары и емкости).</w:t>
      </w:r>
    </w:p>
    <w:p w:rsidR="008D1A96" w:rsidRPr="004D5F19" w:rsidRDefault="008D1A96" w:rsidP="00BF03A3">
      <w:pPr>
        <w:tabs>
          <w:tab w:val="left" w:pos="0"/>
        </w:tabs>
        <w:suppressAutoHyphens/>
        <w:spacing w:after="0" w:line="240" w:lineRule="auto"/>
        <w:ind w:firstLine="709"/>
        <w:jc w:val="both"/>
        <w:rPr>
          <w:rFonts w:ascii="PT Astra Serif" w:hAnsi="PT Astra Serif"/>
          <w:bCs/>
          <w:sz w:val="28"/>
          <w:szCs w:val="28"/>
          <w:lang w:eastAsia="ar-SA"/>
        </w:rPr>
      </w:pPr>
      <w:r w:rsidRPr="004D5F19">
        <w:rPr>
          <w:rFonts w:ascii="PT Astra Serif" w:hAnsi="PT Astra Serif"/>
          <w:bCs/>
          <w:sz w:val="28"/>
          <w:szCs w:val="28"/>
          <w:lang w:eastAsia="ar-SA"/>
        </w:rPr>
        <w:t xml:space="preserve">42 компании Ульяновской области осуществили экспорт </w:t>
      </w:r>
      <w:r w:rsidRPr="004D5F19">
        <w:rPr>
          <w:rFonts w:ascii="PT Astra Serif" w:hAnsi="PT Astra Serif"/>
          <w:bCs/>
          <w:sz w:val="28"/>
          <w:szCs w:val="28"/>
          <w:lang w:eastAsia="ar-SA"/>
        </w:rPr>
        <w:br/>
        <w:t xml:space="preserve">при поддержке центра поддержки экспорта АНО «Региональный центр поддержки и сопровождения предпринимательства» (далее – ЦПЭ) на сумму 14,3 миллионов долларов США. В том числе, при содействии ЦПЭ 8 ульяновских компаний впервые отправили свою продукцию на экспорт: ООО «ВС Констуктив» (услуги рекламы), ООО «Элита» (текстильные изделия), ООО ПК «Интехмаш» (нефтегазовое оборудование), ИП Агеева Светлана Николаевна (двери межкомнатные), ИП Сосов Максим Васильевич </w:t>
      </w:r>
      <w:r w:rsidRPr="004D5F19">
        <w:rPr>
          <w:rFonts w:ascii="PT Astra Serif" w:hAnsi="PT Astra Serif"/>
          <w:bCs/>
          <w:sz w:val="28"/>
          <w:szCs w:val="28"/>
          <w:lang w:eastAsia="ar-SA"/>
        </w:rPr>
        <w:lastRenderedPageBreak/>
        <w:t xml:space="preserve">(сахар), ООО «Классический стиль» (отделочные материалы), ООО «Монофикс» (мебель), ООО «Эксклюзив групп» (краски). </w:t>
      </w:r>
    </w:p>
    <w:p w:rsidR="008D1A96" w:rsidRPr="004D5F19" w:rsidRDefault="008D1A96" w:rsidP="00BF03A3">
      <w:pPr>
        <w:spacing w:after="0" w:line="240" w:lineRule="auto"/>
        <w:ind w:firstLine="708"/>
        <w:jc w:val="both"/>
        <w:rPr>
          <w:rFonts w:ascii="PT Astra Serif" w:hAnsi="PT Astra Serif"/>
          <w:bCs/>
          <w:sz w:val="28"/>
          <w:szCs w:val="28"/>
          <w:lang w:eastAsia="ar-SA"/>
        </w:rPr>
      </w:pPr>
      <w:r w:rsidRPr="004D5F19">
        <w:rPr>
          <w:rFonts w:ascii="PT Astra Serif" w:hAnsi="PT Astra Serif"/>
          <w:bCs/>
          <w:sz w:val="28"/>
          <w:szCs w:val="28"/>
          <w:lang w:eastAsia="ar-SA"/>
        </w:rPr>
        <w:t xml:space="preserve">По итогам 2023 года в ЦПЭ обратилось 464 субъекта малого </w:t>
      </w:r>
      <w:r w:rsidRPr="004D5F19">
        <w:rPr>
          <w:rFonts w:ascii="PT Astra Serif" w:hAnsi="PT Astra Serif"/>
          <w:bCs/>
          <w:sz w:val="28"/>
          <w:szCs w:val="28"/>
          <w:lang w:eastAsia="ar-SA"/>
        </w:rPr>
        <w:br/>
        <w:t>и среднего предпринимательства Ульяновской области за информационно-аналитической, консультационной и организационной поддержкой внешнеэкономической деятельности и содействием в выходе.</w:t>
      </w:r>
    </w:p>
    <w:p w:rsidR="00D827C7" w:rsidRDefault="00D827C7" w:rsidP="00D827C7">
      <w:pPr>
        <w:pStyle w:val="22"/>
        <w:rPr>
          <w:rFonts w:eastAsia="MS Mincho"/>
          <w:lang w:eastAsia="ja-JP"/>
        </w:rPr>
      </w:pPr>
    </w:p>
    <w:p w:rsidR="00D827C7" w:rsidRDefault="00D827C7" w:rsidP="00D827C7">
      <w:pPr>
        <w:pStyle w:val="22"/>
        <w:rPr>
          <w:rFonts w:eastAsia="MS Mincho"/>
          <w:lang w:eastAsia="ja-JP"/>
        </w:rPr>
      </w:pPr>
      <w:r>
        <w:rPr>
          <w:rFonts w:eastAsia="MS Mincho"/>
          <w:lang w:eastAsia="ja-JP"/>
        </w:rPr>
        <w:t>Поддержка инноваций</w:t>
      </w:r>
    </w:p>
    <w:p w:rsidR="00D827C7" w:rsidRPr="00D827C7" w:rsidRDefault="00D827C7" w:rsidP="00D827C7">
      <w:pPr>
        <w:pStyle w:val="22"/>
        <w:rPr>
          <w:sz w:val="12"/>
          <w:szCs w:val="12"/>
        </w:rPr>
      </w:pPr>
    </w:p>
    <w:p w:rsidR="0083356C" w:rsidRPr="004D5F19" w:rsidRDefault="0083356C" w:rsidP="00BF03A3">
      <w:pPr>
        <w:autoSpaceDE w:val="0"/>
        <w:autoSpaceDN w:val="0"/>
        <w:adjustRightInd w:val="0"/>
        <w:spacing w:after="0" w:line="240" w:lineRule="auto"/>
        <w:ind w:firstLine="720"/>
        <w:jc w:val="both"/>
        <w:rPr>
          <w:rFonts w:ascii="PT Astra Serif" w:eastAsia="Times New Roman" w:hAnsi="PT Astra Serif"/>
          <w:sz w:val="28"/>
          <w:szCs w:val="28"/>
          <w:lang w:eastAsia="ru-RU"/>
        </w:rPr>
      </w:pPr>
      <w:r w:rsidRPr="004D5F19">
        <w:rPr>
          <w:rFonts w:ascii="PT Astra Serif" w:eastAsia="Times New Roman" w:hAnsi="PT Astra Serif"/>
          <w:sz w:val="28"/>
          <w:szCs w:val="28"/>
        </w:rPr>
        <w:t>В «</w:t>
      </w:r>
      <w:r w:rsidRPr="004D5F19">
        <w:rPr>
          <w:rFonts w:ascii="PT Astra Serif" w:eastAsia="Times New Roman" w:hAnsi="PT Astra Serif"/>
          <w:bCs/>
          <w:sz w:val="28"/>
          <w:szCs w:val="28"/>
        </w:rPr>
        <w:t>Рейтинге</w:t>
      </w:r>
      <w:r w:rsidRPr="004D5F19">
        <w:rPr>
          <w:rFonts w:ascii="PT Astra Serif" w:eastAsia="Times New Roman" w:hAnsi="PT Astra Serif"/>
          <w:sz w:val="28"/>
          <w:szCs w:val="28"/>
        </w:rPr>
        <w:t xml:space="preserve"> инновационного развития субъектов Российской Федерации» НИУ </w:t>
      </w:r>
      <w:r w:rsidRPr="004D5F19">
        <w:rPr>
          <w:rFonts w:ascii="PT Astra Serif" w:eastAsia="Times New Roman" w:hAnsi="PT Astra Serif"/>
          <w:bCs/>
          <w:sz w:val="28"/>
          <w:szCs w:val="28"/>
        </w:rPr>
        <w:t>ВШЭ</w:t>
      </w:r>
      <w:r w:rsidRPr="004D5F19">
        <w:rPr>
          <w:rFonts w:ascii="PT Astra Serif" w:eastAsia="Times New Roman" w:hAnsi="PT Astra Serif"/>
          <w:sz w:val="28"/>
          <w:szCs w:val="28"/>
        </w:rPr>
        <w:t xml:space="preserve"> </w:t>
      </w:r>
      <w:r w:rsidRPr="004D5F19">
        <w:rPr>
          <w:rFonts w:ascii="PT Astra Serif" w:eastAsia="Times New Roman" w:hAnsi="PT Astra Serif"/>
          <w:bCs/>
          <w:sz w:val="28"/>
          <w:szCs w:val="28"/>
        </w:rPr>
        <w:t xml:space="preserve">Ульяновская область </w:t>
      </w:r>
      <w:r w:rsidRPr="004D5F19">
        <w:rPr>
          <w:rFonts w:ascii="PT Astra Serif" w:eastAsia="Times New Roman" w:hAnsi="PT Astra Serif"/>
          <w:sz w:val="28"/>
          <w:szCs w:val="28"/>
        </w:rPr>
        <w:t>занимает 6</w:t>
      </w:r>
      <w:r w:rsidRPr="004D5F19">
        <w:rPr>
          <w:rFonts w:ascii="PT Astra Serif" w:eastAsia="Times New Roman" w:hAnsi="PT Astra Serif"/>
          <w:bCs/>
          <w:sz w:val="28"/>
          <w:szCs w:val="28"/>
        </w:rPr>
        <w:t xml:space="preserve"> место </w:t>
      </w:r>
      <w:r w:rsidRPr="004D5F19">
        <w:rPr>
          <w:rFonts w:ascii="PT Astra Serif" w:eastAsia="Times New Roman" w:hAnsi="PT Astra Serif"/>
          <w:sz w:val="28"/>
          <w:szCs w:val="28"/>
        </w:rPr>
        <w:t>в стране, в «Рейтинге научно-технологического развития регионов» рейтингового агентства «РИА Рейтинг» Ульяновская область входит в ТОП-10 регионов, занимая 9 место, в «Национальном рейтинге научно-технологического развития регионов России» Министерства науки и высшего образования Российской Федерации Ульяновская область занимает 11 место.</w:t>
      </w:r>
    </w:p>
    <w:p w:rsidR="0083356C" w:rsidRPr="004D5F19" w:rsidRDefault="0083356C" w:rsidP="00BF03A3">
      <w:pPr>
        <w:spacing w:after="0" w:line="240" w:lineRule="auto"/>
        <w:ind w:firstLine="720"/>
        <w:jc w:val="both"/>
        <w:rPr>
          <w:rFonts w:ascii="PT Astra Serif" w:hAnsi="PT Astra Serif"/>
          <w:sz w:val="28"/>
          <w:szCs w:val="28"/>
        </w:rPr>
      </w:pPr>
      <w:r w:rsidRPr="004D5F19">
        <w:rPr>
          <w:rFonts w:ascii="PT Astra Serif" w:hAnsi="PT Astra Serif"/>
          <w:sz w:val="28"/>
          <w:szCs w:val="28"/>
        </w:rPr>
        <w:t xml:space="preserve">В 2023 году объём финансирования подпрограммы «Технологическое развитие в Ульяновской области» государственной программы «Формирование благоприятного инвестиционного климата Ульяновской области» (утверждена постановлением Правительства Ульяновской области от 14.11.2019 № 26/580-П) составил 71 168,5 </w:t>
      </w:r>
      <w:r w:rsidR="0033498A">
        <w:rPr>
          <w:rFonts w:ascii="PT Astra Serif" w:hAnsi="PT Astra Serif"/>
          <w:sz w:val="28"/>
          <w:szCs w:val="28"/>
        </w:rPr>
        <w:t xml:space="preserve">млн </w:t>
      </w:r>
      <w:r w:rsidRPr="004D5F19">
        <w:rPr>
          <w:rFonts w:ascii="PT Astra Serif" w:hAnsi="PT Astra Serif"/>
          <w:sz w:val="28"/>
          <w:szCs w:val="28"/>
        </w:rPr>
        <w:t xml:space="preserve"> рублей. </w:t>
      </w:r>
    </w:p>
    <w:p w:rsidR="005349D7" w:rsidRDefault="0083356C" w:rsidP="00BF03A3">
      <w:pPr>
        <w:spacing w:after="0" w:line="240" w:lineRule="auto"/>
        <w:ind w:firstLine="720"/>
        <w:contextualSpacing/>
        <w:jc w:val="both"/>
        <w:rPr>
          <w:rFonts w:ascii="PT Astra Serif" w:hAnsi="PT Astra Serif"/>
          <w:iCs/>
          <w:sz w:val="28"/>
          <w:szCs w:val="28"/>
        </w:rPr>
      </w:pPr>
      <w:r w:rsidRPr="004D5F19">
        <w:rPr>
          <w:rFonts w:ascii="PT Astra Serif" w:eastAsia="MS Mincho" w:hAnsi="PT Astra Serif"/>
          <w:sz w:val="28"/>
          <w:szCs w:val="28"/>
          <w:lang w:eastAsia="ja-JP"/>
        </w:rPr>
        <w:t xml:space="preserve">В целях вовлечения крупных государственных корпораций России </w:t>
      </w:r>
      <w:r w:rsidRPr="004D5F19">
        <w:rPr>
          <w:rFonts w:ascii="PT Astra Serif" w:eastAsia="MS Mincho" w:hAnsi="PT Astra Serif"/>
          <w:sz w:val="28"/>
          <w:szCs w:val="28"/>
          <w:lang w:eastAsia="ja-JP"/>
        </w:rPr>
        <w:br/>
        <w:t>в научно-технологическое развитие региона совместно с открытым акционерным обществом «Российские железные дороги» п</w:t>
      </w:r>
      <w:r w:rsidRPr="004D5F19">
        <w:rPr>
          <w:rFonts w:ascii="PT Astra Serif" w:hAnsi="PT Astra Serif"/>
          <w:iCs/>
          <w:sz w:val="28"/>
          <w:szCs w:val="28"/>
        </w:rPr>
        <w:t xml:space="preserve">роведена вторая очередь конкурса инновационных проектов, направленных на научно-технологическое и инновационное развитие отрасли железнодорожного транспорта на территории Ульяновской области. В 2023 году поддержано 3 проекта из 5 на общую сумму 12 млн рублей, с финансированием по принципу 50/50 из бюджетов Ульяновской области и ОАО «РЖД». </w:t>
      </w:r>
    </w:p>
    <w:p w:rsidR="0083356C" w:rsidRPr="004D5F19" w:rsidRDefault="0083356C" w:rsidP="00BF03A3">
      <w:pPr>
        <w:spacing w:after="0" w:line="240" w:lineRule="auto"/>
        <w:ind w:firstLine="720"/>
        <w:contextualSpacing/>
        <w:jc w:val="both"/>
        <w:rPr>
          <w:rFonts w:ascii="PT Astra Serif" w:hAnsi="PT Astra Serif"/>
          <w:iCs/>
          <w:sz w:val="28"/>
          <w:szCs w:val="28"/>
        </w:rPr>
      </w:pPr>
      <w:r w:rsidRPr="004D5F19">
        <w:rPr>
          <w:rFonts w:ascii="PT Astra Serif" w:hAnsi="PT Astra Serif"/>
          <w:iCs/>
          <w:sz w:val="28"/>
          <w:szCs w:val="28"/>
        </w:rPr>
        <w:t xml:space="preserve">Победителями конкурса стали: ООО «ВиндДрайвИнжиниринг» с разработкой гибридной ветро-солнечной электростанции для обеспечения электроснабжения железнодорожного вокзала, НПЦ НПО «Марс» с разработкой программного средства по выявлению и распознаванию дефектов и повреждений железобетонных конструкций, ООО «Софт-Холл» с разработкой автоматизированной системы управления производством сжатого воздуха. </w:t>
      </w:r>
    </w:p>
    <w:p w:rsidR="0083356C" w:rsidRPr="004D5F19" w:rsidRDefault="0083356C" w:rsidP="00BF03A3">
      <w:pPr>
        <w:spacing w:after="0" w:line="240" w:lineRule="auto"/>
        <w:ind w:firstLine="720"/>
        <w:contextualSpacing/>
        <w:jc w:val="both"/>
        <w:rPr>
          <w:rFonts w:ascii="PT Astra Serif" w:hAnsi="PT Astra Serif"/>
          <w:iCs/>
          <w:sz w:val="28"/>
          <w:szCs w:val="28"/>
        </w:rPr>
      </w:pPr>
      <w:r w:rsidRPr="004D5F19">
        <w:rPr>
          <w:rFonts w:ascii="PT Astra Serif" w:hAnsi="PT Astra Serif"/>
          <w:iCs/>
          <w:sz w:val="28"/>
          <w:szCs w:val="28"/>
        </w:rPr>
        <w:t>Проекты, которые стали победителями в 2022 году, сейчас активно тиражируются на инфраструктуре ОАО «РЖД», в частности, проект НПЦ «НПП Марс» по созданию системы распознавания дефектов и повреждений металлоконструкций включен в инвестиционную программу ОАО «РЖД» и уже реализован в 2023 году (закуплено оборудование на сумму 16,9 млн рублей).  Это демонстрирует практическую ценность конкурса и большие перспективы коммерциализации инновационных решений.</w:t>
      </w:r>
    </w:p>
    <w:p w:rsidR="0083356C" w:rsidRPr="004D5F19" w:rsidRDefault="0083356C" w:rsidP="00BF03A3">
      <w:pPr>
        <w:autoSpaceDE w:val="0"/>
        <w:autoSpaceDN w:val="0"/>
        <w:adjustRightInd w:val="0"/>
        <w:spacing w:after="0" w:line="240" w:lineRule="auto"/>
        <w:ind w:firstLine="720"/>
        <w:jc w:val="both"/>
        <w:rPr>
          <w:rFonts w:ascii="PT Astra Serif" w:eastAsia="Times New Roman" w:hAnsi="PT Astra Serif"/>
          <w:sz w:val="28"/>
          <w:szCs w:val="28"/>
        </w:rPr>
      </w:pPr>
      <w:r w:rsidRPr="004D5F19">
        <w:rPr>
          <w:rFonts w:ascii="PT Astra Serif" w:eastAsia="Times New Roman" w:hAnsi="PT Astra Serif"/>
          <w:sz w:val="28"/>
          <w:szCs w:val="28"/>
        </w:rPr>
        <w:lastRenderedPageBreak/>
        <w:t xml:space="preserve">Обеспечено проведение областного конкурса «Лучшее изобретение», «Лучшее рационализаторское предложение» – региональный этап Всероссийского конкурса «Премия Всероссийского общества изобретателей </w:t>
      </w:r>
      <w:r w:rsidRPr="004D5F19">
        <w:rPr>
          <w:rFonts w:ascii="PT Astra Serif" w:eastAsia="Times New Roman" w:hAnsi="PT Astra Serif"/>
          <w:sz w:val="28"/>
          <w:szCs w:val="28"/>
        </w:rPr>
        <w:br/>
        <w:t xml:space="preserve">и рационализаторов». Для участия в конкурсе в 2023 году было подано </w:t>
      </w:r>
      <w:r w:rsidRPr="004D5F19">
        <w:rPr>
          <w:rFonts w:ascii="PT Astra Serif" w:eastAsia="Times New Roman" w:hAnsi="PT Astra Serif"/>
          <w:sz w:val="28"/>
          <w:szCs w:val="28"/>
        </w:rPr>
        <w:br/>
        <w:t>99 заявок. Призовой фонд составил 210 тыс. рублей, 5 победителей конкурсов получили денежную премию от 35 до 70 тыс. рублей.</w:t>
      </w:r>
    </w:p>
    <w:p w:rsidR="0083356C" w:rsidRPr="004D5F19" w:rsidRDefault="0083356C" w:rsidP="00BF03A3">
      <w:pPr>
        <w:autoSpaceDE w:val="0"/>
        <w:autoSpaceDN w:val="0"/>
        <w:adjustRightInd w:val="0"/>
        <w:spacing w:after="0" w:line="240" w:lineRule="auto"/>
        <w:ind w:firstLine="720"/>
        <w:jc w:val="both"/>
        <w:rPr>
          <w:rFonts w:ascii="PT Astra Serif" w:eastAsia="Times New Roman" w:hAnsi="PT Astra Serif"/>
          <w:sz w:val="28"/>
          <w:szCs w:val="28"/>
        </w:rPr>
      </w:pPr>
      <w:r w:rsidRPr="004D5F19">
        <w:rPr>
          <w:rFonts w:ascii="PT Astra Serif" w:eastAsia="Times New Roman" w:hAnsi="PT Astra Serif"/>
          <w:sz w:val="28"/>
          <w:szCs w:val="28"/>
        </w:rPr>
        <w:t xml:space="preserve">В целях популяризации инженерных профессий, выявления лучших инженеров Ульяновской области, а также формирования интереса </w:t>
      </w:r>
      <w:r w:rsidRPr="004D5F19">
        <w:rPr>
          <w:rFonts w:ascii="PT Astra Serif" w:eastAsia="Times New Roman" w:hAnsi="PT Astra Serif"/>
          <w:sz w:val="28"/>
          <w:szCs w:val="28"/>
        </w:rPr>
        <w:br/>
        <w:t>к инженерному труду в молодёжной среде п</w:t>
      </w:r>
      <w:r w:rsidRPr="004D5F19">
        <w:rPr>
          <w:rFonts w:ascii="PT Astra Serif" w:eastAsia="MS Mincho" w:hAnsi="PT Astra Serif"/>
          <w:sz w:val="28"/>
          <w:szCs w:val="28"/>
          <w:lang w:eastAsia="ja-JP"/>
        </w:rPr>
        <w:t xml:space="preserve">роведён ежегодный областной конкурс «Инженер года». В 2023 году на конкурс подано 35 заявок от </w:t>
      </w:r>
      <w:r w:rsidRPr="004D5F19">
        <w:rPr>
          <w:rFonts w:ascii="PT Astra Serif" w:eastAsia="MS Mincho" w:hAnsi="PT Astra Serif"/>
          <w:sz w:val="28"/>
          <w:szCs w:val="28"/>
          <w:lang w:eastAsia="ja-JP"/>
        </w:rPr>
        <w:br/>
        <w:t xml:space="preserve">10 организаций Ульяновской области. Материалы 22 победителей направлены на Всероссийский конкурс. </w:t>
      </w:r>
    </w:p>
    <w:p w:rsidR="0083356C" w:rsidRPr="00B9094B" w:rsidRDefault="005349D7" w:rsidP="00B9094B">
      <w:pPr>
        <w:spacing w:after="0" w:line="240" w:lineRule="auto"/>
        <w:ind w:firstLine="720"/>
        <w:contextualSpacing/>
        <w:jc w:val="both"/>
        <w:rPr>
          <w:rFonts w:ascii="PT Astra Serif" w:eastAsia="MS Mincho" w:hAnsi="PT Astra Serif"/>
          <w:sz w:val="28"/>
          <w:szCs w:val="28"/>
          <w:lang w:eastAsia="ja-JP"/>
        </w:rPr>
      </w:pPr>
      <w:r>
        <w:rPr>
          <w:rFonts w:ascii="PT Astra Serif" w:eastAsia="MS Mincho" w:hAnsi="PT Astra Serif"/>
          <w:sz w:val="28"/>
          <w:szCs w:val="28"/>
          <w:lang w:eastAsia="ja-JP"/>
        </w:rPr>
        <w:t>Д</w:t>
      </w:r>
      <w:r w:rsidR="0083356C" w:rsidRPr="00B9094B">
        <w:rPr>
          <w:rFonts w:ascii="PT Astra Serif" w:eastAsia="MS Mincho" w:hAnsi="PT Astra Serif"/>
          <w:sz w:val="28"/>
          <w:szCs w:val="28"/>
          <w:lang w:eastAsia="ja-JP"/>
        </w:rPr>
        <w:t>ействует ядерно-инновационный кластер Ульяновской области (далее – кластер), управляющей компанией которого является АНО</w:t>
      </w:r>
      <w:r w:rsidR="00B9094B">
        <w:rPr>
          <w:rFonts w:ascii="PT Astra Serif" w:eastAsia="MS Mincho" w:hAnsi="PT Astra Serif"/>
          <w:sz w:val="28"/>
          <w:szCs w:val="28"/>
          <w:lang w:eastAsia="ja-JP"/>
        </w:rPr>
        <w:t> </w:t>
      </w:r>
      <w:r w:rsidR="0083356C" w:rsidRPr="00B9094B">
        <w:rPr>
          <w:rFonts w:ascii="PT Astra Serif" w:eastAsia="MS Mincho" w:hAnsi="PT Astra Serif"/>
          <w:sz w:val="28"/>
          <w:szCs w:val="28"/>
          <w:lang w:eastAsia="ja-JP"/>
        </w:rPr>
        <w:t>«Агентство инновационного развития Ульяновской области» (далее – АНО «АИР»).</w:t>
      </w:r>
    </w:p>
    <w:p w:rsidR="0083356C" w:rsidRPr="00B9094B" w:rsidRDefault="0083356C" w:rsidP="00B9094B">
      <w:pPr>
        <w:spacing w:after="0" w:line="240" w:lineRule="auto"/>
        <w:ind w:firstLine="720"/>
        <w:contextualSpacing/>
        <w:jc w:val="both"/>
        <w:rPr>
          <w:rFonts w:ascii="PT Astra Serif" w:eastAsia="MS Mincho" w:hAnsi="PT Astra Serif"/>
          <w:sz w:val="28"/>
          <w:szCs w:val="28"/>
          <w:lang w:eastAsia="ja-JP"/>
        </w:rPr>
      </w:pPr>
      <w:r w:rsidRPr="00B9094B">
        <w:rPr>
          <w:rFonts w:ascii="PT Astra Serif" w:eastAsia="MS Mincho" w:hAnsi="PT Astra Serif"/>
          <w:sz w:val="28"/>
          <w:szCs w:val="28"/>
          <w:lang w:eastAsia="ja-JP"/>
        </w:rPr>
        <w:t xml:space="preserve">По итогам 2023 года в состав кластера входят 70 организаций (общее количество сотрудников более 14 тысяч человек), среди которых высшие учебные заведения, научно-исследовательские институты и центры, промышленные предприятия, такие, как АО «Государственный научный центр – Научно-исследовательский институт атомных реакторов» (далее – АО «ГНЦ НИИАР»), ФГБУ «Федеральный научно-клинический центр медицинской радиологии и онкологии» ФМБА России, ООО НПФ «Сосны», Ульяновский нанотехнологический центр ULNANOTECH, ФГБУ ВО «Ульяновский государственный университет», ФГБУ ВО «Ульяновский государственный технический университет», ФГБУ ВО «Ульяновский государственный педагогический университет им. П.А.Столыпина», а также субъекты малого и среднего предпринимательства Ульяновской области. </w:t>
      </w:r>
    </w:p>
    <w:p w:rsidR="0083356C" w:rsidRPr="00B9094B" w:rsidRDefault="0083356C" w:rsidP="00B9094B">
      <w:pPr>
        <w:spacing w:after="0" w:line="240" w:lineRule="auto"/>
        <w:ind w:firstLine="720"/>
        <w:contextualSpacing/>
        <w:jc w:val="both"/>
        <w:rPr>
          <w:rFonts w:ascii="PT Astra Serif" w:eastAsia="MS Mincho" w:hAnsi="PT Astra Serif"/>
          <w:sz w:val="28"/>
          <w:szCs w:val="28"/>
          <w:lang w:eastAsia="ja-JP"/>
        </w:rPr>
      </w:pPr>
      <w:r w:rsidRPr="00B9094B">
        <w:rPr>
          <w:rFonts w:ascii="PT Astra Serif" w:eastAsia="MS Mincho" w:hAnsi="PT Astra Serif"/>
          <w:sz w:val="28"/>
          <w:szCs w:val="28"/>
          <w:lang w:eastAsia="ja-JP"/>
        </w:rPr>
        <w:t>В 2023 году АНО «АИР» проведена экспертиза 8 новых инновационных кластерных проектов. По итогам экспертиз в состав участников ядерно-инновационного кластера включены 4 компании: ФНПЦ АО «НПО «Марс», ООО «ВиндДайвИнжиниринг», ООО «Полесье», ООО</w:t>
      </w:r>
      <w:r w:rsidR="00D827C7">
        <w:rPr>
          <w:rFonts w:ascii="PT Astra Serif" w:eastAsia="MS Mincho" w:hAnsi="PT Astra Serif"/>
          <w:sz w:val="28"/>
          <w:szCs w:val="28"/>
          <w:lang w:eastAsia="ja-JP"/>
        </w:rPr>
        <w:t> </w:t>
      </w:r>
      <w:r w:rsidRPr="00B9094B">
        <w:rPr>
          <w:rFonts w:ascii="PT Astra Serif" w:eastAsia="MS Mincho" w:hAnsi="PT Astra Serif"/>
          <w:sz w:val="28"/>
          <w:szCs w:val="28"/>
          <w:lang w:eastAsia="ja-JP"/>
        </w:rPr>
        <w:t>«Другой Климат». Количество инновационных проектов кластера – свыше</w:t>
      </w:r>
      <w:r w:rsidR="00B9094B">
        <w:rPr>
          <w:rFonts w:ascii="PT Astra Serif" w:eastAsia="MS Mincho" w:hAnsi="PT Astra Serif"/>
          <w:sz w:val="28"/>
          <w:szCs w:val="28"/>
          <w:lang w:eastAsia="ja-JP"/>
        </w:rPr>
        <w:t> </w:t>
      </w:r>
      <w:r w:rsidRPr="00B9094B">
        <w:rPr>
          <w:rFonts w:ascii="PT Astra Serif" w:eastAsia="MS Mincho" w:hAnsi="PT Astra Serif"/>
          <w:sz w:val="28"/>
          <w:szCs w:val="28"/>
          <w:lang w:eastAsia="ja-JP"/>
        </w:rPr>
        <w:t>65, финансовый показатель «Выручка от реализации продукции, работ и услуг» компаний кластера за 2023 год составил более 20 млрд рублей. Выработка на одного работника организации-участника кластера в 2023 году составила  2,32 млн  рублей.</w:t>
      </w:r>
    </w:p>
    <w:p w:rsidR="0083356C" w:rsidRPr="00B9094B" w:rsidRDefault="0083356C" w:rsidP="00B9094B">
      <w:pPr>
        <w:spacing w:after="0" w:line="240" w:lineRule="auto"/>
        <w:ind w:firstLine="720"/>
        <w:contextualSpacing/>
        <w:jc w:val="both"/>
        <w:rPr>
          <w:rFonts w:ascii="PT Astra Serif" w:eastAsia="MS Mincho" w:hAnsi="PT Astra Serif"/>
          <w:sz w:val="28"/>
          <w:szCs w:val="28"/>
          <w:lang w:eastAsia="ja-JP"/>
        </w:rPr>
      </w:pPr>
      <w:r w:rsidRPr="00B9094B">
        <w:rPr>
          <w:rFonts w:ascii="PT Astra Serif" w:eastAsia="MS Mincho" w:hAnsi="PT Astra Serif"/>
          <w:sz w:val="28"/>
          <w:szCs w:val="28"/>
          <w:lang w:eastAsia="ja-JP"/>
        </w:rPr>
        <w:t xml:space="preserve">Одним из наиболее значимых кластерных проектов является строительство Многоцелевого исследовательского реактора на быстрых нейтронах» (МБИР). </w:t>
      </w:r>
    </w:p>
    <w:p w:rsidR="0083356C" w:rsidRDefault="0083356C" w:rsidP="0037152E">
      <w:pPr>
        <w:spacing w:after="0" w:line="240" w:lineRule="auto"/>
        <w:ind w:firstLine="720"/>
        <w:contextualSpacing/>
        <w:jc w:val="both"/>
        <w:rPr>
          <w:rFonts w:ascii="PT Astra Serif" w:eastAsia="MS Mincho" w:hAnsi="PT Astra Serif"/>
          <w:sz w:val="28"/>
          <w:szCs w:val="28"/>
          <w:lang w:eastAsia="ja-JP"/>
        </w:rPr>
      </w:pPr>
      <w:r w:rsidRPr="00B9094B">
        <w:rPr>
          <w:rFonts w:ascii="PT Astra Serif" w:eastAsia="MS Mincho" w:hAnsi="PT Astra Serif"/>
          <w:sz w:val="28"/>
          <w:szCs w:val="28"/>
          <w:lang w:eastAsia="ja-JP"/>
        </w:rPr>
        <w:t>18 января 2023 года корпус МБИР установлен в проектное положение. Это одно из ключевых событий сборки реакторной установки, которое позволяет завершить устройство купола реакторного блока. В июне 2023</w:t>
      </w:r>
      <w:r w:rsidR="0037152E">
        <w:rPr>
          <w:rFonts w:ascii="PT Astra Serif" w:eastAsia="MS Mincho" w:hAnsi="PT Astra Serif"/>
          <w:sz w:val="28"/>
          <w:szCs w:val="28"/>
          <w:lang w:eastAsia="ja-JP"/>
        </w:rPr>
        <w:t> </w:t>
      </w:r>
      <w:r w:rsidRPr="00B9094B">
        <w:rPr>
          <w:rFonts w:ascii="PT Astra Serif" w:eastAsia="MS Mincho" w:hAnsi="PT Astra Serif"/>
          <w:sz w:val="28"/>
          <w:szCs w:val="28"/>
          <w:lang w:eastAsia="ja-JP"/>
        </w:rPr>
        <w:t xml:space="preserve">года генеральный подрядчик АО «Институт «Оргэнергострой» начал сооружение свода реакторного блока и завершил работу по монтажу </w:t>
      </w:r>
      <w:r w:rsidRPr="00B9094B">
        <w:rPr>
          <w:rFonts w:ascii="PT Astra Serif" w:eastAsia="MS Mincho" w:hAnsi="PT Astra Serif"/>
          <w:sz w:val="28"/>
          <w:szCs w:val="28"/>
          <w:lang w:eastAsia="ja-JP"/>
        </w:rPr>
        <w:lastRenderedPageBreak/>
        <w:t>вентиляционной трубы. По заказу АО «ГНЦ НИИАР» специалистами АО</w:t>
      </w:r>
      <w:r w:rsidR="00B9094B" w:rsidRPr="00B9094B">
        <w:rPr>
          <w:rFonts w:ascii="PT Astra Serif" w:eastAsia="MS Mincho" w:hAnsi="PT Astra Serif"/>
          <w:sz w:val="28"/>
          <w:szCs w:val="28"/>
          <w:lang w:eastAsia="ja-JP"/>
        </w:rPr>
        <w:t> </w:t>
      </w:r>
      <w:r w:rsidRPr="00B9094B">
        <w:rPr>
          <w:rFonts w:ascii="PT Astra Serif" w:eastAsia="MS Mincho" w:hAnsi="PT Astra Serif"/>
          <w:sz w:val="28"/>
          <w:szCs w:val="28"/>
          <w:lang w:eastAsia="ja-JP"/>
        </w:rPr>
        <w:t>«НИКИЭТ» (предприятие Госкорпорации «Росатом») разработаны и</w:t>
      </w:r>
      <w:r w:rsidR="0037152E">
        <w:rPr>
          <w:rFonts w:ascii="PT Astra Serif" w:eastAsia="MS Mincho" w:hAnsi="PT Astra Serif"/>
          <w:sz w:val="28"/>
          <w:szCs w:val="28"/>
          <w:lang w:eastAsia="ja-JP"/>
        </w:rPr>
        <w:t> </w:t>
      </w:r>
      <w:r w:rsidRPr="00B9094B">
        <w:rPr>
          <w:rFonts w:ascii="PT Astra Serif" w:eastAsia="MS Mincho" w:hAnsi="PT Astra Serif"/>
          <w:sz w:val="28"/>
          <w:szCs w:val="28"/>
          <w:lang w:eastAsia="ja-JP"/>
        </w:rPr>
        <w:t>изготовлены исполнительные механизмы аварийной защиты и</w:t>
      </w:r>
      <w:r w:rsidR="0037152E">
        <w:rPr>
          <w:rFonts w:ascii="PT Astra Serif" w:eastAsia="MS Mincho" w:hAnsi="PT Astra Serif"/>
          <w:sz w:val="28"/>
          <w:szCs w:val="28"/>
          <w:lang w:eastAsia="ja-JP"/>
        </w:rPr>
        <w:t> </w:t>
      </w:r>
      <w:r w:rsidRPr="00B9094B">
        <w:rPr>
          <w:rFonts w:ascii="PT Astra Serif" w:eastAsia="MS Mincho" w:hAnsi="PT Astra Serif"/>
          <w:sz w:val="28"/>
          <w:szCs w:val="28"/>
          <w:lang w:eastAsia="ja-JP"/>
        </w:rPr>
        <w:t>автоматического регулирования, компенсации реактивности и ручного регулирования для МБИР. В октябре 2023 года высокотехнологичная продукция поставлена на стройплощадку МБИР и прошла приемку заказчиком.</w:t>
      </w:r>
    </w:p>
    <w:p w:rsidR="0083356C" w:rsidRPr="00B9094B" w:rsidRDefault="0083356C" w:rsidP="00B9094B">
      <w:pPr>
        <w:spacing w:after="0" w:line="240" w:lineRule="auto"/>
        <w:ind w:firstLine="720"/>
        <w:contextualSpacing/>
        <w:jc w:val="both"/>
        <w:rPr>
          <w:rFonts w:ascii="PT Astra Serif" w:eastAsia="MS Mincho" w:hAnsi="PT Astra Serif"/>
          <w:sz w:val="28"/>
          <w:szCs w:val="28"/>
          <w:lang w:eastAsia="ja-JP"/>
        </w:rPr>
      </w:pPr>
      <w:r w:rsidRPr="00B9094B">
        <w:rPr>
          <w:rFonts w:ascii="PT Astra Serif" w:eastAsia="MS Mincho" w:hAnsi="PT Astra Serif"/>
          <w:sz w:val="28"/>
          <w:szCs w:val="28"/>
          <w:lang w:eastAsia="ja-JP"/>
        </w:rPr>
        <w:t>На базе ректора МБИР создается Международный центр исследований (МЦИ) МБИР. В состав его научной группы войдут российские и</w:t>
      </w:r>
      <w:r w:rsidR="0037152E">
        <w:rPr>
          <w:rFonts w:ascii="PT Astra Serif" w:eastAsia="MS Mincho" w:hAnsi="PT Astra Serif"/>
          <w:sz w:val="28"/>
          <w:szCs w:val="28"/>
          <w:lang w:eastAsia="ja-JP"/>
        </w:rPr>
        <w:t> </w:t>
      </w:r>
      <w:r w:rsidRPr="00B9094B">
        <w:rPr>
          <w:rFonts w:ascii="PT Astra Serif" w:eastAsia="MS Mincho" w:hAnsi="PT Astra Serif"/>
          <w:sz w:val="28"/>
          <w:szCs w:val="28"/>
          <w:lang w:eastAsia="ja-JP"/>
        </w:rPr>
        <w:t>иностранные специалисты. Деятельность Центра будет осуществлять консорциум  «Международный центр исследований на базе реактора МБИР». Такой подход даст возможность гибкого использования реакторного ресурса, отвечающего потребностям участников научного сообщества.</w:t>
      </w:r>
    </w:p>
    <w:p w:rsidR="0083356C" w:rsidRPr="004D5F19" w:rsidRDefault="0083356C" w:rsidP="00BF03A3">
      <w:pPr>
        <w:spacing w:after="0" w:line="240" w:lineRule="auto"/>
        <w:ind w:firstLine="708"/>
        <w:jc w:val="both"/>
        <w:rPr>
          <w:rFonts w:ascii="PT Astra Serif" w:eastAsia="Times New Roman" w:hAnsi="PT Astra Serif"/>
          <w:sz w:val="28"/>
          <w:szCs w:val="28"/>
        </w:rPr>
      </w:pPr>
      <w:r w:rsidRPr="004D5F19">
        <w:rPr>
          <w:rFonts w:ascii="PT Astra Serif" w:eastAsia="Times New Roman" w:hAnsi="PT Astra Serif"/>
          <w:sz w:val="28"/>
          <w:szCs w:val="28"/>
        </w:rPr>
        <w:t xml:space="preserve">В 2023 году резидентом наноцентра компанией «Комберри» было получено решение о выдаче патента «Электрохромный материал и способ его изготовления» на территории Кореи. Еще один резидент  – компания «Финика» оформила патент для использования на территории Канады «Твердотельная тонкопленочная гибридная электрохимическая ячейка».  </w:t>
      </w:r>
    </w:p>
    <w:p w:rsidR="0083356C" w:rsidRPr="004D5F19" w:rsidRDefault="0083356C" w:rsidP="00BF03A3">
      <w:pPr>
        <w:spacing w:after="0" w:line="240" w:lineRule="auto"/>
        <w:ind w:firstLine="708"/>
        <w:jc w:val="both"/>
        <w:rPr>
          <w:rFonts w:ascii="PT Astra Serif" w:eastAsia="Times New Roman" w:hAnsi="PT Astra Serif"/>
          <w:sz w:val="28"/>
          <w:szCs w:val="28"/>
        </w:rPr>
      </w:pPr>
      <w:r w:rsidRPr="004D5F19">
        <w:rPr>
          <w:rFonts w:ascii="PT Astra Serif" w:eastAsia="Times New Roman" w:hAnsi="PT Astra Serif"/>
          <w:sz w:val="28"/>
          <w:szCs w:val="28"/>
        </w:rPr>
        <w:t>Компания «Альтрэн» стала победителем ежегодного регионального конкурса «Предприниматель года – 2023»  в номинации «Лучший инновационный проект» за реализацию проектов ВИЭ на изолированных территориях и в сегменте распределенной генерации.</w:t>
      </w:r>
    </w:p>
    <w:p w:rsidR="0083356C" w:rsidRPr="004D5F19" w:rsidRDefault="0083356C" w:rsidP="00BF03A3">
      <w:pPr>
        <w:spacing w:after="0" w:line="240" w:lineRule="auto"/>
        <w:ind w:firstLine="708"/>
        <w:jc w:val="both"/>
        <w:rPr>
          <w:rFonts w:ascii="PT Astra Serif" w:eastAsia="Times New Roman" w:hAnsi="PT Astra Serif"/>
          <w:sz w:val="28"/>
          <w:szCs w:val="28"/>
        </w:rPr>
      </w:pPr>
      <w:r w:rsidRPr="004D5F19">
        <w:rPr>
          <w:rFonts w:ascii="PT Astra Serif" w:eastAsia="Times New Roman" w:hAnsi="PT Astra Serif"/>
          <w:sz w:val="28"/>
          <w:szCs w:val="28"/>
        </w:rPr>
        <w:t>В декабре 2023 года состоялся визит делегации из Ирана компаний «Mehr Liyan Caspian», «Turquoise Partners», «Dama Tejarat Jorjan», «Golden FX Ltd.», где были представлены разработки проектных компаний наноцентра, определены точки возможного сотрудничества.</w:t>
      </w:r>
    </w:p>
    <w:p w:rsidR="00D827C7" w:rsidRDefault="0083356C" w:rsidP="00BF03A3">
      <w:pPr>
        <w:autoSpaceDE w:val="0"/>
        <w:autoSpaceDN w:val="0"/>
        <w:adjustRightInd w:val="0"/>
        <w:spacing w:after="0" w:line="240" w:lineRule="auto"/>
        <w:ind w:firstLine="720"/>
        <w:jc w:val="both"/>
        <w:rPr>
          <w:rFonts w:ascii="PT Astra Serif" w:eastAsia="MS Mincho" w:hAnsi="PT Astra Serif"/>
          <w:bCs/>
          <w:iCs/>
          <w:sz w:val="28"/>
          <w:szCs w:val="28"/>
          <w:lang w:eastAsia="ja-JP"/>
        </w:rPr>
      </w:pPr>
      <w:r w:rsidRPr="004D5F19">
        <w:rPr>
          <w:rFonts w:ascii="PT Astra Serif" w:eastAsia="MS Mincho" w:hAnsi="PT Astra Serif"/>
          <w:bCs/>
          <w:iCs/>
          <w:sz w:val="28"/>
          <w:szCs w:val="28"/>
          <w:lang w:eastAsia="ja-JP"/>
        </w:rPr>
        <w:t xml:space="preserve">Ульяновская область – один из наиболее активных регионов Ассоциации экономического взаимодействия субъектов Российской Федерации «Ассоциация инновационных регионов России» (АИРР, Ассоциация). </w:t>
      </w:r>
    </w:p>
    <w:p w:rsidR="0083356C" w:rsidRPr="004D5F19" w:rsidRDefault="0083356C" w:rsidP="00BF03A3">
      <w:pPr>
        <w:autoSpaceDE w:val="0"/>
        <w:autoSpaceDN w:val="0"/>
        <w:adjustRightInd w:val="0"/>
        <w:spacing w:after="0" w:line="240" w:lineRule="auto"/>
        <w:ind w:firstLine="720"/>
        <w:jc w:val="both"/>
        <w:rPr>
          <w:rFonts w:ascii="PT Astra Serif" w:eastAsia="MS Mincho" w:hAnsi="PT Astra Serif"/>
          <w:bCs/>
          <w:iCs/>
          <w:sz w:val="28"/>
          <w:szCs w:val="28"/>
          <w:lang w:eastAsia="ja-JP"/>
        </w:rPr>
      </w:pPr>
      <w:r w:rsidRPr="004D5F19">
        <w:rPr>
          <w:rFonts w:ascii="PT Astra Serif" w:eastAsia="MS Mincho" w:hAnsi="PT Astra Serif"/>
          <w:bCs/>
          <w:iCs/>
          <w:sz w:val="28"/>
          <w:szCs w:val="28"/>
          <w:lang w:eastAsia="ja-JP"/>
        </w:rPr>
        <w:t>Организовано участие делегаций региона в бизнес-миссиях АИРР                        в Республику Казахстан, Ханты-Мансийский автономный округ - Югра, Республику Мордовию, Томск, Москву, Новосибирск, Самарскую область. Основная цель деловых визитов – обмен опытом в области развития инновационной экосистемы и налаживание межрегионального взаимодействия.</w:t>
      </w:r>
    </w:p>
    <w:p w:rsidR="0083356C" w:rsidRDefault="0083356C" w:rsidP="005349D7">
      <w:pPr>
        <w:spacing w:after="0" w:line="240" w:lineRule="auto"/>
        <w:ind w:firstLine="720"/>
        <w:jc w:val="both"/>
        <w:rPr>
          <w:rFonts w:ascii="PT Astra Serif" w:hAnsi="PT Astra Serif"/>
          <w:sz w:val="28"/>
          <w:szCs w:val="28"/>
        </w:rPr>
      </w:pPr>
      <w:r w:rsidRPr="004D5F19">
        <w:rPr>
          <w:rFonts w:ascii="PT Astra Serif" w:hAnsi="PT Astra Serif"/>
          <w:sz w:val="28"/>
          <w:szCs w:val="28"/>
        </w:rPr>
        <w:t>В 2023 году АНО «АИР» стало проектным офисом научно-образовательного центра мирового уровня «Инженерия будущего» (далее –НОЦ «Инженерия будущего»), заключив трехстороннее соглашение с управляющей компанией центра АНО «Институт регионального развития» и Министерством экономического развития и промышленности Ульяновской области. По итогам 2023 года участники НОЦ «Инженерия будущего» от</w:t>
      </w:r>
      <w:r w:rsidR="009A7957">
        <w:rPr>
          <w:rFonts w:ascii="PT Astra Serif" w:hAnsi="PT Astra Serif"/>
          <w:sz w:val="28"/>
          <w:szCs w:val="28"/>
        </w:rPr>
        <w:t> </w:t>
      </w:r>
      <w:r w:rsidRPr="004D5F19">
        <w:rPr>
          <w:rFonts w:ascii="PT Astra Serif" w:hAnsi="PT Astra Serif"/>
          <w:sz w:val="28"/>
          <w:szCs w:val="28"/>
        </w:rPr>
        <w:t xml:space="preserve">Ульяновской области получили финансовую поддержку в виде «Инновационного сертификата»: Ульяновский государственный университет </w:t>
      </w:r>
      <w:r w:rsidRPr="004D5F19">
        <w:rPr>
          <w:rFonts w:ascii="PT Astra Serif" w:hAnsi="PT Astra Serif"/>
          <w:sz w:val="28"/>
          <w:szCs w:val="28"/>
        </w:rPr>
        <w:lastRenderedPageBreak/>
        <w:t xml:space="preserve">на общую сумму 2 </w:t>
      </w:r>
      <w:r w:rsidR="0033498A">
        <w:rPr>
          <w:rFonts w:ascii="PT Astra Serif" w:hAnsi="PT Astra Serif"/>
          <w:sz w:val="28"/>
          <w:szCs w:val="28"/>
        </w:rPr>
        <w:t xml:space="preserve">млн </w:t>
      </w:r>
      <w:r w:rsidRPr="004D5F19">
        <w:rPr>
          <w:rFonts w:ascii="PT Astra Serif" w:hAnsi="PT Astra Serif"/>
          <w:sz w:val="28"/>
          <w:szCs w:val="28"/>
        </w:rPr>
        <w:t xml:space="preserve"> рублей, Ульяновский государственный технический университет на общую сумму 2,5 млн рублей. Также Ульяновский государственный технический университет в 2023 году принял участие в</w:t>
      </w:r>
      <w:r w:rsidR="009A7957">
        <w:rPr>
          <w:rFonts w:ascii="PT Astra Serif" w:hAnsi="PT Astra Serif"/>
          <w:sz w:val="28"/>
          <w:szCs w:val="28"/>
        </w:rPr>
        <w:t> </w:t>
      </w:r>
      <w:r w:rsidRPr="004D5F19">
        <w:rPr>
          <w:rFonts w:ascii="PT Astra Serif" w:hAnsi="PT Astra Serif"/>
          <w:sz w:val="28"/>
          <w:szCs w:val="28"/>
        </w:rPr>
        <w:t xml:space="preserve">образовательных проектах НОЦ и оказал образовательные услуги  на сумму 1,2 </w:t>
      </w:r>
      <w:r w:rsidR="0033498A">
        <w:rPr>
          <w:rFonts w:ascii="PT Astra Serif" w:hAnsi="PT Astra Serif"/>
          <w:sz w:val="28"/>
          <w:szCs w:val="28"/>
        </w:rPr>
        <w:t xml:space="preserve">млн </w:t>
      </w:r>
      <w:r w:rsidRPr="004D5F19">
        <w:rPr>
          <w:rFonts w:ascii="PT Astra Serif" w:hAnsi="PT Astra Serif"/>
          <w:sz w:val="28"/>
          <w:szCs w:val="28"/>
        </w:rPr>
        <w:t xml:space="preserve"> рублей. Таким образом, общая сумма финансовой поддержки региональных вузов посредством участия в проектах НОЦ «Инженерия будущего» составила 5,7 </w:t>
      </w:r>
      <w:r w:rsidR="0033498A">
        <w:rPr>
          <w:rFonts w:ascii="PT Astra Serif" w:hAnsi="PT Astra Serif"/>
          <w:sz w:val="28"/>
          <w:szCs w:val="28"/>
        </w:rPr>
        <w:t xml:space="preserve">млн </w:t>
      </w:r>
      <w:r w:rsidRPr="004D5F19">
        <w:rPr>
          <w:rFonts w:ascii="PT Astra Serif" w:hAnsi="PT Astra Serif"/>
          <w:sz w:val="28"/>
          <w:szCs w:val="28"/>
        </w:rPr>
        <w:t xml:space="preserve"> рублей.</w:t>
      </w:r>
    </w:p>
    <w:p w:rsidR="005349D7" w:rsidRDefault="005349D7" w:rsidP="005349D7">
      <w:pPr>
        <w:spacing w:after="0" w:line="240" w:lineRule="auto"/>
        <w:ind w:firstLine="720"/>
        <w:jc w:val="both"/>
        <w:rPr>
          <w:rFonts w:ascii="PT Astra Serif" w:hAnsi="PT Astra Serif"/>
          <w:b/>
          <w:color w:val="000000" w:themeColor="text1"/>
          <w:sz w:val="28"/>
          <w:szCs w:val="28"/>
          <w:shd w:val="clear" w:color="auto" w:fill="FFFFFF"/>
        </w:rPr>
      </w:pPr>
    </w:p>
    <w:p w:rsidR="00B96B76" w:rsidRPr="004D5F19" w:rsidRDefault="00D827C7" w:rsidP="00D827C7">
      <w:pPr>
        <w:pStyle w:val="22"/>
      </w:pPr>
      <w:bookmarkStart w:id="31" w:name="_Toc126941892"/>
      <w:bookmarkStart w:id="32" w:name="_Toc158812643"/>
      <w:bookmarkStart w:id="33" w:name="_Toc158901241"/>
      <w:bookmarkEnd w:id="1"/>
      <w:r w:rsidRPr="004D5F19">
        <w:t xml:space="preserve">Работа по повышению уровня заработной платы </w:t>
      </w:r>
      <w:r w:rsidRPr="004D5F19">
        <w:br/>
        <w:t>в Ульяновской области</w:t>
      </w:r>
      <w:bookmarkEnd w:id="31"/>
      <w:bookmarkEnd w:id="32"/>
      <w:bookmarkEnd w:id="33"/>
    </w:p>
    <w:p w:rsidR="00B96B76" w:rsidRPr="004D5F19" w:rsidRDefault="00B96B76" w:rsidP="00BF03A3">
      <w:pPr>
        <w:spacing w:after="0" w:line="240" w:lineRule="auto"/>
        <w:ind w:firstLine="709"/>
        <w:contextualSpacing/>
        <w:jc w:val="center"/>
        <w:rPr>
          <w:rFonts w:ascii="PT Astra Serif" w:hAnsi="PT Astra Serif"/>
          <w:b/>
          <w:sz w:val="28"/>
          <w:szCs w:val="28"/>
        </w:rPr>
      </w:pPr>
    </w:p>
    <w:p w:rsidR="00B96B76" w:rsidRPr="004D5F19" w:rsidRDefault="00B96B76" w:rsidP="00BF03A3">
      <w:pPr>
        <w:spacing w:after="0" w:line="240" w:lineRule="auto"/>
        <w:ind w:firstLine="709"/>
        <w:contextualSpacing/>
        <w:jc w:val="both"/>
        <w:rPr>
          <w:rFonts w:ascii="PT Astra Serif" w:hAnsi="PT Astra Serif"/>
          <w:sz w:val="28"/>
          <w:szCs w:val="28"/>
        </w:rPr>
      </w:pPr>
      <w:r w:rsidRPr="004D5F19">
        <w:rPr>
          <w:rFonts w:ascii="PT Astra Serif" w:hAnsi="PT Astra Serif"/>
          <w:sz w:val="28"/>
          <w:szCs w:val="28"/>
        </w:rPr>
        <w:t>Начиная с 2021 года, в соответствии с поручением Губернатора Ульяновской области Русских А.Ю. организована работа по повышению уровня заработной платы на территории региона.</w:t>
      </w:r>
    </w:p>
    <w:p w:rsidR="00B96B76" w:rsidRPr="004D5F19" w:rsidRDefault="00B96B76" w:rsidP="00BF03A3">
      <w:pPr>
        <w:spacing w:after="0" w:line="240" w:lineRule="auto"/>
        <w:ind w:firstLine="709"/>
        <w:contextualSpacing/>
        <w:jc w:val="both"/>
        <w:rPr>
          <w:rFonts w:ascii="PT Astra Serif" w:hAnsi="PT Astra Serif"/>
          <w:sz w:val="28"/>
          <w:szCs w:val="28"/>
        </w:rPr>
      </w:pPr>
      <w:r w:rsidRPr="004D5F19">
        <w:rPr>
          <w:rFonts w:ascii="PT Astra Serif" w:hAnsi="PT Astra Serif"/>
          <w:sz w:val="28"/>
          <w:szCs w:val="28"/>
        </w:rPr>
        <w:t>Работа организована в формате заседаний отраслевых и</w:t>
      </w:r>
      <w:r w:rsidR="00104C64">
        <w:rPr>
          <w:rFonts w:ascii="PT Astra Serif" w:hAnsi="PT Astra Serif"/>
          <w:sz w:val="28"/>
          <w:szCs w:val="28"/>
          <w:lang w:val="en-US"/>
        </w:rPr>
        <w:t> </w:t>
      </w:r>
      <w:r w:rsidRPr="004D5F19">
        <w:rPr>
          <w:rFonts w:ascii="PT Astra Serif" w:hAnsi="PT Astra Serif"/>
          <w:sz w:val="28"/>
          <w:szCs w:val="28"/>
        </w:rPr>
        <w:t xml:space="preserve">муниципальных комиссии по повышению уровня заработной платы </w:t>
      </w:r>
      <w:r w:rsidR="000B0265" w:rsidRPr="004D5F19">
        <w:rPr>
          <w:rFonts w:ascii="PT Astra Serif" w:hAnsi="PT Astra Serif"/>
          <w:sz w:val="28"/>
          <w:szCs w:val="28"/>
        </w:rPr>
        <w:br/>
      </w:r>
      <w:r w:rsidRPr="004D5F19">
        <w:rPr>
          <w:rFonts w:ascii="PT Astra Serif" w:hAnsi="PT Astra Serif"/>
          <w:sz w:val="28"/>
          <w:szCs w:val="28"/>
        </w:rPr>
        <w:t xml:space="preserve">с приглашением на них представителей работодателей. В ходе заседаний комиссий рассматриваются экономические условия ведения бизнеса </w:t>
      </w:r>
      <w:r w:rsidR="000B0265" w:rsidRPr="004D5F19">
        <w:rPr>
          <w:rFonts w:ascii="PT Astra Serif" w:hAnsi="PT Astra Serif"/>
          <w:sz w:val="28"/>
          <w:szCs w:val="28"/>
        </w:rPr>
        <w:br/>
      </w:r>
      <w:r w:rsidRPr="004D5F19">
        <w:rPr>
          <w:rFonts w:ascii="PT Astra Serif" w:hAnsi="PT Astra Serif"/>
          <w:sz w:val="28"/>
          <w:szCs w:val="28"/>
        </w:rPr>
        <w:t>и возможные резервы для повышения уровня заработных плат в целях заключения соглашений о намерениях по данному вопросу.</w:t>
      </w:r>
    </w:p>
    <w:p w:rsidR="00463D37" w:rsidRPr="004D5F19" w:rsidRDefault="00B96B76" w:rsidP="00BF03A3">
      <w:pPr>
        <w:shd w:val="clear" w:color="auto" w:fill="FFFFFF"/>
        <w:spacing w:after="0" w:line="240" w:lineRule="auto"/>
        <w:ind w:firstLine="709"/>
        <w:contextualSpacing/>
        <w:jc w:val="both"/>
        <w:rPr>
          <w:rFonts w:ascii="PT Astra Serif" w:hAnsi="PT Astra Serif"/>
          <w:sz w:val="28"/>
          <w:szCs w:val="28"/>
        </w:rPr>
      </w:pPr>
      <w:r w:rsidRPr="004D5F19">
        <w:rPr>
          <w:rFonts w:ascii="PT Astra Serif" w:eastAsia="Times New Roman" w:hAnsi="PT Astra Serif" w:cs="Arial"/>
          <w:sz w:val="28"/>
          <w:szCs w:val="28"/>
          <w:lang w:eastAsia="ru-RU"/>
        </w:rPr>
        <w:t>За 202</w:t>
      </w:r>
      <w:r w:rsidR="00463D37" w:rsidRPr="004D5F19">
        <w:rPr>
          <w:rFonts w:ascii="PT Astra Serif" w:eastAsia="Times New Roman" w:hAnsi="PT Astra Serif" w:cs="Arial"/>
          <w:sz w:val="28"/>
          <w:szCs w:val="28"/>
          <w:lang w:eastAsia="ru-RU"/>
        </w:rPr>
        <w:t>3</w:t>
      </w:r>
      <w:r w:rsidRPr="004D5F19">
        <w:rPr>
          <w:rFonts w:ascii="PT Astra Serif" w:eastAsia="Times New Roman" w:hAnsi="PT Astra Serif" w:cs="Arial"/>
          <w:sz w:val="28"/>
          <w:szCs w:val="28"/>
          <w:lang w:eastAsia="ru-RU"/>
        </w:rPr>
        <w:t xml:space="preserve"> год в соответствии с утверждёнными планами работы проведено </w:t>
      </w:r>
      <w:r w:rsidR="00463D37" w:rsidRPr="004D5F19">
        <w:rPr>
          <w:rFonts w:ascii="PT Astra Serif" w:hAnsi="PT Astra Serif"/>
          <w:sz w:val="28"/>
          <w:szCs w:val="28"/>
        </w:rPr>
        <w:t>672 заседания отраслевых и муниципальных комиссий, на</w:t>
      </w:r>
      <w:r w:rsidR="00104C64">
        <w:rPr>
          <w:rFonts w:ascii="PT Astra Serif" w:hAnsi="PT Astra Serif"/>
          <w:sz w:val="28"/>
          <w:szCs w:val="28"/>
          <w:lang w:val="en-US"/>
        </w:rPr>
        <w:t> </w:t>
      </w:r>
      <w:r w:rsidR="00463D37" w:rsidRPr="004D5F19">
        <w:rPr>
          <w:rFonts w:ascii="PT Astra Serif" w:hAnsi="PT Astra Serif"/>
          <w:sz w:val="28"/>
          <w:szCs w:val="28"/>
        </w:rPr>
        <w:t>которы</w:t>
      </w:r>
      <w:r w:rsidR="00104C64">
        <w:rPr>
          <w:rFonts w:ascii="PT Astra Serif" w:hAnsi="PT Astra Serif"/>
          <w:sz w:val="28"/>
          <w:szCs w:val="28"/>
        </w:rPr>
        <w:t>е</w:t>
      </w:r>
      <w:r w:rsidR="00463D37" w:rsidRPr="004D5F19">
        <w:rPr>
          <w:rFonts w:ascii="PT Astra Serif" w:hAnsi="PT Astra Serif"/>
          <w:sz w:val="28"/>
          <w:szCs w:val="28"/>
        </w:rPr>
        <w:t xml:space="preserve"> были приглашены более 3 тысяч организаций; </w:t>
      </w:r>
    </w:p>
    <w:p w:rsidR="00463D37" w:rsidRPr="004D5F19" w:rsidRDefault="00463D37" w:rsidP="00BF03A3">
      <w:pPr>
        <w:spacing w:after="0" w:line="240" w:lineRule="auto"/>
        <w:ind w:firstLine="709"/>
        <w:jc w:val="both"/>
        <w:rPr>
          <w:rFonts w:ascii="PT Astra Serif" w:hAnsi="PT Astra Serif"/>
          <w:sz w:val="28"/>
          <w:szCs w:val="28"/>
        </w:rPr>
      </w:pPr>
      <w:r w:rsidRPr="004D5F19">
        <w:rPr>
          <w:rFonts w:ascii="PT Astra Serif" w:hAnsi="PT Astra Serif"/>
          <w:sz w:val="28"/>
          <w:szCs w:val="28"/>
        </w:rPr>
        <w:t>организовано 769 выезда в организации;</w:t>
      </w:r>
    </w:p>
    <w:p w:rsidR="00463D37" w:rsidRDefault="00463D37" w:rsidP="00BF03A3">
      <w:pPr>
        <w:spacing w:after="0" w:line="240" w:lineRule="auto"/>
        <w:ind w:firstLine="709"/>
        <w:jc w:val="both"/>
        <w:rPr>
          <w:rFonts w:ascii="PT Astra Serif" w:hAnsi="PT Astra Serif"/>
          <w:sz w:val="28"/>
          <w:szCs w:val="28"/>
        </w:rPr>
      </w:pPr>
      <w:r w:rsidRPr="004D5F19">
        <w:rPr>
          <w:rFonts w:ascii="PT Astra Serif" w:hAnsi="PT Astra Serif"/>
          <w:sz w:val="28"/>
          <w:szCs w:val="28"/>
        </w:rPr>
        <w:t>всего действовало 3 082 соглашения о повышении заработной платы (2</w:t>
      </w:r>
      <w:r w:rsidR="00D72C5B">
        <w:rPr>
          <w:rFonts w:ascii="PT Astra Serif" w:hAnsi="PT Astra Serif"/>
          <w:sz w:val="28"/>
          <w:szCs w:val="28"/>
        </w:rPr>
        <w:t> </w:t>
      </w:r>
      <w:r w:rsidRPr="004D5F19">
        <w:rPr>
          <w:rFonts w:ascii="PT Astra Serif" w:hAnsi="PT Astra Serif"/>
          <w:sz w:val="28"/>
          <w:szCs w:val="28"/>
        </w:rPr>
        <w:t xml:space="preserve">324 </w:t>
      </w:r>
      <w:r w:rsidR="00D72C5B">
        <w:rPr>
          <w:rFonts w:ascii="PT Astra Serif" w:hAnsi="PT Astra Serif"/>
          <w:sz w:val="28"/>
          <w:szCs w:val="28"/>
        </w:rPr>
        <w:t>–</w:t>
      </w:r>
      <w:r w:rsidRPr="004D5F19">
        <w:rPr>
          <w:rFonts w:ascii="PT Astra Serif" w:hAnsi="PT Astra Serif"/>
          <w:sz w:val="28"/>
          <w:szCs w:val="28"/>
        </w:rPr>
        <w:t xml:space="preserve"> в МО и 758 – в ИОГВ). Общий охват по всем действующим соглашениям составляет 48 833 работников, плюс 34 516 работников, охваченных коллективными договорами на крупных промпредприятиях.</w:t>
      </w:r>
    </w:p>
    <w:p w:rsidR="00463D37" w:rsidRPr="004D5F19" w:rsidRDefault="00463D37" w:rsidP="00BF03A3">
      <w:pPr>
        <w:pStyle w:val="ConsPlusNormal0"/>
        <w:tabs>
          <w:tab w:val="left" w:pos="1134"/>
        </w:tabs>
        <w:suppressAutoHyphens/>
        <w:ind w:firstLine="709"/>
        <w:jc w:val="both"/>
        <w:rPr>
          <w:rFonts w:ascii="PT Astra Serif" w:hAnsi="PT Astra Serif"/>
        </w:rPr>
      </w:pPr>
      <w:r w:rsidRPr="004D5F19">
        <w:rPr>
          <w:rFonts w:ascii="PT Astra Serif" w:hAnsi="PT Astra Serif"/>
        </w:rPr>
        <w:t xml:space="preserve">Среди исполнительных органов наибольшее количество </w:t>
      </w:r>
      <w:r w:rsidR="00CC02AC" w:rsidRPr="004D5F19">
        <w:rPr>
          <w:rFonts w:ascii="PT Astra Serif" w:hAnsi="PT Astra Serif"/>
        </w:rPr>
        <w:t xml:space="preserve">действующих </w:t>
      </w:r>
      <w:r w:rsidRPr="004D5F19">
        <w:rPr>
          <w:rFonts w:ascii="PT Astra Serif" w:hAnsi="PT Astra Serif"/>
        </w:rPr>
        <w:t xml:space="preserve">соглашений </w:t>
      </w:r>
      <w:r w:rsidR="00CC02AC" w:rsidRPr="004D5F19">
        <w:rPr>
          <w:rFonts w:ascii="PT Astra Serif" w:hAnsi="PT Astra Serif"/>
        </w:rPr>
        <w:t xml:space="preserve">у </w:t>
      </w:r>
      <w:r w:rsidRPr="004D5F19">
        <w:rPr>
          <w:rFonts w:ascii="PT Astra Serif" w:hAnsi="PT Astra Serif"/>
        </w:rPr>
        <w:t>Министерст</w:t>
      </w:r>
      <w:r w:rsidR="00CC02AC" w:rsidRPr="004D5F19">
        <w:rPr>
          <w:rFonts w:ascii="PT Astra Serif" w:hAnsi="PT Astra Serif"/>
        </w:rPr>
        <w:t>ва</w:t>
      </w:r>
      <w:r w:rsidRPr="004D5F19">
        <w:rPr>
          <w:rFonts w:ascii="PT Astra Serif" w:hAnsi="PT Astra Serif"/>
        </w:rPr>
        <w:t xml:space="preserve"> экономического развития и промышленности (350), Министерств</w:t>
      </w:r>
      <w:r w:rsidR="00CC02AC" w:rsidRPr="004D5F19">
        <w:rPr>
          <w:rFonts w:ascii="PT Astra Serif" w:hAnsi="PT Astra Serif"/>
        </w:rPr>
        <w:t>а</w:t>
      </w:r>
      <w:r w:rsidRPr="004D5F19">
        <w:rPr>
          <w:rFonts w:ascii="PT Astra Serif" w:hAnsi="PT Astra Serif"/>
        </w:rPr>
        <w:t xml:space="preserve"> ЖКХ и строительства (120), Министерств</w:t>
      </w:r>
      <w:r w:rsidR="00CC02AC" w:rsidRPr="004D5F19">
        <w:rPr>
          <w:rFonts w:ascii="PT Astra Serif" w:hAnsi="PT Astra Serif"/>
        </w:rPr>
        <w:t>а</w:t>
      </w:r>
      <w:r w:rsidRPr="004D5F19">
        <w:rPr>
          <w:rFonts w:ascii="PT Astra Serif" w:hAnsi="PT Astra Serif"/>
        </w:rPr>
        <w:t xml:space="preserve"> агропромышленного комплекса и развития сельских территорий (79), Министерств</w:t>
      </w:r>
      <w:r w:rsidR="00CC02AC" w:rsidRPr="004D5F19">
        <w:rPr>
          <w:rFonts w:ascii="PT Astra Serif" w:hAnsi="PT Astra Serif"/>
        </w:rPr>
        <w:t xml:space="preserve">а </w:t>
      </w:r>
      <w:r w:rsidRPr="004D5F19">
        <w:rPr>
          <w:rFonts w:ascii="PT Astra Serif" w:hAnsi="PT Astra Serif"/>
        </w:rPr>
        <w:t>транспорта (52).</w:t>
      </w:r>
    </w:p>
    <w:p w:rsidR="00463D37" w:rsidRPr="004D5F19" w:rsidRDefault="00463D37" w:rsidP="00BF03A3">
      <w:pPr>
        <w:spacing w:after="0" w:line="240" w:lineRule="auto"/>
        <w:ind w:firstLine="709"/>
        <w:jc w:val="both"/>
        <w:rPr>
          <w:rFonts w:ascii="PT Astra Serif" w:eastAsia="Times New Roman" w:hAnsi="PT Astra Serif"/>
          <w:sz w:val="28"/>
          <w:szCs w:val="28"/>
          <w:lang w:eastAsia="ru-RU"/>
        </w:rPr>
      </w:pPr>
      <w:r w:rsidRPr="004D5F19">
        <w:rPr>
          <w:rFonts w:ascii="PT Astra Serif" w:eastAsia="Times New Roman" w:hAnsi="PT Astra Serif"/>
          <w:sz w:val="28"/>
          <w:szCs w:val="28"/>
          <w:lang w:eastAsia="ru-RU"/>
        </w:rPr>
        <w:t xml:space="preserve">По муниципальным образованиям самое большое число действующих соглашений у города Ульяновска (625) и Барышского района (236), а также Сурского (181), Ульяновского (178) и Карсунского (150) районов. </w:t>
      </w:r>
    </w:p>
    <w:p w:rsidR="00463D37" w:rsidRPr="004D5F19" w:rsidRDefault="00463D37" w:rsidP="00BF03A3">
      <w:pPr>
        <w:spacing w:after="0" w:line="240" w:lineRule="auto"/>
        <w:ind w:firstLine="709"/>
        <w:jc w:val="both"/>
        <w:rPr>
          <w:rFonts w:ascii="PT Astra Serif" w:hAnsi="PT Astra Serif"/>
          <w:sz w:val="28"/>
          <w:szCs w:val="28"/>
        </w:rPr>
      </w:pPr>
      <w:r w:rsidRPr="004D5F19">
        <w:rPr>
          <w:rFonts w:ascii="PT Astra Serif" w:hAnsi="PT Astra Serif"/>
          <w:sz w:val="28"/>
          <w:szCs w:val="28"/>
        </w:rPr>
        <w:t>По общему охвату соглашениями работников лидируют г. Ульяновск, г. Новоульяновск, Ульяновский район, г. Димитровград и Барышский район.</w:t>
      </w:r>
    </w:p>
    <w:p w:rsidR="004D5486" w:rsidRPr="004D5F19" w:rsidRDefault="00B96B76" w:rsidP="00BF03A3">
      <w:pPr>
        <w:tabs>
          <w:tab w:val="left" w:pos="1134"/>
        </w:tabs>
        <w:suppressAutoHyphens/>
        <w:autoSpaceDE w:val="0"/>
        <w:autoSpaceDN w:val="0"/>
        <w:adjustRightInd w:val="0"/>
        <w:spacing w:after="0" w:line="240" w:lineRule="auto"/>
        <w:ind w:firstLine="709"/>
        <w:jc w:val="both"/>
        <w:rPr>
          <w:rFonts w:ascii="PT Astra Serif" w:eastAsia="MS Mincho" w:hAnsi="PT Astra Serif" w:cstheme="minorBidi"/>
          <w:sz w:val="28"/>
          <w:szCs w:val="28"/>
          <w:lang w:eastAsia="ja-JP"/>
        </w:rPr>
      </w:pPr>
      <w:r w:rsidRPr="004D5F19">
        <w:rPr>
          <w:rFonts w:ascii="PT Astra Serif" w:eastAsia="MS Mincho" w:hAnsi="PT Astra Serif" w:cstheme="minorBidi"/>
          <w:sz w:val="28"/>
          <w:szCs w:val="28"/>
          <w:lang w:eastAsia="ja-JP"/>
        </w:rPr>
        <w:t xml:space="preserve">По последним имеющимся данным Ульяновскстата </w:t>
      </w:r>
      <w:r w:rsidR="004D5486" w:rsidRPr="004D5F19">
        <w:rPr>
          <w:rFonts w:ascii="PT Astra Serif" w:eastAsia="MS Mincho" w:hAnsi="PT Astra Serif" w:cstheme="minorBidi"/>
          <w:sz w:val="28"/>
          <w:szCs w:val="28"/>
          <w:lang w:eastAsia="ja-JP"/>
        </w:rPr>
        <w:t>за январь-ноябрь 2023 года номинальная средняя заработная плата составила 47</w:t>
      </w:r>
      <w:r w:rsidR="005E04E1">
        <w:rPr>
          <w:rFonts w:ascii="PT Astra Serif" w:eastAsia="MS Mincho" w:hAnsi="PT Astra Serif" w:cstheme="minorBidi"/>
          <w:sz w:val="28"/>
          <w:szCs w:val="28"/>
          <w:lang w:eastAsia="ja-JP"/>
        </w:rPr>
        <w:t> </w:t>
      </w:r>
      <w:r w:rsidR="004D5486" w:rsidRPr="004D5F19">
        <w:rPr>
          <w:rFonts w:ascii="PT Astra Serif" w:eastAsia="MS Mincho" w:hAnsi="PT Astra Serif" w:cstheme="minorBidi"/>
          <w:sz w:val="28"/>
          <w:szCs w:val="28"/>
          <w:lang w:eastAsia="ja-JP"/>
        </w:rPr>
        <w:t>103 рубля (ПФО – 53 095 руб</w:t>
      </w:r>
      <w:r w:rsidR="0085290E" w:rsidRPr="004D5F19">
        <w:rPr>
          <w:rFonts w:ascii="PT Astra Serif" w:eastAsia="MS Mincho" w:hAnsi="PT Astra Serif" w:cstheme="minorBidi"/>
          <w:sz w:val="28"/>
          <w:szCs w:val="28"/>
          <w:lang w:eastAsia="ja-JP"/>
        </w:rPr>
        <w:t>.</w:t>
      </w:r>
      <w:r w:rsidR="004D5486" w:rsidRPr="004D5F19">
        <w:rPr>
          <w:rFonts w:ascii="PT Astra Serif" w:eastAsia="MS Mincho" w:hAnsi="PT Astra Serif" w:cstheme="minorBidi"/>
          <w:sz w:val="28"/>
          <w:szCs w:val="28"/>
          <w:lang w:eastAsia="ja-JP"/>
        </w:rPr>
        <w:t>, РФ – 70 969 руб</w:t>
      </w:r>
      <w:r w:rsidR="0085290E" w:rsidRPr="004D5F19">
        <w:rPr>
          <w:rFonts w:ascii="PT Astra Serif" w:eastAsia="MS Mincho" w:hAnsi="PT Astra Serif" w:cstheme="minorBidi"/>
          <w:sz w:val="28"/>
          <w:szCs w:val="28"/>
          <w:lang w:eastAsia="ja-JP"/>
        </w:rPr>
        <w:t>.</w:t>
      </w:r>
      <w:r w:rsidR="004D5486" w:rsidRPr="004D5F19">
        <w:rPr>
          <w:rFonts w:ascii="PT Astra Serif" w:eastAsia="MS Mincho" w:hAnsi="PT Astra Serif" w:cstheme="minorBidi"/>
          <w:sz w:val="28"/>
          <w:szCs w:val="28"/>
          <w:lang w:eastAsia="ja-JP"/>
        </w:rPr>
        <w:t xml:space="preserve">), темп роста к аналогичному периоду 2022 года – 115,3% (ПФО – 116,6%, РФ – 113,8%). Рост реальной заработной платы по области составил 108,1%. </w:t>
      </w:r>
    </w:p>
    <w:p w:rsidR="004D5486" w:rsidRPr="004D5F19" w:rsidRDefault="004D5486" w:rsidP="00BF03A3">
      <w:pPr>
        <w:tabs>
          <w:tab w:val="left" w:pos="1134"/>
        </w:tabs>
        <w:suppressAutoHyphens/>
        <w:autoSpaceDE w:val="0"/>
        <w:autoSpaceDN w:val="0"/>
        <w:adjustRightInd w:val="0"/>
        <w:spacing w:after="0" w:line="240" w:lineRule="auto"/>
        <w:ind w:firstLine="709"/>
        <w:jc w:val="both"/>
        <w:rPr>
          <w:rFonts w:ascii="PT Astra Serif" w:eastAsia="MS Mincho" w:hAnsi="PT Astra Serif" w:cstheme="minorBidi"/>
          <w:sz w:val="28"/>
          <w:szCs w:val="28"/>
          <w:lang w:eastAsia="ja-JP"/>
        </w:rPr>
      </w:pPr>
      <w:r w:rsidRPr="004D5F19">
        <w:rPr>
          <w:rFonts w:ascii="PT Astra Serif" w:eastAsia="MS Mincho" w:hAnsi="PT Astra Serif" w:cstheme="minorBidi"/>
          <w:sz w:val="28"/>
          <w:szCs w:val="28"/>
          <w:lang w:eastAsia="ja-JP"/>
        </w:rPr>
        <w:lastRenderedPageBreak/>
        <w:t>В крупных и средних организациях средняя заработная плата составила за январь-ноябрь 2023 года  – 50 801 рубль. Темп роста – 115,4%.</w:t>
      </w:r>
    </w:p>
    <w:p w:rsidR="004D5486" w:rsidRPr="004D5F19" w:rsidRDefault="004D5486" w:rsidP="00BF03A3">
      <w:pPr>
        <w:tabs>
          <w:tab w:val="left" w:pos="1134"/>
        </w:tabs>
        <w:suppressAutoHyphens/>
        <w:autoSpaceDE w:val="0"/>
        <w:autoSpaceDN w:val="0"/>
        <w:adjustRightInd w:val="0"/>
        <w:spacing w:after="0" w:line="240" w:lineRule="auto"/>
        <w:ind w:firstLine="709"/>
        <w:jc w:val="both"/>
        <w:rPr>
          <w:rFonts w:ascii="PT Astra Serif" w:eastAsia="MS Mincho" w:hAnsi="PT Astra Serif" w:cstheme="minorBidi"/>
          <w:sz w:val="28"/>
          <w:szCs w:val="28"/>
          <w:lang w:eastAsia="ja-JP"/>
        </w:rPr>
      </w:pPr>
      <w:r w:rsidRPr="004D5F19">
        <w:rPr>
          <w:rFonts w:ascii="PT Astra Serif" w:eastAsia="MS Mincho" w:hAnsi="PT Astra Serif" w:cstheme="minorBidi"/>
          <w:sz w:val="28"/>
          <w:szCs w:val="28"/>
          <w:lang w:eastAsia="ja-JP"/>
        </w:rPr>
        <w:t>По номинальному уровню зарплаты в январе-октябре среди субъектов ПФО Ульяновская область занимает 10 место, по РФ – 62 место.</w:t>
      </w:r>
    </w:p>
    <w:p w:rsidR="004D5486" w:rsidRPr="004D5F19" w:rsidRDefault="004D5486" w:rsidP="00BF03A3">
      <w:pPr>
        <w:tabs>
          <w:tab w:val="left" w:pos="1134"/>
        </w:tabs>
        <w:suppressAutoHyphens/>
        <w:autoSpaceDE w:val="0"/>
        <w:autoSpaceDN w:val="0"/>
        <w:adjustRightInd w:val="0"/>
        <w:spacing w:after="0" w:line="240" w:lineRule="auto"/>
        <w:ind w:firstLine="709"/>
        <w:jc w:val="both"/>
        <w:rPr>
          <w:rFonts w:ascii="PT Astra Serif" w:eastAsia="MS Mincho" w:hAnsi="PT Astra Serif" w:cstheme="minorBidi"/>
          <w:sz w:val="28"/>
          <w:szCs w:val="28"/>
          <w:lang w:eastAsia="ja-JP"/>
        </w:rPr>
      </w:pPr>
      <w:r w:rsidRPr="004D5F19">
        <w:rPr>
          <w:rFonts w:ascii="PT Astra Serif" w:eastAsia="MS Mincho" w:hAnsi="PT Astra Serif" w:cstheme="minorBidi"/>
          <w:sz w:val="28"/>
          <w:szCs w:val="28"/>
          <w:lang w:eastAsia="ja-JP"/>
        </w:rPr>
        <w:t xml:space="preserve">Выше среднеобластного темпы роста отмечены в таких сферах, как: </w:t>
      </w:r>
    </w:p>
    <w:p w:rsidR="004D5486" w:rsidRPr="004D5F19" w:rsidRDefault="004D5486" w:rsidP="00BF03A3">
      <w:pPr>
        <w:tabs>
          <w:tab w:val="left" w:pos="1134"/>
        </w:tabs>
        <w:suppressAutoHyphens/>
        <w:autoSpaceDE w:val="0"/>
        <w:autoSpaceDN w:val="0"/>
        <w:adjustRightInd w:val="0"/>
        <w:spacing w:after="0" w:line="240" w:lineRule="auto"/>
        <w:ind w:firstLine="709"/>
        <w:jc w:val="both"/>
        <w:rPr>
          <w:rFonts w:ascii="PT Astra Serif" w:eastAsia="MS Mincho" w:hAnsi="PT Astra Serif" w:cstheme="minorBidi"/>
          <w:sz w:val="28"/>
          <w:szCs w:val="28"/>
          <w:lang w:eastAsia="ja-JP"/>
        </w:rPr>
      </w:pPr>
      <w:r w:rsidRPr="004D5F19">
        <w:rPr>
          <w:rFonts w:ascii="PT Astra Serif" w:eastAsia="MS Mincho" w:hAnsi="PT Astra Serif" w:cstheme="minorBidi"/>
          <w:sz w:val="28"/>
          <w:szCs w:val="28"/>
          <w:lang w:eastAsia="ja-JP"/>
        </w:rPr>
        <w:t>рыболовство, рыбоводство – 132,3%;</w:t>
      </w:r>
    </w:p>
    <w:p w:rsidR="004D5486" w:rsidRPr="004D5F19" w:rsidRDefault="004D5486" w:rsidP="00BF03A3">
      <w:pPr>
        <w:tabs>
          <w:tab w:val="left" w:pos="1134"/>
        </w:tabs>
        <w:suppressAutoHyphens/>
        <w:autoSpaceDE w:val="0"/>
        <w:autoSpaceDN w:val="0"/>
        <w:adjustRightInd w:val="0"/>
        <w:spacing w:after="0" w:line="240" w:lineRule="auto"/>
        <w:ind w:firstLine="709"/>
        <w:jc w:val="both"/>
        <w:rPr>
          <w:rFonts w:ascii="PT Astra Serif" w:eastAsia="MS Mincho" w:hAnsi="PT Astra Serif" w:cstheme="minorBidi"/>
          <w:sz w:val="28"/>
          <w:szCs w:val="28"/>
          <w:lang w:eastAsia="ja-JP"/>
        </w:rPr>
      </w:pPr>
      <w:r w:rsidRPr="004D5F19">
        <w:rPr>
          <w:rFonts w:ascii="PT Astra Serif" w:eastAsia="MS Mincho" w:hAnsi="PT Astra Serif" w:cstheme="minorBidi"/>
          <w:sz w:val="28"/>
          <w:szCs w:val="28"/>
          <w:lang w:eastAsia="ja-JP"/>
        </w:rPr>
        <w:t>производство компьютеров, электронных и оптических изделий – 131%;</w:t>
      </w:r>
    </w:p>
    <w:p w:rsidR="004D5486" w:rsidRPr="004D5F19" w:rsidRDefault="004D5486" w:rsidP="00BF03A3">
      <w:pPr>
        <w:tabs>
          <w:tab w:val="left" w:pos="1134"/>
        </w:tabs>
        <w:suppressAutoHyphens/>
        <w:autoSpaceDE w:val="0"/>
        <w:autoSpaceDN w:val="0"/>
        <w:adjustRightInd w:val="0"/>
        <w:spacing w:after="0" w:line="240" w:lineRule="auto"/>
        <w:ind w:firstLine="709"/>
        <w:jc w:val="both"/>
        <w:rPr>
          <w:rFonts w:ascii="PT Astra Serif" w:eastAsia="MS Mincho" w:hAnsi="PT Astra Serif" w:cstheme="minorBidi"/>
          <w:sz w:val="28"/>
          <w:szCs w:val="28"/>
          <w:lang w:eastAsia="ja-JP"/>
        </w:rPr>
      </w:pPr>
      <w:r w:rsidRPr="004D5F19">
        <w:rPr>
          <w:rFonts w:ascii="PT Astra Serif" w:eastAsia="MS Mincho" w:hAnsi="PT Astra Serif" w:cstheme="minorBidi"/>
          <w:sz w:val="28"/>
          <w:szCs w:val="28"/>
          <w:lang w:eastAsia="ja-JP"/>
        </w:rPr>
        <w:t>производство прочих транспортных средств и оборудования – 129,2%;</w:t>
      </w:r>
    </w:p>
    <w:p w:rsidR="004D5486" w:rsidRPr="004D5F19" w:rsidRDefault="004D5486" w:rsidP="00BF03A3">
      <w:pPr>
        <w:tabs>
          <w:tab w:val="left" w:pos="1134"/>
        </w:tabs>
        <w:suppressAutoHyphens/>
        <w:autoSpaceDE w:val="0"/>
        <w:autoSpaceDN w:val="0"/>
        <w:adjustRightInd w:val="0"/>
        <w:spacing w:after="0" w:line="240" w:lineRule="auto"/>
        <w:ind w:firstLine="709"/>
        <w:jc w:val="both"/>
        <w:rPr>
          <w:rFonts w:ascii="PT Astra Serif" w:eastAsia="MS Mincho" w:hAnsi="PT Astra Serif" w:cstheme="minorBidi"/>
          <w:sz w:val="28"/>
          <w:szCs w:val="28"/>
          <w:lang w:eastAsia="ja-JP"/>
        </w:rPr>
      </w:pPr>
      <w:r w:rsidRPr="004D5F19">
        <w:rPr>
          <w:rFonts w:ascii="PT Astra Serif" w:eastAsia="MS Mincho" w:hAnsi="PT Astra Serif" w:cstheme="minorBidi"/>
          <w:sz w:val="28"/>
          <w:szCs w:val="28"/>
          <w:lang w:eastAsia="ja-JP"/>
        </w:rPr>
        <w:t>водоснабжение; водоотведение, организация сбора и утилизации отходов, деятельность по ликвидации загрязнений – 129,1%;</w:t>
      </w:r>
    </w:p>
    <w:p w:rsidR="004D5486" w:rsidRPr="004D5F19" w:rsidRDefault="004D5486" w:rsidP="00BF03A3">
      <w:pPr>
        <w:tabs>
          <w:tab w:val="left" w:pos="1134"/>
        </w:tabs>
        <w:suppressAutoHyphens/>
        <w:autoSpaceDE w:val="0"/>
        <w:autoSpaceDN w:val="0"/>
        <w:adjustRightInd w:val="0"/>
        <w:spacing w:after="0" w:line="240" w:lineRule="auto"/>
        <w:ind w:firstLine="709"/>
        <w:jc w:val="both"/>
        <w:rPr>
          <w:rFonts w:ascii="PT Astra Serif" w:eastAsia="MS Mincho" w:hAnsi="PT Astra Serif" w:cstheme="minorBidi"/>
          <w:sz w:val="28"/>
          <w:szCs w:val="28"/>
          <w:lang w:eastAsia="ja-JP"/>
        </w:rPr>
      </w:pPr>
      <w:r w:rsidRPr="004D5F19">
        <w:rPr>
          <w:rFonts w:ascii="PT Astra Serif" w:eastAsia="MS Mincho" w:hAnsi="PT Astra Serif" w:cstheme="minorBidi"/>
          <w:sz w:val="28"/>
          <w:szCs w:val="28"/>
          <w:lang w:eastAsia="ja-JP"/>
        </w:rPr>
        <w:t>производство прочей неметаллической минеральной продукции  – 127,5%;</w:t>
      </w:r>
    </w:p>
    <w:p w:rsidR="004D5486" w:rsidRPr="004D5F19" w:rsidRDefault="004D5486" w:rsidP="00BF03A3">
      <w:pPr>
        <w:tabs>
          <w:tab w:val="left" w:pos="1134"/>
        </w:tabs>
        <w:suppressAutoHyphens/>
        <w:autoSpaceDE w:val="0"/>
        <w:autoSpaceDN w:val="0"/>
        <w:adjustRightInd w:val="0"/>
        <w:spacing w:after="0" w:line="240" w:lineRule="auto"/>
        <w:ind w:firstLine="709"/>
        <w:jc w:val="both"/>
        <w:rPr>
          <w:rFonts w:ascii="PT Astra Serif" w:eastAsia="MS Mincho" w:hAnsi="PT Astra Serif" w:cstheme="minorBidi"/>
          <w:sz w:val="28"/>
          <w:szCs w:val="28"/>
          <w:lang w:eastAsia="ja-JP"/>
        </w:rPr>
      </w:pPr>
      <w:r w:rsidRPr="004D5F19">
        <w:rPr>
          <w:rFonts w:ascii="PT Astra Serif" w:eastAsia="MS Mincho" w:hAnsi="PT Astra Serif" w:cstheme="minorBidi"/>
          <w:sz w:val="28"/>
          <w:szCs w:val="28"/>
          <w:lang w:eastAsia="ja-JP"/>
        </w:rPr>
        <w:t>производство текстильных изделий – 127%;</w:t>
      </w:r>
    </w:p>
    <w:p w:rsidR="004D5486" w:rsidRPr="004D5F19" w:rsidRDefault="004D5486" w:rsidP="00BF03A3">
      <w:pPr>
        <w:tabs>
          <w:tab w:val="left" w:pos="1134"/>
        </w:tabs>
        <w:suppressAutoHyphens/>
        <w:autoSpaceDE w:val="0"/>
        <w:autoSpaceDN w:val="0"/>
        <w:adjustRightInd w:val="0"/>
        <w:spacing w:after="0" w:line="240" w:lineRule="auto"/>
        <w:ind w:firstLine="709"/>
        <w:jc w:val="both"/>
        <w:rPr>
          <w:rFonts w:ascii="PT Astra Serif" w:eastAsia="MS Mincho" w:hAnsi="PT Astra Serif" w:cstheme="minorBidi"/>
          <w:sz w:val="28"/>
          <w:szCs w:val="28"/>
          <w:lang w:eastAsia="ja-JP"/>
        </w:rPr>
      </w:pPr>
      <w:r w:rsidRPr="004D5F19">
        <w:rPr>
          <w:rFonts w:ascii="PT Astra Serif" w:eastAsia="MS Mincho" w:hAnsi="PT Astra Serif" w:cstheme="minorBidi"/>
          <w:sz w:val="28"/>
          <w:szCs w:val="28"/>
          <w:lang w:eastAsia="ja-JP"/>
        </w:rPr>
        <w:t>производство электрического оборудования – 125,4%;</w:t>
      </w:r>
    </w:p>
    <w:p w:rsidR="004D5486" w:rsidRPr="004D5F19" w:rsidRDefault="004D5486" w:rsidP="00BF03A3">
      <w:pPr>
        <w:tabs>
          <w:tab w:val="left" w:pos="1134"/>
        </w:tabs>
        <w:suppressAutoHyphens/>
        <w:autoSpaceDE w:val="0"/>
        <w:autoSpaceDN w:val="0"/>
        <w:adjustRightInd w:val="0"/>
        <w:spacing w:after="0" w:line="240" w:lineRule="auto"/>
        <w:ind w:firstLine="709"/>
        <w:jc w:val="both"/>
        <w:rPr>
          <w:rFonts w:ascii="PT Astra Serif" w:eastAsia="MS Mincho" w:hAnsi="PT Astra Serif" w:cstheme="minorBidi"/>
          <w:sz w:val="28"/>
          <w:szCs w:val="28"/>
          <w:lang w:eastAsia="ja-JP"/>
        </w:rPr>
      </w:pPr>
      <w:r w:rsidRPr="004D5F19">
        <w:rPr>
          <w:rFonts w:ascii="PT Astra Serif" w:eastAsia="MS Mincho" w:hAnsi="PT Astra Serif" w:cstheme="minorBidi"/>
          <w:sz w:val="28"/>
          <w:szCs w:val="28"/>
          <w:lang w:eastAsia="ja-JP"/>
        </w:rPr>
        <w:t>производство бумаги и бумажных изделий – 121,4%;</w:t>
      </w:r>
    </w:p>
    <w:p w:rsidR="004D5486" w:rsidRPr="004D5F19" w:rsidRDefault="004D5486" w:rsidP="00BF03A3">
      <w:pPr>
        <w:tabs>
          <w:tab w:val="left" w:pos="1134"/>
        </w:tabs>
        <w:suppressAutoHyphens/>
        <w:autoSpaceDE w:val="0"/>
        <w:autoSpaceDN w:val="0"/>
        <w:adjustRightInd w:val="0"/>
        <w:spacing w:after="0" w:line="240" w:lineRule="auto"/>
        <w:ind w:firstLine="709"/>
        <w:jc w:val="both"/>
        <w:rPr>
          <w:rFonts w:ascii="PT Astra Serif" w:eastAsia="MS Mincho" w:hAnsi="PT Astra Serif" w:cstheme="minorBidi"/>
          <w:sz w:val="28"/>
          <w:szCs w:val="28"/>
          <w:lang w:eastAsia="ja-JP"/>
        </w:rPr>
      </w:pPr>
      <w:r w:rsidRPr="004D5F19">
        <w:rPr>
          <w:rFonts w:ascii="PT Astra Serif" w:eastAsia="MS Mincho" w:hAnsi="PT Astra Serif" w:cstheme="minorBidi"/>
          <w:sz w:val="28"/>
          <w:szCs w:val="28"/>
          <w:lang w:eastAsia="ja-JP"/>
        </w:rPr>
        <w:t>производство автотранспортных средств и прицепов к ним – 120,5%;</w:t>
      </w:r>
    </w:p>
    <w:p w:rsidR="004D5486" w:rsidRPr="004D5F19" w:rsidRDefault="004D5486" w:rsidP="00BF03A3">
      <w:pPr>
        <w:tabs>
          <w:tab w:val="left" w:pos="1134"/>
        </w:tabs>
        <w:suppressAutoHyphens/>
        <w:autoSpaceDE w:val="0"/>
        <w:autoSpaceDN w:val="0"/>
        <w:adjustRightInd w:val="0"/>
        <w:spacing w:after="0" w:line="240" w:lineRule="auto"/>
        <w:ind w:firstLine="709"/>
        <w:jc w:val="both"/>
        <w:rPr>
          <w:rFonts w:ascii="PT Astra Serif" w:eastAsia="MS Mincho" w:hAnsi="PT Astra Serif" w:cstheme="minorBidi"/>
          <w:sz w:val="28"/>
          <w:szCs w:val="28"/>
          <w:lang w:eastAsia="ja-JP"/>
        </w:rPr>
      </w:pPr>
      <w:r w:rsidRPr="004D5F19">
        <w:rPr>
          <w:rFonts w:ascii="PT Astra Serif" w:eastAsia="MS Mincho" w:hAnsi="PT Astra Serif" w:cstheme="minorBidi"/>
          <w:sz w:val="28"/>
          <w:szCs w:val="28"/>
          <w:lang w:eastAsia="ja-JP"/>
        </w:rPr>
        <w:t>добыча полезных ископаемых – 119,7%;</w:t>
      </w:r>
    </w:p>
    <w:p w:rsidR="004D5486" w:rsidRPr="004D5F19" w:rsidRDefault="004D5486" w:rsidP="00BF03A3">
      <w:pPr>
        <w:tabs>
          <w:tab w:val="left" w:pos="1134"/>
        </w:tabs>
        <w:suppressAutoHyphens/>
        <w:autoSpaceDE w:val="0"/>
        <w:autoSpaceDN w:val="0"/>
        <w:adjustRightInd w:val="0"/>
        <w:spacing w:after="0" w:line="240" w:lineRule="auto"/>
        <w:ind w:firstLine="709"/>
        <w:jc w:val="both"/>
        <w:rPr>
          <w:rFonts w:ascii="PT Astra Serif" w:eastAsia="MS Mincho" w:hAnsi="PT Astra Serif" w:cstheme="minorBidi"/>
          <w:sz w:val="28"/>
          <w:szCs w:val="28"/>
          <w:lang w:eastAsia="ja-JP"/>
        </w:rPr>
      </w:pPr>
      <w:r w:rsidRPr="004D5F19">
        <w:rPr>
          <w:rFonts w:ascii="PT Astra Serif" w:eastAsia="MS Mincho" w:hAnsi="PT Astra Serif" w:cstheme="minorBidi"/>
          <w:sz w:val="28"/>
          <w:szCs w:val="28"/>
          <w:lang w:eastAsia="ja-JP"/>
        </w:rPr>
        <w:t>растениеводство и животноводство, охота – 119,5%;</w:t>
      </w:r>
    </w:p>
    <w:p w:rsidR="004D5486" w:rsidRPr="004D5F19" w:rsidRDefault="004D5486" w:rsidP="00BF03A3">
      <w:pPr>
        <w:tabs>
          <w:tab w:val="left" w:pos="1134"/>
        </w:tabs>
        <w:suppressAutoHyphens/>
        <w:autoSpaceDE w:val="0"/>
        <w:autoSpaceDN w:val="0"/>
        <w:adjustRightInd w:val="0"/>
        <w:spacing w:after="0" w:line="240" w:lineRule="auto"/>
        <w:ind w:firstLine="709"/>
        <w:jc w:val="both"/>
        <w:rPr>
          <w:rFonts w:ascii="PT Astra Serif" w:eastAsia="MS Mincho" w:hAnsi="PT Astra Serif" w:cstheme="minorBidi"/>
          <w:sz w:val="28"/>
          <w:szCs w:val="28"/>
          <w:lang w:eastAsia="ja-JP"/>
        </w:rPr>
      </w:pPr>
      <w:r w:rsidRPr="004D5F19">
        <w:rPr>
          <w:rFonts w:ascii="PT Astra Serif" w:eastAsia="MS Mincho" w:hAnsi="PT Astra Serif" w:cstheme="minorBidi"/>
          <w:sz w:val="28"/>
          <w:szCs w:val="28"/>
          <w:lang w:eastAsia="ja-JP"/>
        </w:rPr>
        <w:t>производство пищевых продуктов – 117,5%;</w:t>
      </w:r>
    </w:p>
    <w:p w:rsidR="004D5486" w:rsidRPr="004D5F19" w:rsidRDefault="004D5486" w:rsidP="00BF03A3">
      <w:pPr>
        <w:tabs>
          <w:tab w:val="left" w:pos="1134"/>
        </w:tabs>
        <w:suppressAutoHyphens/>
        <w:autoSpaceDE w:val="0"/>
        <w:autoSpaceDN w:val="0"/>
        <w:adjustRightInd w:val="0"/>
        <w:spacing w:after="0" w:line="240" w:lineRule="auto"/>
        <w:ind w:firstLine="709"/>
        <w:jc w:val="both"/>
        <w:rPr>
          <w:rFonts w:ascii="PT Astra Serif" w:eastAsia="MS Mincho" w:hAnsi="PT Astra Serif" w:cstheme="minorBidi"/>
          <w:sz w:val="28"/>
          <w:szCs w:val="28"/>
          <w:lang w:eastAsia="ja-JP"/>
        </w:rPr>
      </w:pPr>
      <w:r w:rsidRPr="004D5F19">
        <w:rPr>
          <w:rFonts w:ascii="PT Astra Serif" w:eastAsia="MS Mincho" w:hAnsi="PT Astra Serif" w:cstheme="minorBidi"/>
          <w:sz w:val="28"/>
          <w:szCs w:val="28"/>
          <w:lang w:eastAsia="ja-JP"/>
        </w:rPr>
        <w:t>деятельность в области информации и связи – 116,8%;</w:t>
      </w:r>
    </w:p>
    <w:p w:rsidR="004D5486" w:rsidRPr="004D5F19" w:rsidRDefault="004D5486" w:rsidP="00BF03A3">
      <w:pPr>
        <w:tabs>
          <w:tab w:val="left" w:pos="1134"/>
        </w:tabs>
        <w:suppressAutoHyphens/>
        <w:autoSpaceDE w:val="0"/>
        <w:autoSpaceDN w:val="0"/>
        <w:adjustRightInd w:val="0"/>
        <w:spacing w:after="0" w:line="240" w:lineRule="auto"/>
        <w:ind w:firstLine="709"/>
        <w:jc w:val="both"/>
        <w:rPr>
          <w:rFonts w:ascii="PT Astra Serif" w:eastAsia="MS Mincho" w:hAnsi="PT Astra Serif" w:cstheme="minorBidi"/>
          <w:sz w:val="28"/>
          <w:szCs w:val="28"/>
          <w:lang w:eastAsia="ja-JP"/>
        </w:rPr>
      </w:pPr>
      <w:r w:rsidRPr="004D5F19">
        <w:rPr>
          <w:rFonts w:ascii="PT Astra Serif" w:eastAsia="MS Mincho" w:hAnsi="PT Astra Serif" w:cstheme="minorBidi"/>
          <w:sz w:val="28"/>
          <w:szCs w:val="28"/>
          <w:lang w:eastAsia="ja-JP"/>
        </w:rPr>
        <w:t>административная деятельность – 116,7%;</w:t>
      </w:r>
    </w:p>
    <w:p w:rsidR="004D5486" w:rsidRPr="004D5F19" w:rsidRDefault="004D5486" w:rsidP="00BF03A3">
      <w:pPr>
        <w:tabs>
          <w:tab w:val="left" w:pos="1134"/>
        </w:tabs>
        <w:suppressAutoHyphens/>
        <w:autoSpaceDE w:val="0"/>
        <w:autoSpaceDN w:val="0"/>
        <w:adjustRightInd w:val="0"/>
        <w:spacing w:after="0" w:line="240" w:lineRule="auto"/>
        <w:ind w:firstLine="709"/>
        <w:jc w:val="both"/>
        <w:rPr>
          <w:rFonts w:ascii="PT Astra Serif" w:eastAsia="MS Mincho" w:hAnsi="PT Astra Serif" w:cstheme="minorBidi"/>
          <w:sz w:val="28"/>
          <w:szCs w:val="28"/>
          <w:lang w:eastAsia="ja-JP"/>
        </w:rPr>
      </w:pPr>
      <w:r w:rsidRPr="004D5F19">
        <w:rPr>
          <w:rFonts w:ascii="PT Astra Serif" w:eastAsia="MS Mincho" w:hAnsi="PT Astra Serif" w:cstheme="minorBidi"/>
          <w:sz w:val="28"/>
          <w:szCs w:val="28"/>
          <w:lang w:eastAsia="ja-JP"/>
        </w:rPr>
        <w:t>металлургическое производство – 116,3%;</w:t>
      </w:r>
    </w:p>
    <w:p w:rsidR="004D5486" w:rsidRPr="004D5F19" w:rsidRDefault="004D5486" w:rsidP="00BF03A3">
      <w:pPr>
        <w:tabs>
          <w:tab w:val="left" w:pos="1134"/>
        </w:tabs>
        <w:suppressAutoHyphens/>
        <w:autoSpaceDE w:val="0"/>
        <w:autoSpaceDN w:val="0"/>
        <w:adjustRightInd w:val="0"/>
        <w:spacing w:after="0" w:line="240" w:lineRule="auto"/>
        <w:ind w:firstLine="709"/>
        <w:jc w:val="both"/>
        <w:rPr>
          <w:rFonts w:ascii="PT Astra Serif" w:eastAsia="MS Mincho" w:hAnsi="PT Astra Serif" w:cstheme="minorBidi"/>
          <w:sz w:val="28"/>
          <w:szCs w:val="28"/>
          <w:lang w:eastAsia="ja-JP"/>
        </w:rPr>
      </w:pPr>
      <w:r w:rsidRPr="004D5F19">
        <w:rPr>
          <w:rFonts w:ascii="PT Astra Serif" w:eastAsia="MS Mincho" w:hAnsi="PT Astra Serif" w:cstheme="minorBidi"/>
          <w:sz w:val="28"/>
          <w:szCs w:val="28"/>
          <w:lang w:eastAsia="ja-JP"/>
        </w:rPr>
        <w:t>Не достигли 100% темпов роста заработной платы следующе виды деятельности: производство одежды (98,4%), производство химических веществ и химических продуктов (98,4%), лесоводство и лесозаготовки (96,8 %), производство резиновых и пластмассовых изделий (91,7%), производство лекарственных средств и материалов (82,5%), предоставление прочих видов услуг (81,7%).</w:t>
      </w:r>
    </w:p>
    <w:p w:rsidR="004D5486" w:rsidRPr="004D5F19" w:rsidRDefault="004D5486" w:rsidP="00BF03A3">
      <w:pPr>
        <w:tabs>
          <w:tab w:val="left" w:pos="1134"/>
        </w:tabs>
        <w:suppressAutoHyphens/>
        <w:autoSpaceDE w:val="0"/>
        <w:autoSpaceDN w:val="0"/>
        <w:adjustRightInd w:val="0"/>
        <w:spacing w:after="0" w:line="240" w:lineRule="auto"/>
        <w:ind w:firstLine="709"/>
        <w:jc w:val="both"/>
        <w:rPr>
          <w:rFonts w:ascii="PT Astra Serif" w:eastAsia="MS Mincho" w:hAnsi="PT Astra Serif" w:cstheme="minorBidi"/>
          <w:sz w:val="28"/>
          <w:szCs w:val="28"/>
          <w:lang w:eastAsia="ja-JP"/>
        </w:rPr>
      </w:pPr>
      <w:r w:rsidRPr="004D5F19">
        <w:rPr>
          <w:rFonts w:ascii="PT Astra Serif" w:eastAsia="MS Mincho" w:hAnsi="PT Astra Serif" w:cstheme="minorBidi"/>
          <w:sz w:val="28"/>
          <w:szCs w:val="28"/>
          <w:lang w:eastAsia="ja-JP"/>
        </w:rPr>
        <w:t>По муниципальным образованиям высокие заработные платы сложились в г. Ульяновске – 55,1 тыс. рублей, Чердаклинском районе – 52,4</w:t>
      </w:r>
      <w:r w:rsidR="005E04E1">
        <w:rPr>
          <w:rFonts w:ascii="PT Astra Serif" w:eastAsia="MS Mincho" w:hAnsi="PT Astra Serif" w:cstheme="minorBidi"/>
          <w:sz w:val="28"/>
          <w:szCs w:val="28"/>
          <w:lang w:eastAsia="ja-JP"/>
        </w:rPr>
        <w:t> </w:t>
      </w:r>
      <w:r w:rsidRPr="004D5F19">
        <w:rPr>
          <w:rFonts w:ascii="PT Astra Serif" w:eastAsia="MS Mincho" w:hAnsi="PT Astra Serif" w:cstheme="minorBidi"/>
          <w:sz w:val="28"/>
          <w:szCs w:val="28"/>
          <w:lang w:eastAsia="ja-JP"/>
        </w:rPr>
        <w:t>тыс. рублей, г. Димитровграде – 51,6 тыс. рублей, г. Новоульяновске – 44,8 тыс. рублей.</w:t>
      </w:r>
    </w:p>
    <w:p w:rsidR="004D5486" w:rsidRPr="004D5F19" w:rsidRDefault="004D5486" w:rsidP="00BF03A3">
      <w:pPr>
        <w:tabs>
          <w:tab w:val="left" w:pos="1134"/>
        </w:tabs>
        <w:suppressAutoHyphens/>
        <w:autoSpaceDE w:val="0"/>
        <w:autoSpaceDN w:val="0"/>
        <w:adjustRightInd w:val="0"/>
        <w:spacing w:after="0" w:line="240" w:lineRule="auto"/>
        <w:ind w:firstLine="709"/>
        <w:jc w:val="both"/>
        <w:rPr>
          <w:rFonts w:ascii="PT Astra Serif" w:eastAsia="MS Mincho" w:hAnsi="PT Astra Serif" w:cstheme="minorBidi"/>
          <w:sz w:val="28"/>
          <w:szCs w:val="28"/>
          <w:lang w:eastAsia="ja-JP"/>
        </w:rPr>
      </w:pPr>
      <w:r w:rsidRPr="004D5F19">
        <w:rPr>
          <w:rFonts w:ascii="PT Astra Serif" w:eastAsia="MS Mincho" w:hAnsi="PT Astra Serif" w:cstheme="minorBidi"/>
          <w:sz w:val="28"/>
          <w:szCs w:val="28"/>
          <w:lang w:eastAsia="ja-JP"/>
        </w:rPr>
        <w:t>Самые низкие зарплаты в Базарносызганском (29,1 тыс. руб.), Старокулаткинском (31,0</w:t>
      </w:r>
      <w:r w:rsidR="009520B6">
        <w:rPr>
          <w:rFonts w:ascii="PT Astra Serif" w:eastAsia="MS Mincho" w:hAnsi="PT Astra Serif" w:cstheme="minorBidi"/>
          <w:sz w:val="28"/>
          <w:szCs w:val="28"/>
          <w:lang w:eastAsia="ja-JP"/>
        </w:rPr>
        <w:t xml:space="preserve"> </w:t>
      </w:r>
      <w:r w:rsidRPr="004D5F19">
        <w:rPr>
          <w:rFonts w:ascii="PT Astra Serif" w:eastAsia="MS Mincho" w:hAnsi="PT Astra Serif" w:cstheme="minorBidi"/>
          <w:sz w:val="28"/>
          <w:szCs w:val="28"/>
          <w:lang w:eastAsia="ja-JP"/>
        </w:rPr>
        <w:t xml:space="preserve">тыс. руб.), Сурском (31,5 тыс. руб.), Карсунском (32,2 тыс. руб.), а также в Радищевском (32,5 тыс. руб.) районах. </w:t>
      </w:r>
    </w:p>
    <w:p w:rsidR="004D5486" w:rsidRPr="004D5F19" w:rsidRDefault="004D5486" w:rsidP="00BF03A3">
      <w:pPr>
        <w:tabs>
          <w:tab w:val="left" w:pos="1134"/>
        </w:tabs>
        <w:suppressAutoHyphens/>
        <w:autoSpaceDE w:val="0"/>
        <w:autoSpaceDN w:val="0"/>
        <w:adjustRightInd w:val="0"/>
        <w:spacing w:after="0" w:line="240" w:lineRule="auto"/>
        <w:ind w:firstLine="709"/>
        <w:jc w:val="both"/>
        <w:rPr>
          <w:rFonts w:ascii="PT Astra Serif" w:eastAsia="MS Mincho" w:hAnsi="PT Astra Serif" w:cstheme="minorBidi"/>
          <w:sz w:val="28"/>
          <w:szCs w:val="28"/>
          <w:lang w:eastAsia="ja-JP"/>
        </w:rPr>
      </w:pPr>
      <w:r w:rsidRPr="004D5F19">
        <w:rPr>
          <w:rFonts w:ascii="PT Astra Serif" w:eastAsia="MS Mincho" w:hAnsi="PT Astra Serif" w:cstheme="minorBidi"/>
          <w:sz w:val="28"/>
          <w:szCs w:val="28"/>
          <w:lang w:eastAsia="ja-JP"/>
        </w:rPr>
        <w:t>По темпам роста лидируют: Сурский район (118,4%), Чердаклинский и Инзенский районы (117,5%), Ульяновский район (116,5%),</w:t>
      </w:r>
      <w:r w:rsidR="009520B6">
        <w:rPr>
          <w:rFonts w:ascii="PT Astra Serif" w:eastAsia="MS Mincho" w:hAnsi="PT Astra Serif" w:cstheme="minorBidi"/>
          <w:sz w:val="28"/>
          <w:szCs w:val="28"/>
          <w:lang w:eastAsia="ja-JP"/>
        </w:rPr>
        <w:t xml:space="preserve"> </w:t>
      </w:r>
      <w:r w:rsidRPr="004D5F19">
        <w:rPr>
          <w:rFonts w:ascii="PT Astra Serif" w:eastAsia="MS Mincho" w:hAnsi="PT Astra Serif" w:cstheme="minorBidi"/>
          <w:sz w:val="28"/>
          <w:szCs w:val="28"/>
          <w:lang w:eastAsia="ja-JP"/>
        </w:rPr>
        <w:t>г.</w:t>
      </w:r>
      <w:r w:rsidR="009520B6">
        <w:rPr>
          <w:rFonts w:ascii="PT Astra Serif" w:eastAsia="MS Mincho" w:hAnsi="PT Astra Serif" w:cstheme="minorBidi"/>
          <w:sz w:val="28"/>
          <w:szCs w:val="28"/>
          <w:lang w:eastAsia="ja-JP"/>
        </w:rPr>
        <w:t> </w:t>
      </w:r>
      <w:r w:rsidRPr="004D5F19">
        <w:rPr>
          <w:rFonts w:ascii="PT Astra Serif" w:eastAsia="MS Mincho" w:hAnsi="PT Astra Serif" w:cstheme="minorBidi"/>
          <w:sz w:val="28"/>
          <w:szCs w:val="28"/>
          <w:lang w:eastAsia="ja-JP"/>
        </w:rPr>
        <w:t>Ульяновск (116,4%).</w:t>
      </w:r>
    </w:p>
    <w:p w:rsidR="004D5486" w:rsidRPr="004D5F19" w:rsidRDefault="004D5486" w:rsidP="00BF03A3">
      <w:pPr>
        <w:tabs>
          <w:tab w:val="left" w:pos="1134"/>
        </w:tabs>
        <w:suppressAutoHyphens/>
        <w:autoSpaceDE w:val="0"/>
        <w:autoSpaceDN w:val="0"/>
        <w:adjustRightInd w:val="0"/>
        <w:spacing w:after="0" w:line="240" w:lineRule="auto"/>
        <w:ind w:firstLine="709"/>
        <w:jc w:val="both"/>
        <w:rPr>
          <w:rFonts w:ascii="PT Astra Serif" w:eastAsia="MS Mincho" w:hAnsi="PT Astra Serif" w:cstheme="minorBidi"/>
          <w:sz w:val="28"/>
          <w:szCs w:val="28"/>
          <w:lang w:eastAsia="ja-JP"/>
        </w:rPr>
      </w:pPr>
      <w:r w:rsidRPr="004D5F19">
        <w:rPr>
          <w:rFonts w:ascii="PT Astra Serif" w:eastAsia="MS Mincho" w:hAnsi="PT Astra Serif" w:cstheme="minorBidi"/>
          <w:sz w:val="28"/>
          <w:szCs w:val="28"/>
          <w:lang w:eastAsia="ja-JP"/>
        </w:rPr>
        <w:t>Самый низкий темп роста: Новомалыклинский (107,7%), Тереньгульский (108,7%) Базарносызганский (109,7%), Барышский (110,4%), г.</w:t>
      </w:r>
      <w:r w:rsidR="005E04E1">
        <w:rPr>
          <w:rFonts w:ascii="PT Astra Serif" w:eastAsia="MS Mincho" w:hAnsi="PT Astra Serif" w:cstheme="minorBidi"/>
          <w:sz w:val="28"/>
          <w:szCs w:val="28"/>
          <w:lang w:eastAsia="ja-JP"/>
        </w:rPr>
        <w:t> </w:t>
      </w:r>
      <w:r w:rsidRPr="004D5F19">
        <w:rPr>
          <w:rFonts w:ascii="PT Astra Serif" w:eastAsia="MS Mincho" w:hAnsi="PT Astra Serif" w:cstheme="minorBidi"/>
          <w:sz w:val="28"/>
          <w:szCs w:val="28"/>
          <w:lang w:eastAsia="ja-JP"/>
        </w:rPr>
        <w:t>Димитровград (110,4%).</w:t>
      </w:r>
    </w:p>
    <w:p w:rsidR="00B96B76" w:rsidRPr="004D5F19" w:rsidRDefault="00B96B76" w:rsidP="00BF03A3">
      <w:pPr>
        <w:tabs>
          <w:tab w:val="left" w:pos="1134"/>
        </w:tabs>
        <w:suppressAutoHyphens/>
        <w:autoSpaceDE w:val="0"/>
        <w:autoSpaceDN w:val="0"/>
        <w:adjustRightInd w:val="0"/>
        <w:spacing w:after="0" w:line="240" w:lineRule="auto"/>
        <w:ind w:firstLine="709"/>
        <w:jc w:val="both"/>
        <w:rPr>
          <w:rFonts w:ascii="PT Astra Serif" w:hAnsi="PT Astra Serif"/>
          <w:sz w:val="28"/>
          <w:szCs w:val="28"/>
          <w:lang w:eastAsia="ru-RU"/>
        </w:rPr>
      </w:pPr>
      <w:r w:rsidRPr="004D5F19">
        <w:rPr>
          <w:rFonts w:ascii="PT Astra Serif" w:hAnsi="PT Astra Serif"/>
          <w:sz w:val="28"/>
          <w:szCs w:val="28"/>
          <w:lang w:eastAsia="ru-RU"/>
        </w:rPr>
        <w:t>Ещё один позитивный итог – это рост НДФЛ.</w:t>
      </w:r>
    </w:p>
    <w:p w:rsidR="007F5707" w:rsidRPr="004D5F19" w:rsidRDefault="007F5707" w:rsidP="00BF03A3">
      <w:pPr>
        <w:pStyle w:val="ConsPlusNormal0"/>
        <w:tabs>
          <w:tab w:val="left" w:pos="1134"/>
        </w:tabs>
        <w:suppressAutoHyphens/>
        <w:ind w:firstLine="709"/>
        <w:jc w:val="both"/>
        <w:rPr>
          <w:rFonts w:ascii="PT Astra Serif" w:eastAsia="Calibri" w:hAnsi="PT Astra Serif"/>
          <w:lang w:eastAsia="ru-RU"/>
        </w:rPr>
      </w:pPr>
      <w:r w:rsidRPr="003C276A">
        <w:rPr>
          <w:rFonts w:ascii="PT Astra Serif" w:eastAsia="Calibri" w:hAnsi="PT Astra Serif"/>
          <w:lang w:eastAsia="ru-RU"/>
        </w:rPr>
        <w:lastRenderedPageBreak/>
        <w:t xml:space="preserve">По данным </w:t>
      </w:r>
      <w:r w:rsidR="00AE0ECE" w:rsidRPr="003C276A">
        <w:rPr>
          <w:rFonts w:ascii="PT Astra Serif" w:eastAsia="Calibri" w:hAnsi="PT Astra Serif"/>
          <w:lang w:eastAsia="ru-RU"/>
        </w:rPr>
        <w:t>Министерства финансов Ульяновской области</w:t>
      </w:r>
      <w:r w:rsidR="0085290E" w:rsidRPr="003C276A">
        <w:rPr>
          <w:rFonts w:ascii="PT Astra Serif" w:eastAsia="Calibri" w:hAnsi="PT Astra Serif"/>
          <w:lang w:eastAsia="ru-RU"/>
        </w:rPr>
        <w:t>,</w:t>
      </w:r>
      <w:r w:rsidR="00AE0ECE" w:rsidRPr="003C276A">
        <w:rPr>
          <w:rFonts w:ascii="PT Astra Serif" w:eastAsia="Calibri" w:hAnsi="PT Astra Serif"/>
          <w:lang w:eastAsia="ru-RU"/>
        </w:rPr>
        <w:t xml:space="preserve"> </w:t>
      </w:r>
      <w:r w:rsidRPr="003C276A">
        <w:rPr>
          <w:rFonts w:ascii="PT Astra Serif" w:eastAsia="Calibri" w:hAnsi="PT Astra Serif"/>
          <w:lang w:eastAsia="ru-RU"/>
        </w:rPr>
        <w:t xml:space="preserve">объём поступлений НДФЛ в </w:t>
      </w:r>
      <w:r w:rsidR="001E6159" w:rsidRPr="003C276A">
        <w:rPr>
          <w:rFonts w:ascii="PT Astra Serif" w:eastAsia="Calibri" w:hAnsi="PT Astra Serif"/>
          <w:lang w:eastAsia="ru-RU"/>
        </w:rPr>
        <w:t>областной</w:t>
      </w:r>
      <w:r w:rsidRPr="003C276A">
        <w:rPr>
          <w:rFonts w:ascii="PT Astra Serif" w:eastAsia="Calibri" w:hAnsi="PT Astra Serif"/>
          <w:lang w:eastAsia="ru-RU"/>
        </w:rPr>
        <w:t xml:space="preserve"> бюджет Ульяновской области за 202</w:t>
      </w:r>
      <w:r w:rsidR="00AE0ECE" w:rsidRPr="003C276A">
        <w:rPr>
          <w:rFonts w:ascii="PT Astra Serif" w:eastAsia="Calibri" w:hAnsi="PT Astra Serif"/>
          <w:lang w:eastAsia="ru-RU"/>
        </w:rPr>
        <w:t>3</w:t>
      </w:r>
      <w:r w:rsidRPr="003C276A">
        <w:rPr>
          <w:rFonts w:ascii="PT Astra Serif" w:eastAsia="Calibri" w:hAnsi="PT Astra Serif"/>
          <w:lang w:eastAsia="ru-RU"/>
        </w:rPr>
        <w:t xml:space="preserve"> год составил </w:t>
      </w:r>
      <w:r w:rsidR="001E6159" w:rsidRPr="003C276A">
        <w:rPr>
          <w:rFonts w:ascii="PT Astra Serif" w:eastAsia="Calibri" w:hAnsi="PT Astra Serif"/>
          <w:lang w:eastAsia="ru-RU"/>
        </w:rPr>
        <w:t>18,6</w:t>
      </w:r>
      <w:r w:rsidRPr="003C276A">
        <w:rPr>
          <w:rFonts w:ascii="PT Astra Serif" w:eastAsia="Calibri" w:hAnsi="PT Astra Serif"/>
          <w:lang w:eastAsia="ru-RU"/>
        </w:rPr>
        <w:t xml:space="preserve"> </w:t>
      </w:r>
      <w:r w:rsidR="0033498A" w:rsidRPr="003C276A">
        <w:rPr>
          <w:rFonts w:ascii="PT Astra Serif" w:eastAsia="Calibri" w:hAnsi="PT Astra Serif"/>
          <w:lang w:eastAsia="ru-RU"/>
        </w:rPr>
        <w:t xml:space="preserve">млрд </w:t>
      </w:r>
      <w:r w:rsidRPr="003C276A">
        <w:rPr>
          <w:rFonts w:ascii="PT Astra Serif" w:eastAsia="Calibri" w:hAnsi="PT Astra Serif"/>
          <w:lang w:eastAsia="ru-RU"/>
        </w:rPr>
        <w:t xml:space="preserve"> рублей, темп роста поступлений – </w:t>
      </w:r>
      <w:r w:rsidR="00AE0ECE" w:rsidRPr="003C276A">
        <w:rPr>
          <w:rFonts w:ascii="PT Astra Serif" w:eastAsia="Calibri" w:hAnsi="PT Astra Serif"/>
          <w:lang w:eastAsia="ru-RU"/>
        </w:rPr>
        <w:t>116,7</w:t>
      </w:r>
      <w:r w:rsidRPr="003C276A">
        <w:rPr>
          <w:rFonts w:ascii="PT Astra Serif" w:eastAsia="Calibri" w:hAnsi="PT Astra Serif"/>
          <w:lang w:eastAsia="ru-RU"/>
        </w:rPr>
        <w:t>%.</w:t>
      </w:r>
      <w:r w:rsidR="00FD14B3" w:rsidRPr="003C276A">
        <w:rPr>
          <w:rFonts w:ascii="PT Astra Serif" w:eastAsia="Calibri" w:hAnsi="PT Astra Serif"/>
          <w:lang w:eastAsia="ru-RU"/>
        </w:rPr>
        <w:t xml:space="preserve"> В доходах консолидированного бюджета Ульяновской области НДФЛ является самым крупным источником поступлений (31,6%), за 2023 год объём поступлений составил 26,6 млрд рублей.</w:t>
      </w:r>
      <w:r w:rsidR="00FD14B3">
        <w:rPr>
          <w:rFonts w:ascii="PT Astra Serif" w:eastAsia="Calibri" w:hAnsi="PT Astra Serif"/>
          <w:lang w:eastAsia="ru-RU"/>
        </w:rPr>
        <w:t xml:space="preserve"> </w:t>
      </w:r>
    </w:p>
    <w:p w:rsidR="00B96B76" w:rsidRPr="004D5F19" w:rsidRDefault="00B96B76" w:rsidP="00BF03A3">
      <w:pPr>
        <w:pStyle w:val="ConsPlusNormal0"/>
        <w:tabs>
          <w:tab w:val="left" w:pos="1134"/>
        </w:tabs>
        <w:suppressAutoHyphens/>
        <w:ind w:firstLine="709"/>
        <w:jc w:val="both"/>
        <w:rPr>
          <w:rFonts w:ascii="PT Astra Serif" w:hAnsi="PT Astra Serif"/>
          <w:lang w:eastAsia="ru-RU"/>
        </w:rPr>
      </w:pPr>
      <w:r w:rsidRPr="004D5F19">
        <w:rPr>
          <w:rFonts w:ascii="PT Astra Serif" w:hAnsi="PT Astra Serif"/>
          <w:lang w:eastAsia="ru-RU"/>
        </w:rPr>
        <w:t xml:space="preserve">В 2022 году </w:t>
      </w:r>
      <w:r w:rsidRPr="004D5F19">
        <w:rPr>
          <w:rFonts w:ascii="PT Astra Serif" w:hAnsi="PT Astra Serif"/>
        </w:rPr>
        <w:t xml:space="preserve">подписано соглашение со Сбербанком по предоставлению данных по заработной плате. </w:t>
      </w:r>
      <w:r w:rsidRPr="004D5F19">
        <w:rPr>
          <w:rFonts w:ascii="PT Astra Serif" w:eastAsia="NSimSun" w:hAnsi="PT Astra Serif" w:cs="Arial"/>
          <w:szCs w:val="24"/>
          <w:lang w:bidi="hi-IN"/>
        </w:rPr>
        <w:t>Это позволило более оперативно и объективно в разрезе отраслей и муниципальных образований оценить уровень заработной платы в регионе.</w:t>
      </w:r>
      <w:r w:rsidRPr="004D5F19">
        <w:rPr>
          <w:rFonts w:ascii="PT Astra Serif" w:hAnsi="PT Astra Serif"/>
          <w:lang w:eastAsia="ru-RU"/>
        </w:rPr>
        <w:t xml:space="preserve">     </w:t>
      </w:r>
    </w:p>
    <w:p w:rsidR="00B96B76" w:rsidRPr="004D5F19" w:rsidRDefault="00B96B76" w:rsidP="00BF03A3">
      <w:pPr>
        <w:spacing w:after="0" w:line="240" w:lineRule="auto"/>
        <w:ind w:firstLine="709"/>
        <w:jc w:val="both"/>
        <w:rPr>
          <w:rFonts w:ascii="PT Astra Serif" w:hAnsi="PT Astra Serif"/>
          <w:sz w:val="28"/>
          <w:szCs w:val="28"/>
        </w:rPr>
      </w:pPr>
      <w:r w:rsidRPr="004D5F19">
        <w:rPr>
          <w:rFonts w:ascii="PT Astra Serif" w:hAnsi="PT Astra Serif"/>
          <w:sz w:val="28"/>
          <w:szCs w:val="28"/>
        </w:rPr>
        <w:t xml:space="preserve">На основе «больших данных» Сбера отслеживались реальные выплаты по зарплатным проектам, а также информация о медианной заработной плате. Медианная заработная плата составила в ноябре </w:t>
      </w:r>
      <w:r w:rsidR="004D5486" w:rsidRPr="004D5F19">
        <w:rPr>
          <w:rFonts w:ascii="PT Astra Serif" w:hAnsi="PT Astra Serif"/>
          <w:sz w:val="28"/>
          <w:szCs w:val="28"/>
        </w:rPr>
        <w:t>32,2</w:t>
      </w:r>
      <w:r w:rsidRPr="004D5F19">
        <w:rPr>
          <w:rFonts w:ascii="PT Astra Serif" w:hAnsi="PT Astra Serif"/>
          <w:sz w:val="28"/>
          <w:szCs w:val="28"/>
        </w:rPr>
        <w:t> тысяч рублей (ниже неё получает оплату труда половина работников). Медианная зарплата в 202</w:t>
      </w:r>
      <w:r w:rsidR="004D5486" w:rsidRPr="004D5F19">
        <w:rPr>
          <w:rFonts w:ascii="PT Astra Serif" w:hAnsi="PT Astra Serif"/>
          <w:sz w:val="28"/>
          <w:szCs w:val="28"/>
        </w:rPr>
        <w:t>3</w:t>
      </w:r>
      <w:r w:rsidRPr="004D5F19">
        <w:rPr>
          <w:rFonts w:ascii="PT Astra Serif" w:hAnsi="PT Astra Serif"/>
          <w:sz w:val="28"/>
          <w:szCs w:val="28"/>
        </w:rPr>
        <w:t xml:space="preserve"> году росла по сравнению с 202</w:t>
      </w:r>
      <w:r w:rsidR="004D5486" w:rsidRPr="004D5F19">
        <w:rPr>
          <w:rFonts w:ascii="PT Astra Serif" w:hAnsi="PT Astra Serif"/>
          <w:sz w:val="28"/>
          <w:szCs w:val="28"/>
        </w:rPr>
        <w:t xml:space="preserve">2 </w:t>
      </w:r>
      <w:r w:rsidRPr="004D5F19">
        <w:rPr>
          <w:rFonts w:ascii="PT Astra Serif" w:hAnsi="PT Astra Serif"/>
          <w:sz w:val="28"/>
          <w:szCs w:val="28"/>
        </w:rPr>
        <w:t>годом, и в некоторые месяцы на 20-</w:t>
      </w:r>
      <w:r w:rsidR="00AE0ECE" w:rsidRPr="004D5F19">
        <w:rPr>
          <w:rFonts w:ascii="PT Astra Serif" w:hAnsi="PT Astra Serif"/>
          <w:sz w:val="28"/>
          <w:szCs w:val="28"/>
        </w:rPr>
        <w:t>32</w:t>
      </w:r>
      <w:r w:rsidRPr="004D5F19">
        <w:rPr>
          <w:rFonts w:ascii="PT Astra Serif" w:hAnsi="PT Astra Serif"/>
          <w:sz w:val="28"/>
          <w:szCs w:val="28"/>
        </w:rPr>
        <w:t xml:space="preserve">% превышала показатели прошлого года. Ноябрьский показатель роста в годовом исчислении составил </w:t>
      </w:r>
      <w:r w:rsidR="00AE0ECE" w:rsidRPr="004D5F19">
        <w:rPr>
          <w:rFonts w:ascii="PT Astra Serif" w:hAnsi="PT Astra Serif"/>
          <w:sz w:val="28"/>
          <w:szCs w:val="28"/>
        </w:rPr>
        <w:t>12</w:t>
      </w:r>
      <w:r w:rsidRPr="004D5F19">
        <w:rPr>
          <w:rFonts w:ascii="PT Astra Serif" w:hAnsi="PT Astra Serif"/>
          <w:sz w:val="28"/>
          <w:szCs w:val="28"/>
        </w:rPr>
        <w:t>%.</w:t>
      </w:r>
    </w:p>
    <w:p w:rsidR="00B96B76" w:rsidRPr="004D5F19" w:rsidRDefault="00B96B76" w:rsidP="00BF03A3">
      <w:pPr>
        <w:spacing w:after="0" w:line="240" w:lineRule="auto"/>
        <w:ind w:firstLine="709"/>
        <w:jc w:val="both"/>
        <w:rPr>
          <w:rFonts w:ascii="PT Astra Serif" w:hAnsi="PT Astra Serif"/>
          <w:sz w:val="28"/>
          <w:szCs w:val="28"/>
        </w:rPr>
      </w:pPr>
      <w:r w:rsidRPr="004D5F19">
        <w:rPr>
          <w:rFonts w:ascii="PT Astra Serif" w:hAnsi="PT Astra Serif"/>
          <w:sz w:val="28"/>
          <w:szCs w:val="28"/>
        </w:rPr>
        <w:t xml:space="preserve">Лидеры по росту медианной заработной платы в разрезе </w:t>
      </w:r>
      <w:r w:rsidR="004E2E96" w:rsidRPr="004D5F19">
        <w:rPr>
          <w:rFonts w:ascii="PT Astra Serif" w:hAnsi="PT Astra Serif"/>
          <w:sz w:val="28"/>
          <w:szCs w:val="28"/>
        </w:rPr>
        <w:t>муниципальных образований</w:t>
      </w:r>
      <w:r w:rsidRPr="004D5F19">
        <w:rPr>
          <w:rFonts w:ascii="PT Astra Serif" w:hAnsi="PT Astra Serif"/>
          <w:sz w:val="28"/>
          <w:szCs w:val="28"/>
        </w:rPr>
        <w:t xml:space="preserve"> – </w:t>
      </w:r>
      <w:r w:rsidR="001E6159" w:rsidRPr="004D5F19">
        <w:rPr>
          <w:rFonts w:ascii="PT Astra Serif" w:hAnsi="PT Astra Serif"/>
          <w:sz w:val="28"/>
          <w:szCs w:val="28"/>
        </w:rPr>
        <w:t xml:space="preserve">г. Димитровград, г. Ульяновск, Инзенский, Вешкаймский </w:t>
      </w:r>
      <w:r w:rsidRPr="004D5F19">
        <w:rPr>
          <w:rFonts w:ascii="PT Astra Serif" w:hAnsi="PT Astra Serif"/>
          <w:sz w:val="28"/>
          <w:szCs w:val="28"/>
        </w:rPr>
        <w:t xml:space="preserve">районы и </w:t>
      </w:r>
      <w:r w:rsidR="004E2E96" w:rsidRPr="004D5F19">
        <w:rPr>
          <w:rFonts w:ascii="PT Astra Serif" w:hAnsi="PT Astra Serif"/>
          <w:sz w:val="28"/>
          <w:szCs w:val="28"/>
        </w:rPr>
        <w:t>(</w:t>
      </w:r>
      <w:r w:rsidR="001E6159" w:rsidRPr="004D5F19">
        <w:rPr>
          <w:rFonts w:ascii="PT Astra Serif" w:hAnsi="PT Astra Serif"/>
          <w:sz w:val="28"/>
          <w:szCs w:val="28"/>
        </w:rPr>
        <w:t>17-13</w:t>
      </w:r>
      <w:r w:rsidRPr="004D5F19">
        <w:rPr>
          <w:rFonts w:ascii="PT Astra Serif" w:hAnsi="PT Astra Serif"/>
          <w:sz w:val="28"/>
          <w:szCs w:val="28"/>
        </w:rPr>
        <w:t>% в ноябре к ноябрю 202</w:t>
      </w:r>
      <w:r w:rsidR="00AE0ECE" w:rsidRPr="004D5F19">
        <w:rPr>
          <w:rFonts w:ascii="PT Astra Serif" w:hAnsi="PT Astra Serif"/>
          <w:sz w:val="28"/>
          <w:szCs w:val="28"/>
        </w:rPr>
        <w:t>2</w:t>
      </w:r>
      <w:r w:rsidRPr="004D5F19">
        <w:rPr>
          <w:rFonts w:ascii="PT Astra Serif" w:hAnsi="PT Astra Serif"/>
          <w:sz w:val="28"/>
          <w:szCs w:val="28"/>
        </w:rPr>
        <w:t xml:space="preserve"> года</w:t>
      </w:r>
      <w:r w:rsidR="004E2E96" w:rsidRPr="004D5F19">
        <w:rPr>
          <w:rFonts w:ascii="PT Astra Serif" w:hAnsi="PT Astra Serif"/>
          <w:sz w:val="28"/>
          <w:szCs w:val="28"/>
        </w:rPr>
        <w:t>)</w:t>
      </w:r>
      <w:r w:rsidRPr="004D5F19">
        <w:rPr>
          <w:rFonts w:ascii="PT Astra Serif" w:hAnsi="PT Astra Serif"/>
          <w:sz w:val="28"/>
          <w:szCs w:val="28"/>
        </w:rPr>
        <w:t>.</w:t>
      </w:r>
    </w:p>
    <w:p w:rsidR="005349D7" w:rsidRDefault="005349D7" w:rsidP="00BF03A3">
      <w:pPr>
        <w:tabs>
          <w:tab w:val="left" w:pos="4536"/>
        </w:tabs>
        <w:spacing w:after="0" w:line="240" w:lineRule="auto"/>
        <w:jc w:val="center"/>
        <w:rPr>
          <w:rFonts w:ascii="PT Astra Serif" w:hAnsi="PT Astra Serif"/>
          <w:b/>
          <w:i/>
          <w:color w:val="000000"/>
          <w:sz w:val="28"/>
          <w:szCs w:val="28"/>
          <w:shd w:val="clear" w:color="auto" w:fill="FFFFFF"/>
        </w:rPr>
      </w:pPr>
    </w:p>
    <w:p w:rsidR="00231054" w:rsidRPr="004D5F19" w:rsidRDefault="00231054" w:rsidP="00BF03A3">
      <w:pPr>
        <w:tabs>
          <w:tab w:val="left" w:pos="4536"/>
        </w:tabs>
        <w:spacing w:after="0" w:line="240" w:lineRule="auto"/>
        <w:jc w:val="center"/>
        <w:rPr>
          <w:rFonts w:ascii="PT Astra Serif" w:hAnsi="PT Astra Serif"/>
          <w:b/>
          <w:i/>
          <w:color w:val="000000"/>
          <w:sz w:val="28"/>
          <w:szCs w:val="28"/>
          <w:shd w:val="clear" w:color="auto" w:fill="FFFFFF"/>
        </w:rPr>
      </w:pPr>
      <w:r w:rsidRPr="004D5F19">
        <w:rPr>
          <w:rFonts w:ascii="PT Astra Serif" w:hAnsi="PT Astra Serif"/>
          <w:b/>
          <w:i/>
          <w:color w:val="000000"/>
          <w:sz w:val="28"/>
          <w:szCs w:val="28"/>
          <w:shd w:val="clear" w:color="auto" w:fill="FFFFFF"/>
        </w:rPr>
        <w:t>Рост заработной платы в промышленности</w:t>
      </w:r>
    </w:p>
    <w:p w:rsidR="00231054" w:rsidRPr="004D5F19" w:rsidRDefault="00231054" w:rsidP="00BF03A3">
      <w:pPr>
        <w:tabs>
          <w:tab w:val="left" w:pos="4536"/>
        </w:tabs>
        <w:spacing w:after="0" w:line="240" w:lineRule="auto"/>
        <w:ind w:firstLine="709"/>
        <w:jc w:val="both"/>
        <w:rPr>
          <w:rFonts w:ascii="PT Astra Serif" w:hAnsi="PT Astra Serif"/>
          <w:color w:val="000000"/>
          <w:sz w:val="28"/>
          <w:szCs w:val="28"/>
          <w:shd w:val="clear" w:color="auto" w:fill="FFFFFF"/>
        </w:rPr>
      </w:pPr>
    </w:p>
    <w:p w:rsidR="00231054" w:rsidRPr="004D5F19" w:rsidRDefault="00231054" w:rsidP="00BF03A3">
      <w:pPr>
        <w:spacing w:after="0" w:line="240" w:lineRule="auto"/>
        <w:ind w:firstLine="709"/>
        <w:jc w:val="both"/>
        <w:rPr>
          <w:rFonts w:ascii="PT Astra Serif" w:hAnsi="PT Astra Serif"/>
          <w:sz w:val="28"/>
          <w:szCs w:val="28"/>
        </w:rPr>
      </w:pPr>
      <w:r w:rsidRPr="004D5F19">
        <w:rPr>
          <w:rFonts w:ascii="PT Astra Serif" w:hAnsi="PT Astra Serif"/>
          <w:sz w:val="28"/>
          <w:szCs w:val="28"/>
        </w:rPr>
        <w:t xml:space="preserve">Ведется работа с руководством промышленных предприятий по вопросу повышения зарплаты работникам. </w:t>
      </w:r>
    </w:p>
    <w:p w:rsidR="00473C4E" w:rsidRPr="004D5F19" w:rsidRDefault="00231054" w:rsidP="00473C4E">
      <w:pPr>
        <w:tabs>
          <w:tab w:val="left" w:pos="1134"/>
        </w:tabs>
        <w:suppressAutoHyphens/>
        <w:autoSpaceDE w:val="0"/>
        <w:autoSpaceDN w:val="0"/>
        <w:adjustRightInd w:val="0"/>
        <w:spacing w:after="0" w:line="240" w:lineRule="auto"/>
        <w:ind w:firstLine="709"/>
        <w:jc w:val="both"/>
        <w:rPr>
          <w:rFonts w:ascii="PT Astra Serif" w:eastAsia="MS Mincho" w:hAnsi="PT Astra Serif" w:cstheme="minorBidi"/>
          <w:sz w:val="28"/>
          <w:szCs w:val="28"/>
          <w:lang w:eastAsia="ja-JP"/>
        </w:rPr>
      </w:pPr>
      <w:r w:rsidRPr="004D5F19">
        <w:rPr>
          <w:rFonts w:ascii="PT Astra Serif" w:hAnsi="PT Astra Serif"/>
          <w:sz w:val="28"/>
          <w:szCs w:val="28"/>
        </w:rPr>
        <w:t xml:space="preserve">Темп роста средней заработной платы в обрабатывающих производствах составил 121,6% к 11 месяцам прошлого года. </w:t>
      </w:r>
      <w:r w:rsidR="00473C4E">
        <w:rPr>
          <w:rFonts w:ascii="PT Astra Serif" w:hAnsi="PT Astra Serif"/>
          <w:sz w:val="28"/>
          <w:szCs w:val="28"/>
        </w:rPr>
        <w:t>У</w:t>
      </w:r>
      <w:r w:rsidR="00473C4E" w:rsidRPr="004D5F19">
        <w:rPr>
          <w:rFonts w:ascii="PT Astra Serif" w:eastAsia="MS Mincho" w:hAnsi="PT Astra Serif" w:cstheme="minorBidi"/>
          <w:sz w:val="28"/>
          <w:szCs w:val="28"/>
          <w:lang w:eastAsia="ja-JP"/>
        </w:rPr>
        <w:t xml:space="preserve">ровень заработной платы за январь-ноябрь 2023 года составил 55 002 рубля. </w:t>
      </w:r>
    </w:p>
    <w:p w:rsidR="00231054" w:rsidRPr="004D5F19" w:rsidRDefault="00231054" w:rsidP="00BF03A3">
      <w:pPr>
        <w:spacing w:after="0" w:line="240" w:lineRule="auto"/>
        <w:ind w:firstLine="709"/>
        <w:jc w:val="both"/>
        <w:rPr>
          <w:rFonts w:ascii="PT Astra Serif" w:hAnsi="PT Astra Serif"/>
          <w:b/>
          <w:sz w:val="28"/>
          <w:szCs w:val="28"/>
        </w:rPr>
      </w:pPr>
      <w:r w:rsidRPr="004D5F19">
        <w:rPr>
          <w:rFonts w:ascii="PT Astra Serif" w:hAnsi="PT Astra Serif"/>
          <w:b/>
          <w:sz w:val="28"/>
          <w:szCs w:val="28"/>
        </w:rPr>
        <w:t>Предприятия с наибольшим темпом роста заработной платы (за 2023 год):</w:t>
      </w:r>
    </w:p>
    <w:p w:rsidR="00231054" w:rsidRPr="004D5F19" w:rsidRDefault="00231054" w:rsidP="00BF03A3">
      <w:pPr>
        <w:tabs>
          <w:tab w:val="left" w:pos="375"/>
          <w:tab w:val="left" w:pos="952"/>
        </w:tabs>
        <w:spacing w:after="0" w:line="240" w:lineRule="auto"/>
        <w:ind w:left="34" w:right="176" w:firstLine="675"/>
        <w:jc w:val="both"/>
        <w:rPr>
          <w:rFonts w:ascii="PT Astra Serif" w:hAnsi="PT Astra Serif"/>
          <w:sz w:val="28"/>
          <w:szCs w:val="28"/>
        </w:rPr>
      </w:pPr>
      <w:r w:rsidRPr="004D5F19">
        <w:rPr>
          <w:rFonts w:ascii="PT Astra Serif" w:hAnsi="PT Astra Serif"/>
          <w:sz w:val="28"/>
          <w:szCs w:val="28"/>
        </w:rPr>
        <w:t xml:space="preserve">ООО «Автодом» </w:t>
      </w:r>
      <w:r w:rsidR="007F57A4">
        <w:rPr>
          <w:rFonts w:ascii="PT Astra Serif" w:hAnsi="PT Astra Serif"/>
          <w:sz w:val="28"/>
          <w:szCs w:val="28"/>
        </w:rPr>
        <w:t>–</w:t>
      </w:r>
      <w:r w:rsidRPr="004D5F19">
        <w:rPr>
          <w:rFonts w:ascii="PT Astra Serif" w:hAnsi="PT Astra Serif"/>
          <w:sz w:val="28"/>
          <w:szCs w:val="28"/>
        </w:rPr>
        <w:t xml:space="preserve"> 176%;</w:t>
      </w:r>
    </w:p>
    <w:p w:rsidR="00231054" w:rsidRPr="004D5F19" w:rsidRDefault="00231054" w:rsidP="00BF03A3">
      <w:pPr>
        <w:tabs>
          <w:tab w:val="left" w:pos="375"/>
          <w:tab w:val="left" w:pos="952"/>
        </w:tabs>
        <w:spacing w:after="0" w:line="240" w:lineRule="auto"/>
        <w:ind w:left="34" w:right="176" w:firstLine="675"/>
        <w:jc w:val="both"/>
        <w:rPr>
          <w:rFonts w:ascii="PT Astra Serif" w:hAnsi="PT Astra Serif"/>
          <w:sz w:val="28"/>
          <w:szCs w:val="28"/>
        </w:rPr>
      </w:pPr>
      <w:r w:rsidRPr="004D5F19">
        <w:rPr>
          <w:rFonts w:ascii="PT Astra Serif" w:hAnsi="PT Astra Serif"/>
          <w:sz w:val="28"/>
          <w:szCs w:val="28"/>
        </w:rPr>
        <w:t xml:space="preserve">Филиал ПАО «Ил» </w:t>
      </w:r>
      <w:r w:rsidR="000A78A9">
        <w:rPr>
          <w:rFonts w:ascii="PT Astra Serif" w:hAnsi="PT Astra Serif"/>
          <w:sz w:val="28"/>
          <w:szCs w:val="28"/>
        </w:rPr>
        <w:t>–</w:t>
      </w:r>
      <w:r w:rsidRPr="004D5F19">
        <w:rPr>
          <w:rFonts w:ascii="PT Astra Serif" w:hAnsi="PT Astra Serif"/>
          <w:sz w:val="28"/>
          <w:szCs w:val="28"/>
        </w:rPr>
        <w:t xml:space="preserve"> Авиастар –</w:t>
      </w:r>
      <w:r w:rsidR="007F57A4">
        <w:rPr>
          <w:rFonts w:ascii="PT Astra Serif" w:hAnsi="PT Astra Serif"/>
          <w:sz w:val="28"/>
          <w:szCs w:val="28"/>
        </w:rPr>
        <w:t xml:space="preserve"> </w:t>
      </w:r>
      <w:r w:rsidRPr="004D5F19">
        <w:rPr>
          <w:rFonts w:ascii="PT Astra Serif" w:hAnsi="PT Astra Serif"/>
          <w:sz w:val="28"/>
          <w:szCs w:val="28"/>
        </w:rPr>
        <w:t>168%;</w:t>
      </w:r>
    </w:p>
    <w:p w:rsidR="00231054" w:rsidRPr="004D5F19" w:rsidRDefault="00231054" w:rsidP="00BF03A3">
      <w:pPr>
        <w:tabs>
          <w:tab w:val="left" w:pos="375"/>
          <w:tab w:val="left" w:pos="952"/>
        </w:tabs>
        <w:spacing w:after="0" w:line="240" w:lineRule="auto"/>
        <w:ind w:left="34" w:right="176" w:firstLine="675"/>
        <w:jc w:val="both"/>
        <w:rPr>
          <w:rFonts w:ascii="PT Astra Serif" w:hAnsi="PT Astra Serif"/>
          <w:sz w:val="28"/>
          <w:szCs w:val="28"/>
        </w:rPr>
      </w:pPr>
      <w:r w:rsidRPr="004D5F19">
        <w:rPr>
          <w:rFonts w:ascii="PT Astra Serif" w:hAnsi="PT Astra Serif"/>
          <w:sz w:val="28"/>
          <w:szCs w:val="28"/>
        </w:rPr>
        <w:t>ООО «Джойсон Сэйфти Системс Рус» –</w:t>
      </w:r>
      <w:r w:rsidR="007F57A4">
        <w:rPr>
          <w:rFonts w:ascii="PT Astra Serif" w:hAnsi="PT Astra Serif"/>
          <w:sz w:val="28"/>
          <w:szCs w:val="28"/>
        </w:rPr>
        <w:t xml:space="preserve"> </w:t>
      </w:r>
      <w:r w:rsidRPr="004D5F19">
        <w:rPr>
          <w:rFonts w:ascii="PT Astra Serif" w:hAnsi="PT Astra Serif"/>
          <w:sz w:val="28"/>
          <w:szCs w:val="28"/>
        </w:rPr>
        <w:t>154%</w:t>
      </w:r>
      <w:r w:rsidR="00993E75">
        <w:rPr>
          <w:rFonts w:ascii="PT Astra Serif" w:hAnsi="PT Astra Serif"/>
          <w:sz w:val="28"/>
          <w:szCs w:val="28"/>
        </w:rPr>
        <w:t>;</w:t>
      </w:r>
    </w:p>
    <w:p w:rsidR="00231054" w:rsidRPr="004D5F19" w:rsidRDefault="00231054" w:rsidP="00BF03A3">
      <w:pPr>
        <w:tabs>
          <w:tab w:val="left" w:pos="375"/>
          <w:tab w:val="left" w:pos="952"/>
          <w:tab w:val="left" w:pos="1168"/>
          <w:tab w:val="left" w:pos="3094"/>
        </w:tabs>
        <w:spacing w:after="0" w:line="240" w:lineRule="auto"/>
        <w:ind w:left="34" w:right="176" w:firstLine="675"/>
        <w:jc w:val="both"/>
        <w:rPr>
          <w:rFonts w:ascii="PT Astra Serif" w:hAnsi="PT Astra Serif"/>
          <w:sz w:val="28"/>
          <w:szCs w:val="28"/>
        </w:rPr>
      </w:pPr>
      <w:r w:rsidRPr="004D5F19">
        <w:rPr>
          <w:rFonts w:ascii="PT Astra Serif" w:hAnsi="PT Astra Serif"/>
          <w:sz w:val="28"/>
          <w:szCs w:val="28"/>
        </w:rPr>
        <w:t xml:space="preserve">ООО «Автосвет» </w:t>
      </w:r>
      <w:r w:rsidR="006E73DE">
        <w:rPr>
          <w:rFonts w:ascii="PT Astra Serif" w:hAnsi="PT Astra Serif"/>
          <w:sz w:val="28"/>
          <w:szCs w:val="28"/>
        </w:rPr>
        <w:t>–</w:t>
      </w:r>
      <w:r w:rsidRPr="004D5F19">
        <w:rPr>
          <w:rFonts w:ascii="PT Astra Serif" w:hAnsi="PT Astra Serif"/>
          <w:sz w:val="28"/>
          <w:szCs w:val="28"/>
        </w:rPr>
        <w:t xml:space="preserve"> 151%;</w:t>
      </w:r>
    </w:p>
    <w:p w:rsidR="00231054" w:rsidRPr="004D5F19" w:rsidRDefault="00231054" w:rsidP="00BF03A3">
      <w:pPr>
        <w:tabs>
          <w:tab w:val="left" w:pos="375"/>
          <w:tab w:val="left" w:pos="952"/>
          <w:tab w:val="left" w:pos="1168"/>
          <w:tab w:val="left" w:pos="3094"/>
        </w:tabs>
        <w:spacing w:after="0" w:line="240" w:lineRule="auto"/>
        <w:ind w:left="34" w:right="176" w:firstLine="675"/>
        <w:jc w:val="both"/>
        <w:rPr>
          <w:rFonts w:ascii="PT Astra Serif" w:hAnsi="PT Astra Serif"/>
          <w:sz w:val="28"/>
          <w:szCs w:val="28"/>
        </w:rPr>
      </w:pPr>
      <w:r w:rsidRPr="004D5F19">
        <w:rPr>
          <w:rFonts w:ascii="PT Astra Serif" w:hAnsi="PT Astra Serif"/>
          <w:sz w:val="28"/>
          <w:szCs w:val="28"/>
        </w:rPr>
        <w:t xml:space="preserve">ООО «Димитровград ЖгутКомплект» </w:t>
      </w:r>
      <w:r w:rsidR="006E73DE">
        <w:rPr>
          <w:rFonts w:ascii="PT Astra Serif" w:hAnsi="PT Astra Serif"/>
          <w:sz w:val="28"/>
          <w:szCs w:val="28"/>
        </w:rPr>
        <w:t>–</w:t>
      </w:r>
      <w:r w:rsidRPr="004D5F19">
        <w:rPr>
          <w:rFonts w:ascii="PT Astra Serif" w:hAnsi="PT Astra Serif"/>
          <w:sz w:val="28"/>
          <w:szCs w:val="28"/>
        </w:rPr>
        <w:t xml:space="preserve"> 147%;</w:t>
      </w:r>
    </w:p>
    <w:p w:rsidR="00231054" w:rsidRDefault="00231054" w:rsidP="00BF03A3">
      <w:pPr>
        <w:tabs>
          <w:tab w:val="left" w:pos="375"/>
          <w:tab w:val="left" w:pos="952"/>
        </w:tabs>
        <w:spacing w:after="0" w:line="240" w:lineRule="auto"/>
        <w:ind w:left="34" w:right="176" w:firstLine="675"/>
        <w:jc w:val="both"/>
        <w:rPr>
          <w:rFonts w:ascii="PT Astra Serif" w:hAnsi="PT Astra Serif"/>
          <w:sz w:val="28"/>
          <w:szCs w:val="28"/>
        </w:rPr>
      </w:pPr>
      <w:r w:rsidRPr="004D5F19">
        <w:rPr>
          <w:rFonts w:ascii="PT Astra Serif" w:hAnsi="PT Astra Serif"/>
          <w:sz w:val="28"/>
          <w:szCs w:val="28"/>
        </w:rPr>
        <w:t xml:space="preserve">ООО «Ульяновский механический завод» </w:t>
      </w:r>
      <w:r w:rsidR="006E73DE">
        <w:rPr>
          <w:rFonts w:ascii="PT Astra Serif" w:hAnsi="PT Astra Serif"/>
          <w:sz w:val="28"/>
          <w:szCs w:val="28"/>
        </w:rPr>
        <w:t>–</w:t>
      </w:r>
      <w:r w:rsidRPr="004D5F19">
        <w:rPr>
          <w:rFonts w:ascii="PT Astra Serif" w:hAnsi="PT Astra Serif"/>
          <w:sz w:val="28"/>
          <w:szCs w:val="28"/>
        </w:rPr>
        <w:t xml:space="preserve"> 140%.</w:t>
      </w:r>
    </w:p>
    <w:p w:rsidR="00080651" w:rsidRDefault="00080651">
      <w:pPr>
        <w:spacing w:after="0" w:line="240" w:lineRule="auto"/>
        <w:rPr>
          <w:rFonts w:ascii="PT Astra Serif" w:hAnsi="PT Astra Serif"/>
          <w:b/>
          <w:color w:val="000000" w:themeColor="text1"/>
          <w:sz w:val="28"/>
          <w:szCs w:val="28"/>
          <w:shd w:val="clear" w:color="auto" w:fill="FFFFFF"/>
        </w:rPr>
      </w:pPr>
      <w:bookmarkStart w:id="34" w:name="_Toc126941895"/>
      <w:bookmarkStart w:id="35" w:name="_Toc158812646"/>
    </w:p>
    <w:p w:rsidR="001055C8" w:rsidRPr="00D827C7" w:rsidRDefault="00D827C7" w:rsidP="00D827C7">
      <w:pPr>
        <w:pStyle w:val="22"/>
      </w:pPr>
      <w:bookmarkStart w:id="36" w:name="_Toc158901244"/>
      <w:r w:rsidRPr="004D5F19">
        <w:t>Приоритетные цели и задачи министерства экономического развития и промышленности Ульяновской области на 2024 год</w:t>
      </w:r>
      <w:bookmarkEnd w:id="34"/>
      <w:bookmarkEnd w:id="35"/>
      <w:bookmarkEnd w:id="36"/>
    </w:p>
    <w:p w:rsidR="001055C8" w:rsidRPr="004D5F19" w:rsidRDefault="001055C8" w:rsidP="00BF03A3">
      <w:pPr>
        <w:tabs>
          <w:tab w:val="left" w:pos="142"/>
        </w:tabs>
        <w:spacing w:after="0" w:line="240" w:lineRule="auto"/>
        <w:ind w:firstLine="709"/>
        <w:rPr>
          <w:rFonts w:ascii="PT Astra Serif" w:hAnsi="PT Astra Serif"/>
          <w:b/>
          <w:sz w:val="28"/>
          <w:szCs w:val="28"/>
        </w:rPr>
      </w:pPr>
    </w:p>
    <w:p w:rsidR="001055C8" w:rsidRPr="004D5F19" w:rsidRDefault="001055C8" w:rsidP="00BF03A3">
      <w:pPr>
        <w:spacing w:after="0" w:line="240" w:lineRule="auto"/>
        <w:ind w:firstLine="709"/>
        <w:jc w:val="both"/>
        <w:rPr>
          <w:rFonts w:ascii="PT Astra Serif" w:hAnsi="PT Astra Serif"/>
          <w:b/>
          <w:sz w:val="28"/>
          <w:szCs w:val="28"/>
          <w:u w:val="single"/>
        </w:rPr>
      </w:pPr>
      <w:r w:rsidRPr="004D5F19">
        <w:rPr>
          <w:rFonts w:ascii="PT Astra Serif" w:hAnsi="PT Astra Serif"/>
          <w:b/>
          <w:sz w:val="28"/>
          <w:szCs w:val="28"/>
          <w:u w:val="single"/>
          <w:lang w:val="en-US"/>
        </w:rPr>
        <w:t>I</w:t>
      </w:r>
      <w:r w:rsidRPr="004D5F19">
        <w:rPr>
          <w:rFonts w:ascii="PT Astra Serif" w:hAnsi="PT Astra Serif"/>
          <w:b/>
          <w:sz w:val="28"/>
          <w:szCs w:val="28"/>
          <w:u w:val="single"/>
        </w:rPr>
        <w:t>. Задачи в сфере промышленности</w:t>
      </w:r>
    </w:p>
    <w:p w:rsidR="00EB1624" w:rsidRPr="00EB1624" w:rsidRDefault="00EB1624" w:rsidP="00EB1624">
      <w:pPr>
        <w:spacing w:after="0" w:line="240" w:lineRule="auto"/>
        <w:ind w:firstLine="709"/>
        <w:jc w:val="both"/>
        <w:rPr>
          <w:rFonts w:ascii="PT Astra Serif" w:hAnsi="PT Astra Serif"/>
          <w:sz w:val="28"/>
          <w:szCs w:val="28"/>
        </w:rPr>
      </w:pPr>
      <w:r w:rsidRPr="00EB1624">
        <w:rPr>
          <w:rFonts w:ascii="PT Astra Serif" w:hAnsi="PT Astra Serif"/>
          <w:sz w:val="28"/>
          <w:szCs w:val="28"/>
        </w:rPr>
        <w:t>1</w:t>
      </w:r>
      <w:r>
        <w:rPr>
          <w:rFonts w:ascii="PT Astra Serif" w:hAnsi="PT Astra Serif"/>
          <w:sz w:val="28"/>
          <w:szCs w:val="28"/>
        </w:rPr>
        <w:t>. </w:t>
      </w:r>
      <w:r w:rsidR="0074084F">
        <w:rPr>
          <w:rFonts w:ascii="PT Astra Serif" w:hAnsi="PT Astra Serif"/>
          <w:sz w:val="28"/>
          <w:szCs w:val="28"/>
        </w:rPr>
        <w:t xml:space="preserve">Сохранение положительного значения </w:t>
      </w:r>
      <w:r>
        <w:rPr>
          <w:rFonts w:ascii="PT Astra Serif" w:hAnsi="PT Astra Serif"/>
          <w:sz w:val="28"/>
          <w:szCs w:val="28"/>
        </w:rPr>
        <w:t>индекса промышленного производства.</w:t>
      </w:r>
    </w:p>
    <w:p w:rsidR="00EB1624" w:rsidRPr="00EB1624" w:rsidRDefault="00EB1624" w:rsidP="00EB1624">
      <w:pPr>
        <w:spacing w:after="0" w:line="240" w:lineRule="auto"/>
        <w:ind w:firstLine="709"/>
        <w:jc w:val="both"/>
        <w:rPr>
          <w:rFonts w:ascii="PT Astra Serif" w:hAnsi="PT Astra Serif"/>
          <w:sz w:val="28"/>
          <w:szCs w:val="28"/>
        </w:rPr>
      </w:pPr>
      <w:r w:rsidRPr="00EB1624">
        <w:rPr>
          <w:rFonts w:ascii="PT Astra Serif" w:hAnsi="PT Astra Serif"/>
          <w:sz w:val="28"/>
          <w:szCs w:val="28"/>
        </w:rPr>
        <w:lastRenderedPageBreak/>
        <w:t xml:space="preserve">2. Содействие </w:t>
      </w:r>
      <w:r w:rsidR="0074084F">
        <w:rPr>
          <w:rFonts w:ascii="PT Astra Serif" w:hAnsi="PT Astra Serif"/>
          <w:sz w:val="28"/>
          <w:szCs w:val="28"/>
        </w:rPr>
        <w:t xml:space="preserve">промышленным </w:t>
      </w:r>
      <w:r w:rsidRPr="00EB1624">
        <w:rPr>
          <w:rFonts w:ascii="PT Astra Serif" w:hAnsi="PT Astra Serif"/>
          <w:sz w:val="28"/>
          <w:szCs w:val="28"/>
        </w:rPr>
        <w:t>предприятиям</w:t>
      </w:r>
      <w:r>
        <w:rPr>
          <w:rFonts w:ascii="PT Astra Serif" w:hAnsi="PT Astra Serif"/>
          <w:sz w:val="28"/>
          <w:szCs w:val="28"/>
        </w:rPr>
        <w:t xml:space="preserve"> </w:t>
      </w:r>
      <w:r w:rsidR="0074084F">
        <w:rPr>
          <w:rFonts w:ascii="PT Astra Serif" w:hAnsi="PT Astra Serif"/>
          <w:sz w:val="28"/>
          <w:szCs w:val="28"/>
        </w:rPr>
        <w:t xml:space="preserve">регионам, включая предприятия </w:t>
      </w:r>
      <w:r>
        <w:rPr>
          <w:rFonts w:ascii="PT Astra Serif" w:hAnsi="PT Astra Serif"/>
          <w:sz w:val="28"/>
          <w:szCs w:val="28"/>
        </w:rPr>
        <w:t>оборонно-промышленного комплекса:</w:t>
      </w:r>
    </w:p>
    <w:p w:rsidR="00EB1624" w:rsidRPr="00EB1624" w:rsidRDefault="00EB1624" w:rsidP="00EB1624">
      <w:pPr>
        <w:spacing w:after="0" w:line="240" w:lineRule="auto"/>
        <w:ind w:firstLine="709"/>
        <w:jc w:val="both"/>
        <w:rPr>
          <w:rFonts w:ascii="PT Astra Serif" w:hAnsi="PT Astra Serif"/>
          <w:sz w:val="28"/>
          <w:szCs w:val="28"/>
        </w:rPr>
      </w:pPr>
      <w:r>
        <w:rPr>
          <w:rFonts w:ascii="PT Astra Serif" w:hAnsi="PT Astra Serif"/>
          <w:sz w:val="28"/>
          <w:szCs w:val="28"/>
        </w:rPr>
        <w:t>о</w:t>
      </w:r>
      <w:r w:rsidRPr="00EB1624">
        <w:rPr>
          <w:rFonts w:ascii="PT Astra Serif" w:hAnsi="PT Astra Serif"/>
          <w:sz w:val="28"/>
          <w:szCs w:val="28"/>
        </w:rPr>
        <w:t>беспечение кадрами предприятий ОПК и промышленного сектора в целом</w:t>
      </w:r>
      <w:r>
        <w:rPr>
          <w:rFonts w:ascii="PT Astra Serif" w:hAnsi="PT Astra Serif"/>
          <w:sz w:val="28"/>
          <w:szCs w:val="28"/>
        </w:rPr>
        <w:t>;</w:t>
      </w:r>
    </w:p>
    <w:p w:rsidR="00EB1624" w:rsidRDefault="00EB1624" w:rsidP="00EB1624">
      <w:pPr>
        <w:spacing w:after="0" w:line="240" w:lineRule="auto"/>
        <w:ind w:firstLine="709"/>
        <w:jc w:val="both"/>
        <w:rPr>
          <w:rFonts w:ascii="PT Astra Serif" w:hAnsi="PT Astra Serif"/>
          <w:sz w:val="28"/>
          <w:szCs w:val="28"/>
        </w:rPr>
      </w:pPr>
      <w:r>
        <w:rPr>
          <w:rFonts w:ascii="PT Astra Serif" w:hAnsi="PT Astra Serif"/>
          <w:sz w:val="28"/>
          <w:szCs w:val="28"/>
        </w:rPr>
        <w:t>п</w:t>
      </w:r>
      <w:r w:rsidRPr="00EB1624">
        <w:rPr>
          <w:rFonts w:ascii="PT Astra Serif" w:hAnsi="PT Astra Serif"/>
          <w:sz w:val="28"/>
          <w:szCs w:val="28"/>
        </w:rPr>
        <w:t>редоставление субсидий</w:t>
      </w:r>
      <w:r>
        <w:rPr>
          <w:rFonts w:ascii="PT Astra Serif" w:hAnsi="PT Astra Serif"/>
          <w:sz w:val="28"/>
          <w:szCs w:val="28"/>
        </w:rPr>
        <w:t xml:space="preserve"> </w:t>
      </w:r>
      <w:r w:rsidRPr="00EB1624">
        <w:rPr>
          <w:rFonts w:ascii="PT Astra Serif" w:hAnsi="PT Astra Serif"/>
          <w:sz w:val="28"/>
          <w:szCs w:val="28"/>
        </w:rPr>
        <w:t xml:space="preserve">в целях возмещения части затрат, связанных с обеспечением проезда работников до места работы и обратно </w:t>
      </w:r>
      <w:r>
        <w:rPr>
          <w:rFonts w:ascii="PT Astra Serif" w:hAnsi="PT Astra Serif"/>
          <w:sz w:val="28"/>
          <w:szCs w:val="28"/>
        </w:rPr>
        <w:t>(</w:t>
      </w:r>
      <w:r w:rsidRPr="00EB1624">
        <w:rPr>
          <w:rFonts w:ascii="PT Astra Serif" w:hAnsi="PT Astra Serif"/>
          <w:sz w:val="28"/>
          <w:szCs w:val="28"/>
        </w:rPr>
        <w:t>6 млн рублей</w:t>
      </w:r>
      <w:r>
        <w:rPr>
          <w:rFonts w:ascii="PT Astra Serif" w:hAnsi="PT Astra Serif"/>
          <w:sz w:val="28"/>
          <w:szCs w:val="28"/>
        </w:rPr>
        <w:t xml:space="preserve">), </w:t>
      </w:r>
      <w:r w:rsidRPr="00EB1624">
        <w:rPr>
          <w:rFonts w:ascii="PT Astra Serif" w:hAnsi="PT Astra Serif"/>
          <w:sz w:val="28"/>
          <w:szCs w:val="28"/>
        </w:rPr>
        <w:t xml:space="preserve">с внесением платы по договорам аренды жилых помещений </w:t>
      </w:r>
      <w:r>
        <w:rPr>
          <w:rFonts w:ascii="PT Astra Serif" w:hAnsi="PT Astra Serif"/>
          <w:sz w:val="28"/>
          <w:szCs w:val="28"/>
        </w:rPr>
        <w:t>(</w:t>
      </w:r>
      <w:r w:rsidRPr="00EB1624">
        <w:rPr>
          <w:rFonts w:ascii="PT Astra Serif" w:hAnsi="PT Astra Serif"/>
          <w:sz w:val="28"/>
          <w:szCs w:val="28"/>
        </w:rPr>
        <w:t>3 млн рублей</w:t>
      </w:r>
      <w:r>
        <w:rPr>
          <w:rFonts w:ascii="PT Astra Serif" w:hAnsi="PT Astra Serif"/>
          <w:sz w:val="28"/>
          <w:szCs w:val="28"/>
        </w:rPr>
        <w:t xml:space="preserve">), а также </w:t>
      </w:r>
      <w:r w:rsidRPr="00EB1624">
        <w:rPr>
          <w:rFonts w:ascii="PT Astra Serif" w:hAnsi="PT Astra Serif"/>
          <w:sz w:val="28"/>
          <w:szCs w:val="28"/>
        </w:rPr>
        <w:t xml:space="preserve">предприятиям, где работают лица с ограниченными возможностями здоровья (30%) в целях возмещения затрат, связанных с оплатой услуг теплоснабжения, электроснабжения, водоснабжения и водоотведения </w:t>
      </w:r>
      <w:r>
        <w:rPr>
          <w:rFonts w:ascii="PT Astra Serif" w:hAnsi="PT Astra Serif"/>
          <w:sz w:val="28"/>
          <w:szCs w:val="28"/>
        </w:rPr>
        <w:t>(</w:t>
      </w:r>
      <w:r w:rsidRPr="00EB1624">
        <w:rPr>
          <w:rFonts w:ascii="PT Astra Serif" w:hAnsi="PT Astra Serif"/>
          <w:sz w:val="28"/>
          <w:szCs w:val="28"/>
        </w:rPr>
        <w:t>3 млн рублей</w:t>
      </w:r>
      <w:r>
        <w:rPr>
          <w:rFonts w:ascii="PT Astra Serif" w:hAnsi="PT Astra Serif"/>
          <w:sz w:val="28"/>
          <w:szCs w:val="28"/>
        </w:rPr>
        <w:t>);</w:t>
      </w:r>
    </w:p>
    <w:p w:rsidR="00EB1624" w:rsidRPr="00EB1624" w:rsidRDefault="00EB1624" w:rsidP="00EB1624">
      <w:pPr>
        <w:spacing w:after="0" w:line="240" w:lineRule="auto"/>
        <w:ind w:firstLine="709"/>
        <w:jc w:val="both"/>
        <w:rPr>
          <w:rFonts w:ascii="PT Astra Serif" w:hAnsi="PT Astra Serif"/>
          <w:sz w:val="28"/>
          <w:szCs w:val="28"/>
        </w:rPr>
      </w:pPr>
      <w:r>
        <w:rPr>
          <w:rFonts w:ascii="PT Astra Serif" w:hAnsi="PT Astra Serif"/>
          <w:sz w:val="28"/>
          <w:szCs w:val="28"/>
        </w:rPr>
        <w:t>р</w:t>
      </w:r>
      <w:r w:rsidRPr="00EB1624">
        <w:rPr>
          <w:rFonts w:ascii="PT Astra Serif" w:hAnsi="PT Astra Serif"/>
          <w:sz w:val="28"/>
          <w:szCs w:val="28"/>
        </w:rPr>
        <w:t>асширение категорий специалистов, которые могут получить средства в рамках льготной ипотеки</w:t>
      </w:r>
      <w:r>
        <w:rPr>
          <w:rFonts w:ascii="PT Astra Serif" w:hAnsi="PT Astra Serif"/>
          <w:sz w:val="28"/>
          <w:szCs w:val="28"/>
        </w:rPr>
        <w:t>;</w:t>
      </w:r>
    </w:p>
    <w:p w:rsidR="00EB1624" w:rsidRPr="00EB1624" w:rsidRDefault="00EB1624" w:rsidP="00EB1624">
      <w:pPr>
        <w:spacing w:after="0" w:line="240" w:lineRule="auto"/>
        <w:ind w:firstLine="709"/>
        <w:jc w:val="both"/>
        <w:rPr>
          <w:rFonts w:ascii="PT Astra Serif" w:hAnsi="PT Astra Serif"/>
          <w:sz w:val="28"/>
          <w:szCs w:val="28"/>
        </w:rPr>
      </w:pPr>
      <w:r>
        <w:rPr>
          <w:rFonts w:ascii="PT Astra Serif" w:hAnsi="PT Astra Serif"/>
          <w:sz w:val="28"/>
          <w:szCs w:val="28"/>
        </w:rPr>
        <w:t>с</w:t>
      </w:r>
      <w:r w:rsidRPr="00EB1624">
        <w:rPr>
          <w:rFonts w:ascii="PT Astra Serif" w:hAnsi="PT Astra Serif"/>
          <w:sz w:val="28"/>
          <w:szCs w:val="28"/>
        </w:rPr>
        <w:t xml:space="preserve">троительство жилья для </w:t>
      </w:r>
      <w:r>
        <w:rPr>
          <w:rFonts w:ascii="PT Astra Serif" w:hAnsi="PT Astra Serif"/>
          <w:sz w:val="28"/>
          <w:szCs w:val="28"/>
        </w:rPr>
        <w:t xml:space="preserve">сотрудников </w:t>
      </w:r>
      <w:r w:rsidRPr="00EB1624">
        <w:rPr>
          <w:rFonts w:ascii="PT Astra Serif" w:hAnsi="PT Astra Serif"/>
          <w:sz w:val="28"/>
          <w:szCs w:val="28"/>
        </w:rPr>
        <w:t>предприятий</w:t>
      </w:r>
      <w:r>
        <w:rPr>
          <w:rFonts w:ascii="PT Astra Serif" w:hAnsi="PT Astra Serif"/>
          <w:sz w:val="28"/>
          <w:szCs w:val="28"/>
        </w:rPr>
        <w:t>.</w:t>
      </w:r>
    </w:p>
    <w:p w:rsidR="00A96C14" w:rsidRPr="00EB1624" w:rsidRDefault="00A96C14" w:rsidP="00A96C14">
      <w:pPr>
        <w:spacing w:after="0" w:line="240" w:lineRule="auto"/>
        <w:ind w:firstLine="709"/>
        <w:jc w:val="both"/>
        <w:rPr>
          <w:rFonts w:ascii="PT Astra Serif" w:hAnsi="PT Astra Serif"/>
          <w:sz w:val="28"/>
          <w:szCs w:val="28"/>
        </w:rPr>
      </w:pPr>
      <w:r>
        <w:rPr>
          <w:rFonts w:ascii="PT Astra Serif" w:hAnsi="PT Astra Serif"/>
          <w:sz w:val="28"/>
          <w:szCs w:val="28"/>
        </w:rPr>
        <w:t>3</w:t>
      </w:r>
      <w:r w:rsidRPr="00EB1624">
        <w:rPr>
          <w:rFonts w:ascii="PT Astra Serif" w:hAnsi="PT Astra Serif"/>
          <w:sz w:val="28"/>
          <w:szCs w:val="28"/>
        </w:rPr>
        <w:t>.</w:t>
      </w:r>
      <w:r>
        <w:rPr>
          <w:rFonts w:ascii="PT Astra Serif" w:hAnsi="PT Astra Serif"/>
          <w:sz w:val="28"/>
          <w:szCs w:val="28"/>
        </w:rPr>
        <w:t> </w:t>
      </w:r>
      <w:r w:rsidRPr="00EB1624">
        <w:rPr>
          <w:rFonts w:ascii="PT Astra Serif" w:hAnsi="PT Astra Serif"/>
          <w:sz w:val="28"/>
          <w:szCs w:val="28"/>
        </w:rPr>
        <w:t>Обеспечение исполнения программы развития ООО «УАЗ» (Соллерс), и программы содействия развитию предприятий Ульяновской области, входящих в ОАК</w:t>
      </w:r>
      <w:r>
        <w:rPr>
          <w:rFonts w:ascii="PT Astra Serif" w:hAnsi="PT Astra Serif"/>
          <w:sz w:val="28"/>
          <w:szCs w:val="28"/>
        </w:rPr>
        <w:t>.</w:t>
      </w:r>
    </w:p>
    <w:p w:rsidR="00A96C14" w:rsidRPr="00EB1624" w:rsidRDefault="00A96C14" w:rsidP="00A96C14">
      <w:pPr>
        <w:spacing w:after="0" w:line="240" w:lineRule="auto"/>
        <w:ind w:firstLine="709"/>
        <w:jc w:val="both"/>
        <w:rPr>
          <w:rFonts w:ascii="PT Astra Serif" w:hAnsi="PT Astra Serif"/>
          <w:sz w:val="28"/>
          <w:szCs w:val="28"/>
        </w:rPr>
      </w:pPr>
      <w:r>
        <w:rPr>
          <w:rFonts w:ascii="PT Astra Serif" w:hAnsi="PT Astra Serif"/>
          <w:sz w:val="28"/>
          <w:szCs w:val="28"/>
        </w:rPr>
        <w:t>4. </w:t>
      </w:r>
      <w:r w:rsidR="0074084F">
        <w:rPr>
          <w:rFonts w:ascii="PT Astra Serif" w:hAnsi="PT Astra Serif"/>
          <w:sz w:val="28"/>
          <w:szCs w:val="28"/>
        </w:rPr>
        <w:t>Оказание содействия в п</w:t>
      </w:r>
      <w:r w:rsidRPr="00EB1624">
        <w:rPr>
          <w:rFonts w:ascii="PT Astra Serif" w:hAnsi="PT Astra Serif"/>
          <w:sz w:val="28"/>
          <w:szCs w:val="28"/>
        </w:rPr>
        <w:t>ривлечени</w:t>
      </w:r>
      <w:r w:rsidR="0074084F">
        <w:rPr>
          <w:rFonts w:ascii="PT Astra Serif" w:hAnsi="PT Astra Serif"/>
          <w:sz w:val="28"/>
          <w:szCs w:val="28"/>
        </w:rPr>
        <w:t>и</w:t>
      </w:r>
      <w:r w:rsidRPr="00EB1624">
        <w:rPr>
          <w:rFonts w:ascii="PT Astra Serif" w:hAnsi="PT Astra Serif"/>
          <w:sz w:val="28"/>
          <w:szCs w:val="28"/>
        </w:rPr>
        <w:t xml:space="preserve"> федеральных средств на поддержку ульяновских предприятий </w:t>
      </w:r>
      <w:r w:rsidR="0074084F">
        <w:rPr>
          <w:rFonts w:ascii="PT Astra Serif" w:hAnsi="PT Astra Serif"/>
          <w:sz w:val="28"/>
          <w:szCs w:val="28"/>
        </w:rPr>
        <w:t xml:space="preserve">в форме прямых субсидий </w:t>
      </w:r>
      <w:r w:rsidRPr="00EB1624">
        <w:rPr>
          <w:rFonts w:ascii="PT Astra Serif" w:hAnsi="PT Astra Serif"/>
          <w:sz w:val="28"/>
          <w:szCs w:val="28"/>
        </w:rPr>
        <w:t>(на уровне 12 млрд рублей)</w:t>
      </w:r>
      <w:r>
        <w:rPr>
          <w:rFonts w:ascii="PT Astra Serif" w:hAnsi="PT Astra Serif"/>
          <w:sz w:val="28"/>
          <w:szCs w:val="28"/>
        </w:rPr>
        <w:t xml:space="preserve"> и </w:t>
      </w:r>
      <w:r w:rsidRPr="00EB1624">
        <w:rPr>
          <w:rFonts w:ascii="PT Astra Serif" w:hAnsi="PT Astra Serif"/>
          <w:sz w:val="28"/>
          <w:szCs w:val="28"/>
        </w:rPr>
        <w:t>через Ф</w:t>
      </w:r>
      <w:r>
        <w:rPr>
          <w:rFonts w:ascii="PT Astra Serif" w:hAnsi="PT Astra Serif"/>
          <w:sz w:val="28"/>
          <w:szCs w:val="28"/>
        </w:rPr>
        <w:t>онд развития промышленности</w:t>
      </w:r>
      <w:r w:rsidRPr="00EB1624">
        <w:rPr>
          <w:rFonts w:ascii="PT Astra Serif" w:hAnsi="PT Astra Serif"/>
          <w:sz w:val="28"/>
          <w:szCs w:val="28"/>
        </w:rPr>
        <w:t>.</w:t>
      </w:r>
    </w:p>
    <w:p w:rsidR="00EB1624" w:rsidRPr="00EB1624" w:rsidRDefault="00A96C14" w:rsidP="00EB1624">
      <w:pPr>
        <w:spacing w:after="0" w:line="240" w:lineRule="auto"/>
        <w:ind w:firstLine="709"/>
        <w:jc w:val="both"/>
        <w:rPr>
          <w:rFonts w:ascii="PT Astra Serif" w:hAnsi="PT Astra Serif"/>
          <w:sz w:val="28"/>
          <w:szCs w:val="28"/>
        </w:rPr>
      </w:pPr>
      <w:r>
        <w:rPr>
          <w:rFonts w:ascii="PT Astra Serif" w:hAnsi="PT Astra Serif"/>
          <w:sz w:val="28"/>
          <w:szCs w:val="28"/>
        </w:rPr>
        <w:t>5</w:t>
      </w:r>
      <w:r w:rsidR="00EB1624" w:rsidRPr="00EB1624">
        <w:rPr>
          <w:rFonts w:ascii="PT Astra Serif" w:hAnsi="PT Astra Serif"/>
          <w:sz w:val="28"/>
          <w:szCs w:val="28"/>
        </w:rPr>
        <w:t>. Достижение плановых показателей и результатов национального проекта «Производительность труда»</w:t>
      </w:r>
      <w:r w:rsidR="008D4E43">
        <w:rPr>
          <w:rFonts w:ascii="PT Astra Serif" w:hAnsi="PT Astra Serif"/>
          <w:sz w:val="28"/>
          <w:szCs w:val="28"/>
        </w:rPr>
        <w:t>.</w:t>
      </w:r>
    </w:p>
    <w:p w:rsidR="00EB1624" w:rsidRDefault="00A96C14" w:rsidP="00EB1624">
      <w:pPr>
        <w:spacing w:after="0" w:line="240" w:lineRule="auto"/>
        <w:ind w:firstLine="709"/>
        <w:jc w:val="both"/>
        <w:rPr>
          <w:rFonts w:ascii="PT Astra Serif" w:hAnsi="PT Astra Serif"/>
          <w:sz w:val="28"/>
          <w:szCs w:val="28"/>
        </w:rPr>
      </w:pPr>
      <w:r>
        <w:rPr>
          <w:rFonts w:ascii="PT Astra Serif" w:hAnsi="PT Astra Serif"/>
          <w:sz w:val="28"/>
          <w:szCs w:val="28"/>
        </w:rPr>
        <w:t>6</w:t>
      </w:r>
      <w:r w:rsidR="008D4E43">
        <w:rPr>
          <w:rFonts w:ascii="PT Astra Serif" w:hAnsi="PT Astra Serif"/>
          <w:sz w:val="28"/>
          <w:szCs w:val="28"/>
        </w:rPr>
        <w:t>. </w:t>
      </w:r>
      <w:r w:rsidR="00EB1624" w:rsidRPr="00EB1624">
        <w:rPr>
          <w:rFonts w:ascii="PT Astra Serif" w:hAnsi="PT Astra Serif"/>
          <w:sz w:val="28"/>
          <w:szCs w:val="28"/>
        </w:rPr>
        <w:t xml:space="preserve">Продолжение работы по интеграции предприятий УФСИН в экономику региона. </w:t>
      </w:r>
    </w:p>
    <w:p w:rsidR="00C77CB1" w:rsidRPr="004D5F19" w:rsidRDefault="00C77CB1" w:rsidP="00EB1624">
      <w:pPr>
        <w:spacing w:after="0" w:line="240" w:lineRule="auto"/>
        <w:ind w:firstLine="709"/>
        <w:jc w:val="both"/>
        <w:rPr>
          <w:rFonts w:ascii="PT Astra Serif" w:hAnsi="PT Astra Serif"/>
          <w:sz w:val="28"/>
          <w:szCs w:val="28"/>
        </w:rPr>
      </w:pPr>
    </w:p>
    <w:p w:rsidR="001055C8" w:rsidRPr="004D5F19" w:rsidRDefault="001055C8" w:rsidP="00BF03A3">
      <w:pPr>
        <w:shd w:val="clear" w:color="auto" w:fill="FFFFFF"/>
        <w:tabs>
          <w:tab w:val="left" w:pos="1134"/>
        </w:tabs>
        <w:spacing w:after="0" w:line="240" w:lineRule="auto"/>
        <w:ind w:firstLine="709"/>
        <w:jc w:val="both"/>
        <w:rPr>
          <w:rFonts w:ascii="PT Astra Serif" w:hAnsi="PT Astra Serif"/>
          <w:b/>
          <w:sz w:val="28"/>
          <w:szCs w:val="28"/>
          <w:u w:val="single"/>
          <w:lang w:eastAsia="ru-RU"/>
        </w:rPr>
      </w:pPr>
      <w:r w:rsidRPr="004D5F19">
        <w:rPr>
          <w:rFonts w:ascii="PT Astra Serif" w:hAnsi="PT Astra Serif"/>
          <w:b/>
          <w:sz w:val="28"/>
          <w:szCs w:val="28"/>
          <w:u w:val="single"/>
          <w:lang w:val="en-US" w:eastAsia="ru-RU"/>
        </w:rPr>
        <w:t>II</w:t>
      </w:r>
      <w:r w:rsidRPr="004D5F19">
        <w:rPr>
          <w:rFonts w:ascii="PT Astra Serif" w:hAnsi="PT Astra Serif"/>
          <w:b/>
          <w:sz w:val="28"/>
          <w:szCs w:val="28"/>
          <w:u w:val="single"/>
          <w:lang w:eastAsia="ru-RU"/>
        </w:rPr>
        <w:t>. Задачи по развитию межрегиональной кооперации, развития международной торговли и экспорта</w:t>
      </w:r>
    </w:p>
    <w:p w:rsidR="00942368" w:rsidRPr="00942368" w:rsidRDefault="00942368" w:rsidP="00942368">
      <w:pPr>
        <w:spacing w:after="0" w:line="240" w:lineRule="auto"/>
        <w:ind w:firstLine="709"/>
        <w:jc w:val="both"/>
        <w:rPr>
          <w:rFonts w:ascii="PT Astra Serif" w:hAnsi="PT Astra Serif"/>
          <w:sz w:val="28"/>
          <w:szCs w:val="28"/>
        </w:rPr>
      </w:pPr>
      <w:r w:rsidRPr="00942368">
        <w:rPr>
          <w:rFonts w:ascii="PT Astra Serif" w:hAnsi="PT Astra Serif"/>
          <w:sz w:val="28"/>
          <w:szCs w:val="28"/>
        </w:rPr>
        <w:t>1.</w:t>
      </w:r>
      <w:r w:rsidR="001B3440">
        <w:rPr>
          <w:rFonts w:ascii="PT Astra Serif" w:hAnsi="PT Astra Serif"/>
          <w:sz w:val="28"/>
          <w:szCs w:val="28"/>
        </w:rPr>
        <w:t> </w:t>
      </w:r>
      <w:r w:rsidRPr="00942368">
        <w:rPr>
          <w:rFonts w:ascii="PT Astra Serif" w:hAnsi="PT Astra Serif"/>
          <w:sz w:val="28"/>
          <w:szCs w:val="28"/>
        </w:rPr>
        <w:t>Расширение товарной номенклатуры при экспорте товаров;  расширение географии экспорта (до 60 стран) и рост числа экспортёров (до 580 компаний). Сохранение и увеличение объёмов промышленного экспорта (не менее 300 млн долларов США).</w:t>
      </w:r>
    </w:p>
    <w:p w:rsidR="00942368" w:rsidRDefault="00942368" w:rsidP="00942368">
      <w:pPr>
        <w:spacing w:after="0" w:line="240" w:lineRule="auto"/>
        <w:ind w:firstLine="709"/>
        <w:jc w:val="both"/>
        <w:rPr>
          <w:rFonts w:ascii="PT Astra Serif" w:hAnsi="PT Astra Serif"/>
          <w:sz w:val="28"/>
          <w:szCs w:val="28"/>
        </w:rPr>
      </w:pPr>
      <w:r w:rsidRPr="00942368">
        <w:rPr>
          <w:rFonts w:ascii="PT Astra Serif" w:hAnsi="PT Astra Serif"/>
          <w:sz w:val="28"/>
          <w:szCs w:val="28"/>
        </w:rPr>
        <w:t>2</w:t>
      </w:r>
      <w:r>
        <w:rPr>
          <w:rFonts w:ascii="PT Astra Serif" w:hAnsi="PT Astra Serif"/>
          <w:sz w:val="28"/>
          <w:szCs w:val="28"/>
        </w:rPr>
        <w:t>. Поддержка экспорт</w:t>
      </w:r>
      <w:r w:rsidR="00801BA1">
        <w:rPr>
          <w:rFonts w:ascii="PT Astra Serif" w:hAnsi="PT Astra Serif"/>
          <w:sz w:val="28"/>
          <w:szCs w:val="28"/>
        </w:rPr>
        <w:t>н</w:t>
      </w:r>
      <w:r>
        <w:rPr>
          <w:rFonts w:ascii="PT Astra Serif" w:hAnsi="PT Astra Serif"/>
          <w:sz w:val="28"/>
          <w:szCs w:val="28"/>
        </w:rPr>
        <w:t xml:space="preserve">о ориентированных </w:t>
      </w:r>
      <w:r w:rsidRPr="00B60904">
        <w:rPr>
          <w:rFonts w:ascii="PT Astra Serif" w:hAnsi="PT Astra Serif"/>
          <w:sz w:val="28"/>
          <w:szCs w:val="28"/>
        </w:rPr>
        <w:t xml:space="preserve"> субъектов МСП</w:t>
      </w:r>
      <w:r>
        <w:rPr>
          <w:rFonts w:ascii="PT Astra Serif" w:hAnsi="PT Astra Serif"/>
          <w:sz w:val="28"/>
          <w:szCs w:val="28"/>
        </w:rPr>
        <w:t xml:space="preserve"> (</w:t>
      </w:r>
      <w:r w:rsidRPr="00B60904">
        <w:rPr>
          <w:rFonts w:ascii="PT Astra Serif" w:hAnsi="PT Astra Serif"/>
          <w:sz w:val="28"/>
          <w:szCs w:val="28"/>
        </w:rPr>
        <w:t>не менее 400 субъектам малого и среднего предпринимательства</w:t>
      </w:r>
      <w:r>
        <w:rPr>
          <w:rFonts w:ascii="PT Astra Serif" w:hAnsi="PT Astra Serif"/>
          <w:sz w:val="28"/>
          <w:szCs w:val="28"/>
        </w:rPr>
        <w:t>)</w:t>
      </w:r>
      <w:r w:rsidRPr="00B60904">
        <w:rPr>
          <w:rFonts w:ascii="PT Astra Serif" w:hAnsi="PT Astra Serif"/>
          <w:sz w:val="28"/>
          <w:szCs w:val="28"/>
        </w:rPr>
        <w:t>.</w:t>
      </w:r>
      <w:r>
        <w:rPr>
          <w:rFonts w:ascii="PT Astra Serif" w:hAnsi="PT Astra Serif"/>
          <w:sz w:val="28"/>
          <w:szCs w:val="28"/>
        </w:rPr>
        <w:t xml:space="preserve"> Количество субъектов,</w:t>
      </w:r>
      <w:r w:rsidRPr="00B60904">
        <w:rPr>
          <w:rFonts w:ascii="PT Astra Serif" w:hAnsi="PT Astra Serif"/>
          <w:sz w:val="28"/>
          <w:szCs w:val="28"/>
        </w:rPr>
        <w:t xml:space="preserve"> заключивших экспортные контракты при поддержке Ц</w:t>
      </w:r>
      <w:r>
        <w:rPr>
          <w:rFonts w:ascii="PT Astra Serif" w:hAnsi="PT Astra Serif"/>
          <w:sz w:val="28"/>
          <w:szCs w:val="28"/>
        </w:rPr>
        <w:t xml:space="preserve">ентра поддержки экспорта </w:t>
      </w:r>
      <w:r w:rsidRPr="00B60904">
        <w:rPr>
          <w:rFonts w:ascii="PT Astra Serif" w:hAnsi="PT Astra Serif"/>
          <w:sz w:val="28"/>
          <w:szCs w:val="28"/>
        </w:rPr>
        <w:t xml:space="preserve">– </w:t>
      </w:r>
      <w:r>
        <w:rPr>
          <w:rFonts w:ascii="PT Astra Serif" w:hAnsi="PT Astra Serif"/>
          <w:sz w:val="28"/>
          <w:szCs w:val="28"/>
        </w:rPr>
        <w:t xml:space="preserve">не менее </w:t>
      </w:r>
      <w:r w:rsidRPr="00B60904">
        <w:rPr>
          <w:rFonts w:ascii="PT Astra Serif" w:hAnsi="PT Astra Serif"/>
          <w:sz w:val="28"/>
          <w:szCs w:val="28"/>
        </w:rPr>
        <w:t>30 ед. на сумму не менее 12,6 млн долларов</w:t>
      </w:r>
      <w:r w:rsidRPr="00942368">
        <w:rPr>
          <w:rFonts w:ascii="PT Astra Serif" w:hAnsi="PT Astra Serif"/>
          <w:sz w:val="28"/>
          <w:szCs w:val="28"/>
        </w:rPr>
        <w:t xml:space="preserve">. </w:t>
      </w:r>
    </w:p>
    <w:p w:rsidR="00942368" w:rsidRDefault="001E1ED0" w:rsidP="00942368">
      <w:pPr>
        <w:spacing w:after="0" w:line="240" w:lineRule="auto"/>
        <w:ind w:firstLine="709"/>
        <w:jc w:val="both"/>
        <w:rPr>
          <w:rFonts w:ascii="PT Astra Serif" w:hAnsi="PT Astra Serif"/>
          <w:sz w:val="28"/>
          <w:szCs w:val="28"/>
        </w:rPr>
      </w:pPr>
      <w:r>
        <w:rPr>
          <w:rFonts w:ascii="PT Astra Serif" w:hAnsi="PT Astra Serif"/>
          <w:sz w:val="28"/>
          <w:szCs w:val="28"/>
        </w:rPr>
        <w:t>3</w:t>
      </w:r>
      <w:r w:rsidR="00942368" w:rsidRPr="00942368">
        <w:rPr>
          <w:rFonts w:ascii="PT Astra Serif" w:hAnsi="PT Astra Serif"/>
          <w:sz w:val="28"/>
          <w:szCs w:val="28"/>
        </w:rPr>
        <w:t>. Расширение присутствия ульяновских экспортёров за рубежом</w:t>
      </w:r>
      <w:r w:rsidR="00801BA1">
        <w:rPr>
          <w:rFonts w:ascii="PT Astra Serif" w:hAnsi="PT Astra Serif"/>
          <w:sz w:val="28"/>
          <w:szCs w:val="28"/>
        </w:rPr>
        <w:t xml:space="preserve"> - </w:t>
      </w:r>
      <w:r w:rsidR="00942368" w:rsidRPr="00942368">
        <w:rPr>
          <w:rFonts w:ascii="PT Astra Serif" w:hAnsi="PT Astra Serif"/>
          <w:sz w:val="28"/>
          <w:szCs w:val="28"/>
        </w:rPr>
        <w:t>развитие торгово-логистической инфраструктуры коллективного</w:t>
      </w:r>
      <w:r w:rsidR="009C060E" w:rsidRPr="009C060E">
        <w:rPr>
          <w:rFonts w:ascii="PT Astra Serif" w:hAnsi="PT Astra Serif"/>
          <w:sz w:val="28"/>
          <w:szCs w:val="28"/>
        </w:rPr>
        <w:t xml:space="preserve"> </w:t>
      </w:r>
      <w:r w:rsidR="00942368" w:rsidRPr="00942368">
        <w:rPr>
          <w:rFonts w:ascii="PT Astra Serif" w:hAnsi="PT Astra Serif"/>
          <w:sz w:val="28"/>
          <w:szCs w:val="28"/>
        </w:rPr>
        <w:t>пользования для экспортно ориентированных предприятий Ульяновской области на территории Республики Узбекистан и Республики Казахстан</w:t>
      </w:r>
      <w:r w:rsidR="00801BA1">
        <w:rPr>
          <w:rFonts w:ascii="PT Astra Serif" w:hAnsi="PT Astra Serif"/>
          <w:sz w:val="28"/>
          <w:szCs w:val="28"/>
        </w:rPr>
        <w:t xml:space="preserve">, </w:t>
      </w:r>
      <w:r w:rsidR="00942368" w:rsidRPr="00942368">
        <w:rPr>
          <w:rFonts w:ascii="PT Astra Serif" w:hAnsi="PT Astra Serif"/>
          <w:sz w:val="28"/>
          <w:szCs w:val="28"/>
        </w:rPr>
        <w:t>а также Ирана, Азербайджана и Беларуси</w:t>
      </w:r>
      <w:r w:rsidR="00801BA1">
        <w:rPr>
          <w:rFonts w:ascii="PT Astra Serif" w:hAnsi="PT Astra Serif"/>
          <w:sz w:val="28"/>
          <w:szCs w:val="28"/>
        </w:rPr>
        <w:t>.</w:t>
      </w:r>
    </w:p>
    <w:p w:rsidR="00801BA1" w:rsidRDefault="00801BA1" w:rsidP="00801BA1">
      <w:pPr>
        <w:spacing w:after="0" w:line="240" w:lineRule="auto"/>
        <w:ind w:firstLine="709"/>
        <w:jc w:val="both"/>
        <w:rPr>
          <w:rFonts w:ascii="PT Astra Serif" w:hAnsi="PT Astra Serif"/>
          <w:sz w:val="28"/>
          <w:szCs w:val="28"/>
        </w:rPr>
      </w:pPr>
      <w:r>
        <w:rPr>
          <w:rFonts w:ascii="PT Astra Serif" w:hAnsi="PT Astra Serif"/>
          <w:sz w:val="28"/>
          <w:szCs w:val="28"/>
        </w:rPr>
        <w:t>4</w:t>
      </w:r>
      <w:r w:rsidRPr="00EB1624">
        <w:rPr>
          <w:rFonts w:ascii="PT Astra Serif" w:hAnsi="PT Astra Serif"/>
          <w:sz w:val="28"/>
          <w:szCs w:val="28"/>
        </w:rPr>
        <w:t>. Выстраивание производственных цепочек с регионами и</w:t>
      </w:r>
      <w:r>
        <w:rPr>
          <w:rFonts w:ascii="PT Astra Serif" w:hAnsi="PT Astra Serif"/>
          <w:sz w:val="28"/>
          <w:szCs w:val="28"/>
        </w:rPr>
        <w:t> </w:t>
      </w:r>
      <w:r w:rsidRPr="00EB1624">
        <w:rPr>
          <w:rFonts w:ascii="PT Astra Serif" w:hAnsi="PT Astra Serif"/>
          <w:sz w:val="28"/>
          <w:szCs w:val="28"/>
        </w:rPr>
        <w:t>дружественны</w:t>
      </w:r>
      <w:r>
        <w:rPr>
          <w:rFonts w:ascii="PT Astra Serif" w:hAnsi="PT Astra Serif"/>
          <w:sz w:val="28"/>
          <w:szCs w:val="28"/>
        </w:rPr>
        <w:t>ми</w:t>
      </w:r>
      <w:r w:rsidRPr="00EB1624">
        <w:rPr>
          <w:rFonts w:ascii="PT Astra Serif" w:hAnsi="PT Astra Serif"/>
          <w:sz w:val="28"/>
          <w:szCs w:val="28"/>
        </w:rPr>
        <w:t xml:space="preserve"> стран</w:t>
      </w:r>
      <w:r>
        <w:rPr>
          <w:rFonts w:ascii="PT Astra Serif" w:hAnsi="PT Astra Serif"/>
          <w:sz w:val="28"/>
          <w:szCs w:val="28"/>
        </w:rPr>
        <w:t xml:space="preserve">ами – проведение не менее </w:t>
      </w:r>
      <w:r w:rsidRPr="00EB1624">
        <w:rPr>
          <w:rFonts w:ascii="PT Astra Serif" w:hAnsi="PT Astra Serif"/>
          <w:sz w:val="28"/>
          <w:szCs w:val="28"/>
        </w:rPr>
        <w:t>6 выездных бизнес-миссий</w:t>
      </w:r>
      <w:r>
        <w:rPr>
          <w:rFonts w:ascii="PT Astra Serif" w:hAnsi="PT Astra Serif"/>
          <w:sz w:val="28"/>
          <w:szCs w:val="28"/>
        </w:rPr>
        <w:t>,</w:t>
      </w:r>
      <w:r w:rsidRPr="00EB1624">
        <w:rPr>
          <w:rFonts w:ascii="PT Astra Serif" w:hAnsi="PT Astra Serif"/>
          <w:sz w:val="28"/>
          <w:szCs w:val="28"/>
        </w:rPr>
        <w:t xml:space="preserve"> 8</w:t>
      </w:r>
      <w:r>
        <w:rPr>
          <w:rFonts w:ascii="PT Astra Serif" w:hAnsi="PT Astra Serif"/>
          <w:sz w:val="28"/>
          <w:szCs w:val="28"/>
        </w:rPr>
        <w:t> </w:t>
      </w:r>
      <w:r w:rsidRPr="00EB1624">
        <w:rPr>
          <w:rFonts w:ascii="PT Astra Serif" w:hAnsi="PT Astra Serif"/>
          <w:sz w:val="28"/>
          <w:szCs w:val="28"/>
        </w:rPr>
        <w:t>ответных визитов</w:t>
      </w:r>
      <w:r>
        <w:rPr>
          <w:rFonts w:ascii="PT Astra Serif" w:hAnsi="PT Astra Serif"/>
          <w:sz w:val="28"/>
          <w:szCs w:val="28"/>
        </w:rPr>
        <w:t>,</w:t>
      </w:r>
      <w:r w:rsidRPr="00EB1624">
        <w:rPr>
          <w:rFonts w:ascii="PT Astra Serif" w:hAnsi="PT Astra Serif"/>
          <w:sz w:val="28"/>
          <w:szCs w:val="28"/>
        </w:rPr>
        <w:t xml:space="preserve"> 2</w:t>
      </w:r>
      <w:r>
        <w:rPr>
          <w:rFonts w:ascii="PT Astra Serif" w:hAnsi="PT Astra Serif"/>
          <w:sz w:val="28"/>
          <w:szCs w:val="28"/>
        </w:rPr>
        <w:t> </w:t>
      </w:r>
      <w:r w:rsidRPr="00EB1624">
        <w:rPr>
          <w:rFonts w:ascii="PT Astra Serif" w:hAnsi="PT Astra Serif"/>
          <w:sz w:val="28"/>
          <w:szCs w:val="28"/>
        </w:rPr>
        <w:t>закупочны</w:t>
      </w:r>
      <w:r>
        <w:rPr>
          <w:rFonts w:ascii="PT Astra Serif" w:hAnsi="PT Astra Serif"/>
          <w:sz w:val="28"/>
          <w:szCs w:val="28"/>
        </w:rPr>
        <w:t>х</w:t>
      </w:r>
      <w:r w:rsidRPr="00EB1624">
        <w:rPr>
          <w:rFonts w:ascii="PT Astra Serif" w:hAnsi="PT Astra Serif"/>
          <w:sz w:val="28"/>
          <w:szCs w:val="28"/>
        </w:rPr>
        <w:t xml:space="preserve"> сесси</w:t>
      </w:r>
      <w:r>
        <w:rPr>
          <w:rFonts w:ascii="PT Astra Serif" w:hAnsi="PT Astra Serif"/>
          <w:sz w:val="28"/>
          <w:szCs w:val="28"/>
        </w:rPr>
        <w:t xml:space="preserve">й, а также </w:t>
      </w:r>
      <w:r w:rsidRPr="00EB1624">
        <w:rPr>
          <w:rFonts w:ascii="PT Astra Serif" w:hAnsi="PT Astra Serif"/>
          <w:sz w:val="28"/>
          <w:szCs w:val="28"/>
        </w:rPr>
        <w:t>формирование базы ульяновских предприятий на платформе ГИСП.</w:t>
      </w:r>
    </w:p>
    <w:p w:rsidR="00801BA1" w:rsidRPr="00EB1624" w:rsidRDefault="00801BA1" w:rsidP="00801BA1">
      <w:pPr>
        <w:spacing w:after="0" w:line="240" w:lineRule="auto"/>
        <w:ind w:firstLine="709"/>
        <w:jc w:val="both"/>
        <w:rPr>
          <w:rFonts w:ascii="PT Astra Serif" w:hAnsi="PT Astra Serif"/>
          <w:sz w:val="28"/>
          <w:szCs w:val="28"/>
        </w:rPr>
      </w:pPr>
      <w:r>
        <w:rPr>
          <w:rFonts w:ascii="PT Astra Serif" w:hAnsi="PT Astra Serif"/>
          <w:sz w:val="28"/>
          <w:szCs w:val="28"/>
        </w:rPr>
        <w:lastRenderedPageBreak/>
        <w:t>5. П</w:t>
      </w:r>
      <w:r w:rsidRPr="00EB1624">
        <w:rPr>
          <w:rFonts w:ascii="PT Astra Serif" w:hAnsi="PT Astra Serif"/>
          <w:sz w:val="28"/>
          <w:szCs w:val="28"/>
        </w:rPr>
        <w:t>родвижение региональных производителей на крупных площадках</w:t>
      </w:r>
      <w:r>
        <w:rPr>
          <w:rFonts w:ascii="PT Astra Serif" w:hAnsi="PT Astra Serif"/>
          <w:sz w:val="28"/>
          <w:szCs w:val="28"/>
        </w:rPr>
        <w:t xml:space="preserve">: </w:t>
      </w:r>
      <w:r w:rsidRPr="00EB1624">
        <w:rPr>
          <w:rFonts w:ascii="PT Astra Serif" w:hAnsi="PT Astra Serif"/>
          <w:sz w:val="28"/>
          <w:szCs w:val="28"/>
        </w:rPr>
        <w:t>5</w:t>
      </w:r>
      <w:r>
        <w:rPr>
          <w:rFonts w:ascii="PT Astra Serif" w:hAnsi="PT Astra Serif"/>
          <w:sz w:val="28"/>
          <w:szCs w:val="28"/>
        </w:rPr>
        <w:t> </w:t>
      </w:r>
      <w:r w:rsidRPr="00EB1624">
        <w:rPr>
          <w:rFonts w:ascii="PT Astra Serif" w:hAnsi="PT Astra Serif"/>
          <w:sz w:val="28"/>
          <w:szCs w:val="28"/>
        </w:rPr>
        <w:t>выставочных мероприятий по вопросам промышленной кооперации</w:t>
      </w:r>
      <w:r>
        <w:rPr>
          <w:rFonts w:ascii="PT Astra Serif" w:hAnsi="PT Astra Serif"/>
          <w:sz w:val="28"/>
          <w:szCs w:val="28"/>
        </w:rPr>
        <w:t xml:space="preserve">, </w:t>
      </w:r>
      <w:r w:rsidRPr="00EB1624">
        <w:rPr>
          <w:rFonts w:ascii="PT Astra Serif" w:hAnsi="PT Astra Serif"/>
          <w:sz w:val="28"/>
          <w:szCs w:val="28"/>
        </w:rPr>
        <w:t>3</w:t>
      </w:r>
      <w:r>
        <w:rPr>
          <w:rFonts w:ascii="PT Astra Serif" w:hAnsi="PT Astra Serif"/>
          <w:sz w:val="28"/>
          <w:szCs w:val="28"/>
        </w:rPr>
        <w:t> </w:t>
      </w:r>
      <w:r w:rsidRPr="00EB1624">
        <w:rPr>
          <w:rFonts w:ascii="PT Astra Serif" w:hAnsi="PT Astra Serif"/>
          <w:sz w:val="28"/>
          <w:szCs w:val="28"/>
        </w:rPr>
        <w:t>форума по вопросам развития промышленности и производительности труда</w:t>
      </w:r>
      <w:r>
        <w:rPr>
          <w:rFonts w:ascii="PT Astra Serif" w:hAnsi="PT Astra Serif"/>
          <w:sz w:val="28"/>
          <w:szCs w:val="28"/>
        </w:rPr>
        <w:t>.</w:t>
      </w:r>
      <w:r w:rsidRPr="00EB1624">
        <w:rPr>
          <w:rFonts w:ascii="PT Astra Serif" w:hAnsi="PT Astra Serif"/>
          <w:sz w:val="28"/>
          <w:szCs w:val="28"/>
        </w:rPr>
        <w:t xml:space="preserve"> </w:t>
      </w:r>
    </w:p>
    <w:p w:rsidR="00801BA1" w:rsidRPr="00EB1624" w:rsidRDefault="00CF54CD" w:rsidP="00801BA1">
      <w:pPr>
        <w:spacing w:after="0" w:line="240" w:lineRule="auto"/>
        <w:ind w:firstLine="709"/>
        <w:jc w:val="both"/>
        <w:rPr>
          <w:rFonts w:ascii="PT Astra Serif" w:hAnsi="PT Astra Serif"/>
          <w:sz w:val="28"/>
          <w:szCs w:val="28"/>
        </w:rPr>
      </w:pPr>
      <w:r>
        <w:rPr>
          <w:rFonts w:ascii="PT Astra Serif" w:hAnsi="PT Astra Serif"/>
          <w:sz w:val="28"/>
          <w:szCs w:val="28"/>
        </w:rPr>
        <w:t xml:space="preserve">6. Реализация и расширение </w:t>
      </w:r>
      <w:r w:rsidRPr="00942368">
        <w:rPr>
          <w:rFonts w:ascii="PT Astra Serif" w:hAnsi="PT Astra Serif"/>
          <w:sz w:val="28"/>
          <w:szCs w:val="28"/>
        </w:rPr>
        <w:t>торгово</w:t>
      </w:r>
      <w:r>
        <w:rPr>
          <w:rFonts w:ascii="PT Astra Serif" w:hAnsi="PT Astra Serif"/>
          <w:sz w:val="28"/>
          <w:szCs w:val="28"/>
        </w:rPr>
        <w:t xml:space="preserve">-логистических проектов: </w:t>
      </w:r>
    </w:p>
    <w:p w:rsidR="00942368" w:rsidRDefault="00CF54CD" w:rsidP="00CF54CD">
      <w:pPr>
        <w:spacing w:after="0" w:line="240" w:lineRule="auto"/>
        <w:ind w:firstLine="709"/>
        <w:jc w:val="both"/>
        <w:rPr>
          <w:rFonts w:ascii="PT Astra Serif" w:hAnsi="PT Astra Serif"/>
          <w:sz w:val="28"/>
          <w:szCs w:val="28"/>
        </w:rPr>
      </w:pPr>
      <w:r>
        <w:rPr>
          <w:rFonts w:ascii="PT Astra Serif" w:hAnsi="PT Astra Serif"/>
          <w:sz w:val="28"/>
          <w:szCs w:val="28"/>
        </w:rPr>
        <w:t>з</w:t>
      </w:r>
      <w:r w:rsidR="00942368" w:rsidRPr="00942368">
        <w:rPr>
          <w:rFonts w:ascii="PT Astra Serif" w:hAnsi="PT Astra Serif"/>
          <w:sz w:val="28"/>
          <w:szCs w:val="28"/>
        </w:rPr>
        <w:t xml:space="preserve">агрузка </w:t>
      </w:r>
      <w:r>
        <w:rPr>
          <w:rFonts w:ascii="PT Astra Serif" w:hAnsi="PT Astra Serif"/>
          <w:sz w:val="28"/>
          <w:szCs w:val="28"/>
        </w:rPr>
        <w:t xml:space="preserve">прямых контейнерных </w:t>
      </w:r>
      <w:r w:rsidR="00942368" w:rsidRPr="00942368">
        <w:rPr>
          <w:rFonts w:ascii="PT Astra Serif" w:hAnsi="PT Astra Serif"/>
          <w:sz w:val="28"/>
          <w:szCs w:val="28"/>
        </w:rPr>
        <w:t>поездов</w:t>
      </w:r>
      <w:r>
        <w:rPr>
          <w:rFonts w:ascii="PT Astra Serif" w:hAnsi="PT Astra Serif"/>
          <w:sz w:val="28"/>
          <w:szCs w:val="28"/>
        </w:rPr>
        <w:t xml:space="preserve">, курсирующих между </w:t>
      </w:r>
      <w:r w:rsidR="00942368" w:rsidRPr="00942368">
        <w:rPr>
          <w:rFonts w:ascii="PT Astra Serif" w:hAnsi="PT Astra Serif"/>
          <w:sz w:val="28"/>
          <w:szCs w:val="28"/>
        </w:rPr>
        <w:t>КНР</w:t>
      </w:r>
      <w:r>
        <w:rPr>
          <w:rFonts w:ascii="PT Astra Serif" w:hAnsi="PT Astra Serif"/>
          <w:sz w:val="28"/>
          <w:szCs w:val="28"/>
        </w:rPr>
        <w:t xml:space="preserve"> и Ульяновском;</w:t>
      </w:r>
    </w:p>
    <w:p w:rsidR="00942368" w:rsidRDefault="00CF54CD" w:rsidP="00CF54CD">
      <w:pPr>
        <w:spacing w:after="0" w:line="240" w:lineRule="auto"/>
        <w:ind w:firstLine="709"/>
        <w:jc w:val="both"/>
        <w:rPr>
          <w:rFonts w:ascii="PT Astra Serif" w:hAnsi="PT Astra Serif"/>
          <w:sz w:val="28"/>
          <w:szCs w:val="28"/>
        </w:rPr>
      </w:pPr>
      <w:r>
        <w:rPr>
          <w:rFonts w:ascii="PT Astra Serif" w:hAnsi="PT Astra Serif"/>
          <w:sz w:val="28"/>
          <w:szCs w:val="28"/>
        </w:rPr>
        <w:t>р</w:t>
      </w:r>
      <w:r w:rsidR="00942368" w:rsidRPr="00942368">
        <w:rPr>
          <w:rFonts w:ascii="PT Astra Serif" w:hAnsi="PT Astra Serif"/>
          <w:sz w:val="28"/>
          <w:szCs w:val="28"/>
        </w:rPr>
        <w:t>еализация торгово-логистического проекта «Средняя Волга – Каспийское море – Персидский залив»</w:t>
      </w:r>
      <w:r>
        <w:rPr>
          <w:rFonts w:ascii="PT Astra Serif" w:hAnsi="PT Astra Serif"/>
          <w:sz w:val="28"/>
          <w:szCs w:val="28"/>
        </w:rPr>
        <w:t>, ф</w:t>
      </w:r>
      <w:r w:rsidR="00942368" w:rsidRPr="00942368">
        <w:rPr>
          <w:rFonts w:ascii="PT Astra Serif" w:hAnsi="PT Astra Serif"/>
          <w:sz w:val="28"/>
          <w:szCs w:val="28"/>
        </w:rPr>
        <w:t>ормирование совместного маршрута «Ульяновск - Астара (Иран)»</w:t>
      </w:r>
      <w:r w:rsidR="00942368" w:rsidRPr="00B60904">
        <w:rPr>
          <w:rFonts w:ascii="PT Astra Serif" w:hAnsi="PT Astra Serif"/>
          <w:sz w:val="28"/>
          <w:szCs w:val="28"/>
        </w:rPr>
        <w:t xml:space="preserve"> с возможностью отправки вагонов в Азербайджан</w:t>
      </w:r>
      <w:r>
        <w:rPr>
          <w:rFonts w:ascii="PT Astra Serif" w:hAnsi="PT Astra Serif"/>
          <w:sz w:val="28"/>
          <w:szCs w:val="28"/>
        </w:rPr>
        <w:t>.</w:t>
      </w:r>
    </w:p>
    <w:p w:rsidR="00942368" w:rsidRPr="00942368" w:rsidRDefault="00CF54CD" w:rsidP="00942368">
      <w:pPr>
        <w:spacing w:after="0" w:line="240" w:lineRule="auto"/>
        <w:ind w:firstLine="709"/>
        <w:jc w:val="both"/>
        <w:rPr>
          <w:rFonts w:ascii="PT Astra Serif" w:hAnsi="PT Astra Serif"/>
          <w:sz w:val="28"/>
          <w:szCs w:val="28"/>
        </w:rPr>
      </w:pPr>
      <w:r>
        <w:rPr>
          <w:rFonts w:ascii="PT Astra Serif" w:hAnsi="PT Astra Serif"/>
          <w:sz w:val="28"/>
          <w:szCs w:val="28"/>
        </w:rPr>
        <w:t>7</w:t>
      </w:r>
      <w:r w:rsidR="00942368" w:rsidRPr="00942368">
        <w:rPr>
          <w:rFonts w:ascii="PT Astra Serif" w:hAnsi="PT Astra Serif"/>
          <w:sz w:val="28"/>
          <w:szCs w:val="28"/>
        </w:rPr>
        <w:t>. Актуализация Стратегии экспортной деятельности Ульяновской области.</w:t>
      </w:r>
    </w:p>
    <w:p w:rsidR="00F564DD" w:rsidRDefault="00F564DD" w:rsidP="00BF03A3">
      <w:pPr>
        <w:spacing w:after="0" w:line="240" w:lineRule="auto"/>
        <w:ind w:firstLine="709"/>
        <w:jc w:val="both"/>
        <w:rPr>
          <w:rFonts w:ascii="PT Astra Serif" w:hAnsi="PT Astra Serif"/>
          <w:b/>
          <w:sz w:val="28"/>
          <w:szCs w:val="28"/>
          <w:u w:val="single"/>
        </w:rPr>
      </w:pPr>
    </w:p>
    <w:p w:rsidR="001055C8" w:rsidRPr="004D5F19" w:rsidRDefault="001055C8" w:rsidP="00BF03A3">
      <w:pPr>
        <w:spacing w:after="0" w:line="240" w:lineRule="auto"/>
        <w:ind w:firstLine="709"/>
        <w:jc w:val="both"/>
        <w:rPr>
          <w:rFonts w:ascii="PT Astra Serif" w:hAnsi="PT Astra Serif"/>
          <w:b/>
          <w:sz w:val="28"/>
          <w:szCs w:val="28"/>
          <w:u w:val="single"/>
        </w:rPr>
      </w:pPr>
      <w:r w:rsidRPr="004D5F19">
        <w:rPr>
          <w:rFonts w:ascii="PT Astra Serif" w:hAnsi="PT Astra Serif"/>
          <w:b/>
          <w:sz w:val="28"/>
          <w:szCs w:val="28"/>
          <w:u w:val="single"/>
          <w:lang w:val="en-US"/>
        </w:rPr>
        <w:t>III</w:t>
      </w:r>
      <w:r w:rsidRPr="004D5F19">
        <w:rPr>
          <w:rFonts w:ascii="PT Astra Serif" w:hAnsi="PT Astra Serif"/>
          <w:b/>
          <w:sz w:val="28"/>
          <w:szCs w:val="28"/>
          <w:u w:val="single"/>
        </w:rPr>
        <w:t>. Задачи в инвестиционной сфере</w:t>
      </w:r>
    </w:p>
    <w:p w:rsidR="00D77404" w:rsidRPr="00800DA0" w:rsidRDefault="00800DA0" w:rsidP="00BF03A3">
      <w:pPr>
        <w:spacing w:after="0" w:line="240" w:lineRule="auto"/>
        <w:ind w:firstLine="709"/>
        <w:jc w:val="both"/>
        <w:rPr>
          <w:rFonts w:ascii="PT Astra Serif" w:hAnsi="PT Astra Serif"/>
          <w:sz w:val="28"/>
        </w:rPr>
      </w:pPr>
      <w:r w:rsidRPr="00800DA0">
        <w:rPr>
          <w:rFonts w:ascii="PT Astra Serif" w:hAnsi="PT Astra Serif"/>
          <w:sz w:val="28"/>
        </w:rPr>
        <w:t>1.</w:t>
      </w:r>
      <w:r w:rsidR="00D77404" w:rsidRPr="00800DA0">
        <w:rPr>
          <w:rFonts w:ascii="PT Astra Serif" w:hAnsi="PT Astra Serif"/>
          <w:sz w:val="28"/>
        </w:rPr>
        <w:t xml:space="preserve"> </w:t>
      </w:r>
      <w:r w:rsidR="00265CB7">
        <w:rPr>
          <w:rFonts w:ascii="PT Astra Serif" w:hAnsi="PT Astra Serif"/>
          <w:sz w:val="28"/>
        </w:rPr>
        <w:t>Достижение значения показателя «Ф</w:t>
      </w:r>
      <w:r w:rsidR="00D77404" w:rsidRPr="00800DA0">
        <w:rPr>
          <w:rFonts w:ascii="PT Astra Serif" w:hAnsi="PT Astra Serif"/>
          <w:sz w:val="28"/>
        </w:rPr>
        <w:t>изический объём инвестиций в основной капитал</w:t>
      </w:r>
      <w:r w:rsidR="00265CB7">
        <w:rPr>
          <w:rFonts w:ascii="PT Astra Serif" w:hAnsi="PT Astra Serif"/>
          <w:sz w:val="28"/>
        </w:rPr>
        <w:t>»</w:t>
      </w:r>
      <w:r w:rsidR="00D77404" w:rsidRPr="00800DA0">
        <w:rPr>
          <w:rFonts w:ascii="PT Astra Serif" w:hAnsi="PT Astra Serif"/>
          <w:sz w:val="28"/>
        </w:rPr>
        <w:t xml:space="preserve"> не менее 123,1% </w:t>
      </w:r>
      <w:r w:rsidR="00ED7838">
        <w:rPr>
          <w:rFonts w:ascii="PT Astra Serif" w:hAnsi="PT Astra Serif"/>
          <w:sz w:val="28"/>
        </w:rPr>
        <w:t>к</w:t>
      </w:r>
      <w:r w:rsidR="00D77404" w:rsidRPr="00800DA0">
        <w:rPr>
          <w:rFonts w:ascii="PT Astra Serif" w:hAnsi="PT Astra Serif"/>
          <w:sz w:val="28"/>
        </w:rPr>
        <w:t xml:space="preserve"> уровн</w:t>
      </w:r>
      <w:r w:rsidR="00ED7838">
        <w:rPr>
          <w:rFonts w:ascii="PT Astra Serif" w:hAnsi="PT Astra Serif"/>
          <w:sz w:val="28"/>
        </w:rPr>
        <w:t>ю</w:t>
      </w:r>
      <w:r w:rsidR="00D77404" w:rsidRPr="00800DA0">
        <w:rPr>
          <w:rFonts w:ascii="PT Astra Serif" w:hAnsi="PT Astra Serif"/>
          <w:sz w:val="28"/>
        </w:rPr>
        <w:t xml:space="preserve"> 2020 года. </w:t>
      </w:r>
    </w:p>
    <w:p w:rsidR="00D77404" w:rsidRPr="004D5F19" w:rsidRDefault="00800DA0" w:rsidP="00BF03A3">
      <w:pPr>
        <w:spacing w:after="0" w:line="240" w:lineRule="auto"/>
        <w:ind w:firstLine="709"/>
        <w:jc w:val="both"/>
        <w:rPr>
          <w:rFonts w:ascii="PT Astra Serif" w:hAnsi="PT Astra Serif"/>
          <w:sz w:val="28"/>
          <w:szCs w:val="28"/>
        </w:rPr>
      </w:pPr>
      <w:r>
        <w:rPr>
          <w:rFonts w:ascii="PT Astra Serif" w:hAnsi="PT Astra Serif"/>
          <w:sz w:val="28"/>
          <w:szCs w:val="28"/>
        </w:rPr>
        <w:t>2</w:t>
      </w:r>
      <w:r w:rsidR="00D77404" w:rsidRPr="004D5F19">
        <w:rPr>
          <w:rFonts w:ascii="PT Astra Serif" w:hAnsi="PT Astra Serif"/>
          <w:sz w:val="28"/>
          <w:szCs w:val="28"/>
        </w:rPr>
        <w:t xml:space="preserve">. Строительство и развитие инвестиционной инфраструктуры зон развития Ульяновской области, в том числе за счёт использования федеральных инструментов финансирования (ИБК, федеральный проект «Акселерация субъектов малого и среднего предпринимательства», постановление Правительства РФ от 01.11.2012 </w:t>
      </w:r>
      <w:r w:rsidR="009B06A1">
        <w:rPr>
          <w:rFonts w:ascii="PT Astra Serif" w:hAnsi="PT Astra Serif"/>
          <w:sz w:val="28"/>
          <w:szCs w:val="28"/>
        </w:rPr>
        <w:t>№</w:t>
      </w:r>
      <w:r w:rsidR="00D77404" w:rsidRPr="004D5F19">
        <w:rPr>
          <w:rFonts w:ascii="PT Astra Serif" w:hAnsi="PT Astra Serif"/>
          <w:sz w:val="28"/>
          <w:szCs w:val="28"/>
        </w:rPr>
        <w:t> 1119, ВЭБ.РФ, СЗПК)</w:t>
      </w:r>
      <w:r w:rsidR="009B06A1">
        <w:rPr>
          <w:rFonts w:ascii="PT Astra Serif" w:hAnsi="PT Astra Serif"/>
          <w:sz w:val="28"/>
          <w:szCs w:val="28"/>
        </w:rPr>
        <w:t>.</w:t>
      </w:r>
    </w:p>
    <w:p w:rsidR="00D77404" w:rsidRPr="004D5F19" w:rsidRDefault="00800DA0" w:rsidP="00BF03A3">
      <w:pPr>
        <w:spacing w:after="0" w:line="240" w:lineRule="auto"/>
        <w:ind w:firstLine="709"/>
        <w:jc w:val="both"/>
        <w:rPr>
          <w:rFonts w:ascii="PT Astra Serif" w:hAnsi="PT Astra Serif"/>
          <w:sz w:val="28"/>
          <w:szCs w:val="20"/>
        </w:rPr>
      </w:pPr>
      <w:r>
        <w:rPr>
          <w:rFonts w:ascii="PT Astra Serif" w:hAnsi="PT Astra Serif"/>
          <w:sz w:val="28"/>
        </w:rPr>
        <w:t>3</w:t>
      </w:r>
      <w:r w:rsidR="00D77404" w:rsidRPr="004D5F19">
        <w:rPr>
          <w:rFonts w:ascii="PT Astra Serif" w:hAnsi="PT Astra Serif"/>
          <w:sz w:val="28"/>
        </w:rPr>
        <w:t>.</w:t>
      </w:r>
      <w:r>
        <w:rPr>
          <w:rFonts w:ascii="PT Astra Serif" w:hAnsi="PT Astra Serif"/>
          <w:sz w:val="28"/>
        </w:rPr>
        <w:t> </w:t>
      </w:r>
      <w:r w:rsidR="00D77404" w:rsidRPr="004D5F19">
        <w:rPr>
          <w:rFonts w:ascii="PT Astra Serif" w:hAnsi="PT Astra Serif"/>
          <w:sz w:val="28"/>
        </w:rPr>
        <w:t>Совершенствование</w:t>
      </w:r>
      <w:r w:rsidR="00265CB7">
        <w:rPr>
          <w:rFonts w:ascii="PT Astra Serif" w:hAnsi="PT Astra Serif"/>
          <w:sz w:val="28"/>
        </w:rPr>
        <w:t xml:space="preserve"> </w:t>
      </w:r>
      <w:r w:rsidR="00D77404" w:rsidRPr="004D5F19">
        <w:rPr>
          <w:rFonts w:ascii="PT Astra Serif" w:hAnsi="PT Astra Serif"/>
          <w:sz w:val="28"/>
        </w:rPr>
        <w:t xml:space="preserve">элементов Регионального инвестиционного стандарта: </w:t>
      </w:r>
    </w:p>
    <w:p w:rsidR="00D77404" w:rsidRPr="004D5F19" w:rsidRDefault="00D77404" w:rsidP="00BF03A3">
      <w:pPr>
        <w:spacing w:after="0" w:line="240" w:lineRule="auto"/>
        <w:ind w:firstLine="709"/>
        <w:jc w:val="both"/>
        <w:rPr>
          <w:rFonts w:ascii="PT Astra Serif" w:hAnsi="PT Astra Serif"/>
          <w:sz w:val="28"/>
        </w:rPr>
      </w:pPr>
      <w:r w:rsidRPr="004D5F19">
        <w:rPr>
          <w:rFonts w:ascii="PT Astra Serif" w:hAnsi="PT Astra Serif"/>
          <w:sz w:val="28"/>
        </w:rPr>
        <w:t>распространение стандарта на муниципальные образования, непрерывное обучение инвестиционной команд муниципальных образований, обеспечение сопровождения инвестиционных проектов муниципальными образованиями;</w:t>
      </w:r>
    </w:p>
    <w:p w:rsidR="00D77404" w:rsidRPr="004D5F19" w:rsidRDefault="00800DA0" w:rsidP="00BF03A3">
      <w:pPr>
        <w:spacing w:after="0" w:line="240" w:lineRule="auto"/>
        <w:ind w:firstLine="709"/>
        <w:jc w:val="both"/>
        <w:rPr>
          <w:rFonts w:ascii="PT Astra Serif" w:hAnsi="PT Astra Serif"/>
          <w:sz w:val="28"/>
        </w:rPr>
      </w:pPr>
      <w:r>
        <w:rPr>
          <w:rFonts w:ascii="PT Astra Serif" w:hAnsi="PT Astra Serif"/>
          <w:sz w:val="28"/>
        </w:rPr>
        <w:t>н</w:t>
      </w:r>
      <w:r w:rsidR="00D77404" w:rsidRPr="004D5F19">
        <w:rPr>
          <w:rFonts w:ascii="PT Astra Serif" w:hAnsi="PT Astra Serif"/>
          <w:sz w:val="28"/>
        </w:rPr>
        <w:t>аполнение информационной базы Инвестиционной карты Ульяновской области, добавление новых слоев «Тарифы и полезные ископаемые», «Территориальные ресурсы»;</w:t>
      </w:r>
    </w:p>
    <w:p w:rsidR="00D77404" w:rsidRPr="004D5F19" w:rsidRDefault="003F441D" w:rsidP="00BF03A3">
      <w:pPr>
        <w:spacing w:after="0" w:line="240" w:lineRule="auto"/>
        <w:ind w:firstLine="709"/>
        <w:jc w:val="both"/>
        <w:rPr>
          <w:rFonts w:ascii="PT Astra Serif" w:hAnsi="PT Astra Serif"/>
          <w:sz w:val="28"/>
        </w:rPr>
      </w:pPr>
      <w:r>
        <w:rPr>
          <w:rFonts w:ascii="PT Astra Serif" w:hAnsi="PT Astra Serif"/>
          <w:sz w:val="28"/>
        </w:rPr>
        <w:t>з</w:t>
      </w:r>
      <w:r w:rsidR="00D77404" w:rsidRPr="004D5F19">
        <w:rPr>
          <w:rFonts w:ascii="PT Astra Serif" w:hAnsi="PT Astra Serif"/>
          <w:sz w:val="28"/>
        </w:rPr>
        <w:t>апуск информационной системы «Личный кабинет Инвестора»;</w:t>
      </w:r>
    </w:p>
    <w:p w:rsidR="001D3868" w:rsidRDefault="00D77404" w:rsidP="001D3868">
      <w:pPr>
        <w:spacing w:after="0" w:line="240" w:lineRule="auto"/>
        <w:ind w:firstLine="709"/>
        <w:jc w:val="both"/>
        <w:rPr>
          <w:rFonts w:ascii="PT Astra Serif" w:hAnsi="PT Astra Serif"/>
          <w:sz w:val="28"/>
        </w:rPr>
      </w:pPr>
      <w:r w:rsidRPr="004D5F19">
        <w:rPr>
          <w:rFonts w:ascii="PT Astra Serif" w:hAnsi="PT Astra Serif"/>
          <w:sz w:val="28"/>
        </w:rPr>
        <w:t>оптимизация «клиентского пути» инвестора в рамках бережливого проекта «</w:t>
      </w:r>
      <w:r w:rsidR="001D3868">
        <w:rPr>
          <w:rFonts w:ascii="PT Astra Serif" w:hAnsi="PT Astra Serif"/>
          <w:sz w:val="28"/>
        </w:rPr>
        <w:t>Сквозной инвестиционный поток».</w:t>
      </w:r>
    </w:p>
    <w:p w:rsidR="009D1EB9" w:rsidRPr="004D5F19" w:rsidRDefault="001D3868" w:rsidP="00BF03A3">
      <w:pPr>
        <w:spacing w:after="0" w:line="240" w:lineRule="auto"/>
        <w:ind w:firstLine="709"/>
        <w:jc w:val="both"/>
        <w:rPr>
          <w:rFonts w:ascii="PT Astra Serif" w:hAnsi="PT Astra Serif"/>
          <w:sz w:val="28"/>
          <w:szCs w:val="28"/>
        </w:rPr>
      </w:pPr>
      <w:r>
        <w:rPr>
          <w:rFonts w:ascii="PT Astra Serif" w:hAnsi="PT Astra Serif"/>
          <w:sz w:val="28"/>
        </w:rPr>
        <w:t>4</w:t>
      </w:r>
      <w:r w:rsidR="00D77404" w:rsidRPr="004D5F19">
        <w:rPr>
          <w:rFonts w:ascii="PT Astra Serif" w:hAnsi="PT Astra Serif"/>
          <w:sz w:val="28"/>
        </w:rPr>
        <w:t>.</w:t>
      </w:r>
      <w:r w:rsidR="005C7722">
        <w:rPr>
          <w:rFonts w:ascii="PT Astra Serif" w:hAnsi="PT Astra Serif"/>
          <w:sz w:val="28"/>
        </w:rPr>
        <w:t> </w:t>
      </w:r>
      <w:r w:rsidR="00D77404" w:rsidRPr="004D5F19">
        <w:rPr>
          <w:rFonts w:ascii="PT Astra Serif" w:hAnsi="PT Astra Serif"/>
          <w:sz w:val="28"/>
        </w:rPr>
        <w:t>Совершенствование мер государственной поддержки инвестиционной деятельности, в том числе приведение региональной нормативной правовой базы под требования федерального законодательства (ОЭЗ, ТОР, РИП, ИНВ и пр.).</w:t>
      </w:r>
      <w:r>
        <w:rPr>
          <w:rFonts w:ascii="PT Astra Serif" w:hAnsi="PT Astra Serif"/>
          <w:sz w:val="28"/>
          <w:szCs w:val="28"/>
          <w:lang w:eastAsia="ru-RU"/>
        </w:rPr>
        <w:t xml:space="preserve"> </w:t>
      </w:r>
    </w:p>
    <w:sectPr w:rsidR="009D1EB9" w:rsidRPr="004D5F19" w:rsidSect="00381E76">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2E1" w:rsidRDefault="008202E1" w:rsidP="00381E76">
      <w:pPr>
        <w:spacing w:after="0" w:line="240" w:lineRule="auto"/>
      </w:pPr>
      <w:r>
        <w:separator/>
      </w:r>
    </w:p>
  </w:endnote>
  <w:endnote w:type="continuationSeparator" w:id="0">
    <w:p w:rsidR="008202E1" w:rsidRDefault="008202E1" w:rsidP="00381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2E1" w:rsidRDefault="008202E1" w:rsidP="00381E76">
      <w:pPr>
        <w:spacing w:after="0" w:line="240" w:lineRule="auto"/>
      </w:pPr>
      <w:r>
        <w:separator/>
      </w:r>
    </w:p>
  </w:footnote>
  <w:footnote w:type="continuationSeparator" w:id="0">
    <w:p w:rsidR="008202E1" w:rsidRDefault="008202E1" w:rsidP="00381E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7C7" w:rsidRPr="00381E76" w:rsidRDefault="00B40897">
    <w:pPr>
      <w:pStyle w:val="a3"/>
      <w:jc w:val="center"/>
      <w:rPr>
        <w:rFonts w:ascii="Times New Roman" w:hAnsi="Times New Roman"/>
        <w:sz w:val="28"/>
        <w:szCs w:val="28"/>
      </w:rPr>
    </w:pPr>
    <w:r w:rsidRPr="00381E76">
      <w:rPr>
        <w:rFonts w:ascii="Times New Roman" w:hAnsi="Times New Roman"/>
        <w:sz w:val="28"/>
        <w:szCs w:val="28"/>
      </w:rPr>
      <w:fldChar w:fldCharType="begin"/>
    </w:r>
    <w:r w:rsidR="00D827C7" w:rsidRPr="00381E76">
      <w:rPr>
        <w:rFonts w:ascii="Times New Roman" w:hAnsi="Times New Roman"/>
        <w:sz w:val="28"/>
        <w:szCs w:val="28"/>
      </w:rPr>
      <w:instrText>PAGE   \* MERGEFORMAT</w:instrText>
    </w:r>
    <w:r w:rsidRPr="00381E76">
      <w:rPr>
        <w:rFonts w:ascii="Times New Roman" w:hAnsi="Times New Roman"/>
        <w:sz w:val="28"/>
        <w:szCs w:val="28"/>
      </w:rPr>
      <w:fldChar w:fldCharType="separate"/>
    </w:r>
    <w:r w:rsidR="002767C5">
      <w:rPr>
        <w:rFonts w:ascii="Times New Roman" w:hAnsi="Times New Roman"/>
        <w:noProof/>
        <w:sz w:val="28"/>
        <w:szCs w:val="28"/>
      </w:rPr>
      <w:t>35</w:t>
    </w:r>
    <w:r w:rsidRPr="00381E76">
      <w:rPr>
        <w:rFonts w:ascii="Times New Roman" w:hAnsi="Times New Roman"/>
        <w:sz w:val="28"/>
        <w:szCs w:val="28"/>
      </w:rPr>
      <w:fldChar w:fldCharType="end"/>
    </w:r>
  </w:p>
  <w:p w:rsidR="00D827C7" w:rsidRDefault="00D827C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FB6"/>
    <w:multiLevelType w:val="multilevel"/>
    <w:tmpl w:val="BDC84F04"/>
    <w:lvl w:ilvl="0">
      <w:start w:val="6"/>
      <w:numFmt w:val="decimal"/>
      <w:lvlText w:val="%1."/>
      <w:lvlJc w:val="left"/>
      <w:pPr>
        <w:ind w:left="1069" w:hanging="360"/>
      </w:pPr>
      <w:rPr>
        <w:vertAlign w:val="baseline"/>
      </w:rPr>
    </w:lvl>
    <w:lvl w:ilvl="1">
      <w:start w:val="1"/>
      <w:numFmt w:val="decimal"/>
      <w:lvlText w:val="%1.%2."/>
      <w:lvlJc w:val="left"/>
      <w:pPr>
        <w:ind w:left="1429" w:hanging="720"/>
      </w:pPr>
      <w:rPr>
        <w:vertAlign w:val="baseline"/>
      </w:rPr>
    </w:lvl>
    <w:lvl w:ilvl="2">
      <w:start w:val="1"/>
      <w:numFmt w:val="decimal"/>
      <w:lvlText w:val="%1.%2.%3."/>
      <w:lvlJc w:val="left"/>
      <w:pPr>
        <w:ind w:left="1429" w:hanging="720"/>
      </w:pPr>
      <w:rPr>
        <w:vertAlign w:val="baseline"/>
      </w:rPr>
    </w:lvl>
    <w:lvl w:ilvl="3">
      <w:start w:val="1"/>
      <w:numFmt w:val="decimal"/>
      <w:lvlText w:val="%1.%2.%3.%4."/>
      <w:lvlJc w:val="left"/>
      <w:pPr>
        <w:ind w:left="1789" w:hanging="1080"/>
      </w:pPr>
      <w:rPr>
        <w:vertAlign w:val="baseline"/>
      </w:rPr>
    </w:lvl>
    <w:lvl w:ilvl="4">
      <w:start w:val="1"/>
      <w:numFmt w:val="decimal"/>
      <w:lvlText w:val="%1.%2.%3.%4.%5."/>
      <w:lvlJc w:val="left"/>
      <w:pPr>
        <w:ind w:left="1789" w:hanging="1080"/>
      </w:pPr>
      <w:rPr>
        <w:vertAlign w:val="baseline"/>
      </w:rPr>
    </w:lvl>
    <w:lvl w:ilvl="5">
      <w:start w:val="1"/>
      <w:numFmt w:val="decimal"/>
      <w:lvlText w:val="%1.%2.%3.%4.%5.%6."/>
      <w:lvlJc w:val="left"/>
      <w:pPr>
        <w:ind w:left="2149" w:hanging="1440"/>
      </w:pPr>
      <w:rPr>
        <w:vertAlign w:val="baseline"/>
      </w:rPr>
    </w:lvl>
    <w:lvl w:ilvl="6">
      <w:start w:val="1"/>
      <w:numFmt w:val="decimal"/>
      <w:lvlText w:val="%1.%2.%3.%4.%5.%6.%7."/>
      <w:lvlJc w:val="left"/>
      <w:pPr>
        <w:ind w:left="2509" w:hanging="1800"/>
      </w:pPr>
      <w:rPr>
        <w:vertAlign w:val="baseline"/>
      </w:rPr>
    </w:lvl>
    <w:lvl w:ilvl="7">
      <w:start w:val="1"/>
      <w:numFmt w:val="decimal"/>
      <w:lvlText w:val="%1.%2.%3.%4.%5.%6.%7.%8."/>
      <w:lvlJc w:val="left"/>
      <w:pPr>
        <w:ind w:left="2509" w:hanging="1800"/>
      </w:pPr>
      <w:rPr>
        <w:vertAlign w:val="baseline"/>
      </w:rPr>
    </w:lvl>
    <w:lvl w:ilvl="8">
      <w:start w:val="1"/>
      <w:numFmt w:val="decimal"/>
      <w:lvlText w:val="%1.%2.%3.%4.%5.%6.%7.%8.%9."/>
      <w:lvlJc w:val="left"/>
      <w:pPr>
        <w:ind w:left="2869" w:hanging="2160"/>
      </w:pPr>
      <w:rPr>
        <w:vertAlign w:val="baseline"/>
      </w:rPr>
    </w:lvl>
  </w:abstractNum>
  <w:abstractNum w:abstractNumId="1">
    <w:nsid w:val="02BC15BD"/>
    <w:multiLevelType w:val="hybridMultilevel"/>
    <w:tmpl w:val="924CDFA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7A02704"/>
    <w:multiLevelType w:val="hybridMultilevel"/>
    <w:tmpl w:val="181414FA"/>
    <w:lvl w:ilvl="0" w:tplc="35E6461A">
      <w:start w:val="1"/>
      <w:numFmt w:val="decimal"/>
      <w:lvlText w:val="%1."/>
      <w:lvlJc w:val="left"/>
      <w:pPr>
        <w:tabs>
          <w:tab w:val="num" w:pos="720"/>
        </w:tabs>
        <w:ind w:left="720" w:hanging="360"/>
      </w:pPr>
    </w:lvl>
    <w:lvl w:ilvl="1" w:tplc="C972D598" w:tentative="1">
      <w:start w:val="1"/>
      <w:numFmt w:val="decimal"/>
      <w:lvlText w:val="%2."/>
      <w:lvlJc w:val="left"/>
      <w:pPr>
        <w:tabs>
          <w:tab w:val="num" w:pos="1440"/>
        </w:tabs>
        <w:ind w:left="1440" w:hanging="360"/>
      </w:pPr>
    </w:lvl>
    <w:lvl w:ilvl="2" w:tplc="CDD26A8A" w:tentative="1">
      <w:start w:val="1"/>
      <w:numFmt w:val="decimal"/>
      <w:lvlText w:val="%3."/>
      <w:lvlJc w:val="left"/>
      <w:pPr>
        <w:tabs>
          <w:tab w:val="num" w:pos="2160"/>
        </w:tabs>
        <w:ind w:left="2160" w:hanging="360"/>
      </w:pPr>
    </w:lvl>
    <w:lvl w:ilvl="3" w:tplc="C2167820" w:tentative="1">
      <w:start w:val="1"/>
      <w:numFmt w:val="decimal"/>
      <w:lvlText w:val="%4."/>
      <w:lvlJc w:val="left"/>
      <w:pPr>
        <w:tabs>
          <w:tab w:val="num" w:pos="2880"/>
        </w:tabs>
        <w:ind w:left="2880" w:hanging="360"/>
      </w:pPr>
    </w:lvl>
    <w:lvl w:ilvl="4" w:tplc="E05AA270" w:tentative="1">
      <w:start w:val="1"/>
      <w:numFmt w:val="decimal"/>
      <w:lvlText w:val="%5."/>
      <w:lvlJc w:val="left"/>
      <w:pPr>
        <w:tabs>
          <w:tab w:val="num" w:pos="3600"/>
        </w:tabs>
        <w:ind w:left="3600" w:hanging="360"/>
      </w:pPr>
    </w:lvl>
    <w:lvl w:ilvl="5" w:tplc="13029BF6" w:tentative="1">
      <w:start w:val="1"/>
      <w:numFmt w:val="decimal"/>
      <w:lvlText w:val="%6."/>
      <w:lvlJc w:val="left"/>
      <w:pPr>
        <w:tabs>
          <w:tab w:val="num" w:pos="4320"/>
        </w:tabs>
        <w:ind w:left="4320" w:hanging="360"/>
      </w:pPr>
    </w:lvl>
    <w:lvl w:ilvl="6" w:tplc="CB68E444" w:tentative="1">
      <w:start w:val="1"/>
      <w:numFmt w:val="decimal"/>
      <w:lvlText w:val="%7."/>
      <w:lvlJc w:val="left"/>
      <w:pPr>
        <w:tabs>
          <w:tab w:val="num" w:pos="5040"/>
        </w:tabs>
        <w:ind w:left="5040" w:hanging="360"/>
      </w:pPr>
    </w:lvl>
    <w:lvl w:ilvl="7" w:tplc="C396C4D8" w:tentative="1">
      <w:start w:val="1"/>
      <w:numFmt w:val="decimal"/>
      <w:lvlText w:val="%8."/>
      <w:lvlJc w:val="left"/>
      <w:pPr>
        <w:tabs>
          <w:tab w:val="num" w:pos="5760"/>
        </w:tabs>
        <w:ind w:left="5760" w:hanging="360"/>
      </w:pPr>
    </w:lvl>
    <w:lvl w:ilvl="8" w:tplc="15FE394C" w:tentative="1">
      <w:start w:val="1"/>
      <w:numFmt w:val="decimal"/>
      <w:lvlText w:val="%9."/>
      <w:lvlJc w:val="left"/>
      <w:pPr>
        <w:tabs>
          <w:tab w:val="num" w:pos="6480"/>
        </w:tabs>
        <w:ind w:left="6480" w:hanging="360"/>
      </w:pPr>
    </w:lvl>
  </w:abstractNum>
  <w:abstractNum w:abstractNumId="3">
    <w:nsid w:val="0FF84248"/>
    <w:multiLevelType w:val="hybridMultilevel"/>
    <w:tmpl w:val="016AB0E4"/>
    <w:lvl w:ilvl="0" w:tplc="FC04AC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61422F"/>
    <w:multiLevelType w:val="hybridMultilevel"/>
    <w:tmpl w:val="C026E490"/>
    <w:lvl w:ilvl="0" w:tplc="56AEA31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782FD5"/>
    <w:multiLevelType w:val="hybridMultilevel"/>
    <w:tmpl w:val="90EAD6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177F29"/>
    <w:multiLevelType w:val="multilevel"/>
    <w:tmpl w:val="39F6123E"/>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nsid w:val="15103BBE"/>
    <w:multiLevelType w:val="hybridMultilevel"/>
    <w:tmpl w:val="4120E366"/>
    <w:lvl w:ilvl="0" w:tplc="AAF4F4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4F6E9A"/>
    <w:multiLevelType w:val="hybridMultilevel"/>
    <w:tmpl w:val="CFB635CC"/>
    <w:lvl w:ilvl="0" w:tplc="FC04AC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DC76EF"/>
    <w:multiLevelType w:val="hybridMultilevel"/>
    <w:tmpl w:val="0C766146"/>
    <w:lvl w:ilvl="0" w:tplc="1968F06E">
      <w:start w:val="1"/>
      <w:numFmt w:val="decimal"/>
      <w:lvlText w:val="%1."/>
      <w:lvlJc w:val="left"/>
      <w:pPr>
        <w:tabs>
          <w:tab w:val="num" w:pos="720"/>
        </w:tabs>
        <w:ind w:left="720" w:hanging="360"/>
      </w:pPr>
    </w:lvl>
    <w:lvl w:ilvl="1" w:tplc="2D4AC7BA" w:tentative="1">
      <w:start w:val="1"/>
      <w:numFmt w:val="decimal"/>
      <w:lvlText w:val="%2."/>
      <w:lvlJc w:val="left"/>
      <w:pPr>
        <w:tabs>
          <w:tab w:val="num" w:pos="1440"/>
        </w:tabs>
        <w:ind w:left="1440" w:hanging="360"/>
      </w:pPr>
    </w:lvl>
    <w:lvl w:ilvl="2" w:tplc="B694D6C0" w:tentative="1">
      <w:start w:val="1"/>
      <w:numFmt w:val="decimal"/>
      <w:lvlText w:val="%3."/>
      <w:lvlJc w:val="left"/>
      <w:pPr>
        <w:tabs>
          <w:tab w:val="num" w:pos="2160"/>
        </w:tabs>
        <w:ind w:left="2160" w:hanging="360"/>
      </w:pPr>
    </w:lvl>
    <w:lvl w:ilvl="3" w:tplc="1C58A208" w:tentative="1">
      <w:start w:val="1"/>
      <w:numFmt w:val="decimal"/>
      <w:lvlText w:val="%4."/>
      <w:lvlJc w:val="left"/>
      <w:pPr>
        <w:tabs>
          <w:tab w:val="num" w:pos="2880"/>
        </w:tabs>
        <w:ind w:left="2880" w:hanging="360"/>
      </w:pPr>
    </w:lvl>
    <w:lvl w:ilvl="4" w:tplc="902A2B04" w:tentative="1">
      <w:start w:val="1"/>
      <w:numFmt w:val="decimal"/>
      <w:lvlText w:val="%5."/>
      <w:lvlJc w:val="left"/>
      <w:pPr>
        <w:tabs>
          <w:tab w:val="num" w:pos="3600"/>
        </w:tabs>
        <w:ind w:left="3600" w:hanging="360"/>
      </w:pPr>
    </w:lvl>
    <w:lvl w:ilvl="5" w:tplc="AB40372A" w:tentative="1">
      <w:start w:val="1"/>
      <w:numFmt w:val="decimal"/>
      <w:lvlText w:val="%6."/>
      <w:lvlJc w:val="left"/>
      <w:pPr>
        <w:tabs>
          <w:tab w:val="num" w:pos="4320"/>
        </w:tabs>
        <w:ind w:left="4320" w:hanging="360"/>
      </w:pPr>
    </w:lvl>
    <w:lvl w:ilvl="6" w:tplc="A656DD46" w:tentative="1">
      <w:start w:val="1"/>
      <w:numFmt w:val="decimal"/>
      <w:lvlText w:val="%7."/>
      <w:lvlJc w:val="left"/>
      <w:pPr>
        <w:tabs>
          <w:tab w:val="num" w:pos="5040"/>
        </w:tabs>
        <w:ind w:left="5040" w:hanging="360"/>
      </w:pPr>
    </w:lvl>
    <w:lvl w:ilvl="7" w:tplc="878A55C2" w:tentative="1">
      <w:start w:val="1"/>
      <w:numFmt w:val="decimal"/>
      <w:lvlText w:val="%8."/>
      <w:lvlJc w:val="left"/>
      <w:pPr>
        <w:tabs>
          <w:tab w:val="num" w:pos="5760"/>
        </w:tabs>
        <w:ind w:left="5760" w:hanging="360"/>
      </w:pPr>
    </w:lvl>
    <w:lvl w:ilvl="8" w:tplc="79E25B46" w:tentative="1">
      <w:start w:val="1"/>
      <w:numFmt w:val="decimal"/>
      <w:lvlText w:val="%9."/>
      <w:lvlJc w:val="left"/>
      <w:pPr>
        <w:tabs>
          <w:tab w:val="num" w:pos="6480"/>
        </w:tabs>
        <w:ind w:left="6480" w:hanging="360"/>
      </w:pPr>
    </w:lvl>
  </w:abstractNum>
  <w:abstractNum w:abstractNumId="10">
    <w:nsid w:val="1BFD5E45"/>
    <w:multiLevelType w:val="multilevel"/>
    <w:tmpl w:val="AC9A0C20"/>
    <w:lvl w:ilvl="0">
      <w:start w:val="1"/>
      <w:numFmt w:val="bullet"/>
      <w:lvlText w:val="●"/>
      <w:lvlJc w:val="left"/>
      <w:pPr>
        <w:ind w:left="2421" w:hanging="360"/>
      </w:pPr>
      <w:rPr>
        <w:rFonts w:ascii="Noto Sans Symbols" w:eastAsia="Noto Sans Symbols" w:hAnsi="Noto Sans Symbols" w:cs="Noto Sans Symbols"/>
        <w:vertAlign w:val="baseline"/>
      </w:rPr>
    </w:lvl>
    <w:lvl w:ilvl="1">
      <w:start w:val="1"/>
      <w:numFmt w:val="bullet"/>
      <w:lvlText w:val="o"/>
      <w:lvlJc w:val="left"/>
      <w:pPr>
        <w:ind w:left="3141" w:hanging="360"/>
      </w:pPr>
      <w:rPr>
        <w:rFonts w:ascii="Courier New" w:eastAsia="Courier New" w:hAnsi="Courier New" w:cs="Courier New"/>
        <w:vertAlign w:val="baseline"/>
      </w:rPr>
    </w:lvl>
    <w:lvl w:ilvl="2">
      <w:start w:val="1"/>
      <w:numFmt w:val="bullet"/>
      <w:lvlText w:val="▪"/>
      <w:lvlJc w:val="left"/>
      <w:pPr>
        <w:ind w:left="3861" w:hanging="360"/>
      </w:pPr>
      <w:rPr>
        <w:rFonts w:ascii="Noto Sans Symbols" w:eastAsia="Noto Sans Symbols" w:hAnsi="Noto Sans Symbols" w:cs="Noto Sans Symbols"/>
        <w:vertAlign w:val="baseline"/>
      </w:rPr>
    </w:lvl>
    <w:lvl w:ilvl="3">
      <w:start w:val="1"/>
      <w:numFmt w:val="bullet"/>
      <w:lvlText w:val="●"/>
      <w:lvlJc w:val="left"/>
      <w:pPr>
        <w:ind w:left="4581" w:hanging="360"/>
      </w:pPr>
      <w:rPr>
        <w:rFonts w:ascii="Noto Sans Symbols" w:eastAsia="Noto Sans Symbols" w:hAnsi="Noto Sans Symbols" w:cs="Noto Sans Symbols"/>
        <w:vertAlign w:val="baseline"/>
      </w:rPr>
    </w:lvl>
    <w:lvl w:ilvl="4">
      <w:start w:val="1"/>
      <w:numFmt w:val="bullet"/>
      <w:lvlText w:val="o"/>
      <w:lvlJc w:val="left"/>
      <w:pPr>
        <w:ind w:left="5301" w:hanging="360"/>
      </w:pPr>
      <w:rPr>
        <w:rFonts w:ascii="Courier New" w:eastAsia="Courier New" w:hAnsi="Courier New" w:cs="Courier New"/>
        <w:vertAlign w:val="baseline"/>
      </w:rPr>
    </w:lvl>
    <w:lvl w:ilvl="5">
      <w:start w:val="1"/>
      <w:numFmt w:val="bullet"/>
      <w:lvlText w:val="▪"/>
      <w:lvlJc w:val="left"/>
      <w:pPr>
        <w:ind w:left="6021" w:hanging="360"/>
      </w:pPr>
      <w:rPr>
        <w:rFonts w:ascii="Noto Sans Symbols" w:eastAsia="Noto Sans Symbols" w:hAnsi="Noto Sans Symbols" w:cs="Noto Sans Symbols"/>
        <w:vertAlign w:val="baseline"/>
      </w:rPr>
    </w:lvl>
    <w:lvl w:ilvl="6">
      <w:start w:val="1"/>
      <w:numFmt w:val="bullet"/>
      <w:lvlText w:val="●"/>
      <w:lvlJc w:val="left"/>
      <w:pPr>
        <w:ind w:left="6741" w:hanging="360"/>
      </w:pPr>
      <w:rPr>
        <w:rFonts w:ascii="Noto Sans Symbols" w:eastAsia="Noto Sans Symbols" w:hAnsi="Noto Sans Symbols" w:cs="Noto Sans Symbols"/>
        <w:vertAlign w:val="baseline"/>
      </w:rPr>
    </w:lvl>
    <w:lvl w:ilvl="7">
      <w:start w:val="1"/>
      <w:numFmt w:val="bullet"/>
      <w:lvlText w:val="o"/>
      <w:lvlJc w:val="left"/>
      <w:pPr>
        <w:ind w:left="7461" w:hanging="360"/>
      </w:pPr>
      <w:rPr>
        <w:rFonts w:ascii="Courier New" w:eastAsia="Courier New" w:hAnsi="Courier New" w:cs="Courier New"/>
        <w:vertAlign w:val="baseline"/>
      </w:rPr>
    </w:lvl>
    <w:lvl w:ilvl="8">
      <w:start w:val="1"/>
      <w:numFmt w:val="bullet"/>
      <w:lvlText w:val="▪"/>
      <w:lvlJc w:val="left"/>
      <w:pPr>
        <w:ind w:left="8181" w:hanging="360"/>
      </w:pPr>
      <w:rPr>
        <w:rFonts w:ascii="Noto Sans Symbols" w:eastAsia="Noto Sans Symbols" w:hAnsi="Noto Sans Symbols" w:cs="Noto Sans Symbols"/>
        <w:vertAlign w:val="baseline"/>
      </w:rPr>
    </w:lvl>
  </w:abstractNum>
  <w:abstractNum w:abstractNumId="11">
    <w:nsid w:val="1FB529A4"/>
    <w:multiLevelType w:val="multilevel"/>
    <w:tmpl w:val="55867E72"/>
    <w:styleLink w:val="WWNum1"/>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2">
    <w:nsid w:val="206F066F"/>
    <w:multiLevelType w:val="hybridMultilevel"/>
    <w:tmpl w:val="2AD46D24"/>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3">
    <w:nsid w:val="2486577B"/>
    <w:multiLevelType w:val="hybridMultilevel"/>
    <w:tmpl w:val="AEEAED16"/>
    <w:lvl w:ilvl="0" w:tplc="0DEED9E6">
      <w:start w:val="1"/>
      <w:numFmt w:val="decimal"/>
      <w:lvlText w:val="%1."/>
      <w:lvlJc w:val="left"/>
      <w:pPr>
        <w:ind w:left="685" w:hanging="360"/>
      </w:pPr>
      <w:rPr>
        <w:rFonts w:hint="default"/>
        <w:b/>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4">
    <w:nsid w:val="24C37EBD"/>
    <w:multiLevelType w:val="hybridMultilevel"/>
    <w:tmpl w:val="20BC2B1C"/>
    <w:lvl w:ilvl="0" w:tplc="2D0EB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0A47B6"/>
    <w:multiLevelType w:val="hybridMultilevel"/>
    <w:tmpl w:val="9C0058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FFC1572"/>
    <w:multiLevelType w:val="multilevel"/>
    <w:tmpl w:val="DE9699AA"/>
    <w:lvl w:ilvl="0">
      <w:start w:val="1"/>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o"/>
      <w:lvlJc w:val="left"/>
      <w:pPr>
        <w:ind w:left="3141" w:hanging="360"/>
      </w:pPr>
      <w:rPr>
        <w:rFonts w:ascii="Courier New" w:eastAsia="Courier New" w:hAnsi="Courier New" w:cs="Courier New"/>
        <w:vertAlign w:val="baseline"/>
      </w:rPr>
    </w:lvl>
    <w:lvl w:ilvl="2">
      <w:start w:val="1"/>
      <w:numFmt w:val="bullet"/>
      <w:lvlText w:val="▪"/>
      <w:lvlJc w:val="left"/>
      <w:pPr>
        <w:ind w:left="3861" w:hanging="360"/>
      </w:pPr>
      <w:rPr>
        <w:rFonts w:ascii="Noto Sans Symbols" w:eastAsia="Noto Sans Symbols" w:hAnsi="Noto Sans Symbols" w:cs="Noto Sans Symbols"/>
        <w:vertAlign w:val="baseline"/>
      </w:rPr>
    </w:lvl>
    <w:lvl w:ilvl="3">
      <w:start w:val="1"/>
      <w:numFmt w:val="bullet"/>
      <w:lvlText w:val="●"/>
      <w:lvlJc w:val="left"/>
      <w:pPr>
        <w:ind w:left="4581" w:hanging="360"/>
      </w:pPr>
      <w:rPr>
        <w:rFonts w:ascii="Noto Sans Symbols" w:eastAsia="Noto Sans Symbols" w:hAnsi="Noto Sans Symbols" w:cs="Noto Sans Symbols"/>
        <w:vertAlign w:val="baseline"/>
      </w:rPr>
    </w:lvl>
    <w:lvl w:ilvl="4">
      <w:start w:val="1"/>
      <w:numFmt w:val="bullet"/>
      <w:lvlText w:val="o"/>
      <w:lvlJc w:val="left"/>
      <w:pPr>
        <w:ind w:left="5301" w:hanging="360"/>
      </w:pPr>
      <w:rPr>
        <w:rFonts w:ascii="Courier New" w:eastAsia="Courier New" w:hAnsi="Courier New" w:cs="Courier New"/>
        <w:vertAlign w:val="baseline"/>
      </w:rPr>
    </w:lvl>
    <w:lvl w:ilvl="5">
      <w:start w:val="1"/>
      <w:numFmt w:val="bullet"/>
      <w:lvlText w:val="▪"/>
      <w:lvlJc w:val="left"/>
      <w:pPr>
        <w:ind w:left="6021" w:hanging="360"/>
      </w:pPr>
      <w:rPr>
        <w:rFonts w:ascii="Noto Sans Symbols" w:eastAsia="Noto Sans Symbols" w:hAnsi="Noto Sans Symbols" w:cs="Noto Sans Symbols"/>
        <w:vertAlign w:val="baseline"/>
      </w:rPr>
    </w:lvl>
    <w:lvl w:ilvl="6">
      <w:start w:val="1"/>
      <w:numFmt w:val="bullet"/>
      <w:lvlText w:val="●"/>
      <w:lvlJc w:val="left"/>
      <w:pPr>
        <w:ind w:left="6741" w:hanging="360"/>
      </w:pPr>
      <w:rPr>
        <w:rFonts w:ascii="Noto Sans Symbols" w:eastAsia="Noto Sans Symbols" w:hAnsi="Noto Sans Symbols" w:cs="Noto Sans Symbols"/>
        <w:vertAlign w:val="baseline"/>
      </w:rPr>
    </w:lvl>
    <w:lvl w:ilvl="7">
      <w:start w:val="1"/>
      <w:numFmt w:val="bullet"/>
      <w:lvlText w:val="o"/>
      <w:lvlJc w:val="left"/>
      <w:pPr>
        <w:ind w:left="7461" w:hanging="360"/>
      </w:pPr>
      <w:rPr>
        <w:rFonts w:ascii="Courier New" w:eastAsia="Courier New" w:hAnsi="Courier New" w:cs="Courier New"/>
        <w:vertAlign w:val="baseline"/>
      </w:rPr>
    </w:lvl>
    <w:lvl w:ilvl="8">
      <w:start w:val="1"/>
      <w:numFmt w:val="bullet"/>
      <w:lvlText w:val="▪"/>
      <w:lvlJc w:val="left"/>
      <w:pPr>
        <w:ind w:left="8181" w:hanging="360"/>
      </w:pPr>
      <w:rPr>
        <w:rFonts w:ascii="Noto Sans Symbols" w:eastAsia="Noto Sans Symbols" w:hAnsi="Noto Sans Symbols" w:cs="Noto Sans Symbols"/>
        <w:vertAlign w:val="baseline"/>
      </w:rPr>
    </w:lvl>
  </w:abstractNum>
  <w:abstractNum w:abstractNumId="17">
    <w:nsid w:val="30B84B42"/>
    <w:multiLevelType w:val="hybridMultilevel"/>
    <w:tmpl w:val="74D8F1B2"/>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18">
    <w:nsid w:val="32274176"/>
    <w:multiLevelType w:val="hybridMultilevel"/>
    <w:tmpl w:val="20D03F7A"/>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nsid w:val="356D6535"/>
    <w:multiLevelType w:val="hybridMultilevel"/>
    <w:tmpl w:val="6AE8A9AA"/>
    <w:lvl w:ilvl="0" w:tplc="DDCA4EE0">
      <w:start w:val="1"/>
      <w:numFmt w:val="decimal"/>
      <w:lvlText w:val="%1)"/>
      <w:lvlJc w:val="left"/>
      <w:pPr>
        <w:ind w:left="1141" w:hanging="4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6617802"/>
    <w:multiLevelType w:val="hybridMultilevel"/>
    <w:tmpl w:val="F676C768"/>
    <w:lvl w:ilvl="0" w:tplc="56601920">
      <w:start w:val="1"/>
      <w:numFmt w:val="decimal"/>
      <w:lvlText w:val="%1."/>
      <w:lvlJc w:val="left"/>
      <w:pPr>
        <w:ind w:left="619" w:hanging="360"/>
      </w:pPr>
      <w:rPr>
        <w:rFonts w:hint="default"/>
        <w:b w:val="0"/>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21">
    <w:nsid w:val="3FB11E6A"/>
    <w:multiLevelType w:val="hybridMultilevel"/>
    <w:tmpl w:val="DD7455D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42B306EC"/>
    <w:multiLevelType w:val="multilevel"/>
    <w:tmpl w:val="893C671C"/>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3">
    <w:nsid w:val="43A6024A"/>
    <w:multiLevelType w:val="multilevel"/>
    <w:tmpl w:val="16041C48"/>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4">
    <w:nsid w:val="4602108F"/>
    <w:multiLevelType w:val="hybridMultilevel"/>
    <w:tmpl w:val="506210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7961972"/>
    <w:multiLevelType w:val="hybridMultilevel"/>
    <w:tmpl w:val="A3127F3A"/>
    <w:lvl w:ilvl="0" w:tplc="31749922">
      <w:start w:val="1"/>
      <w:numFmt w:val="decimal"/>
      <w:lvlText w:val="%1."/>
      <w:lvlJc w:val="left"/>
      <w:pPr>
        <w:tabs>
          <w:tab w:val="num" w:pos="720"/>
        </w:tabs>
        <w:ind w:left="720" w:hanging="360"/>
      </w:pPr>
    </w:lvl>
    <w:lvl w:ilvl="1" w:tplc="44944734" w:tentative="1">
      <w:start w:val="1"/>
      <w:numFmt w:val="decimal"/>
      <w:lvlText w:val="%2."/>
      <w:lvlJc w:val="left"/>
      <w:pPr>
        <w:tabs>
          <w:tab w:val="num" w:pos="1440"/>
        </w:tabs>
        <w:ind w:left="1440" w:hanging="360"/>
      </w:pPr>
    </w:lvl>
    <w:lvl w:ilvl="2" w:tplc="0D246E64" w:tentative="1">
      <w:start w:val="1"/>
      <w:numFmt w:val="decimal"/>
      <w:lvlText w:val="%3."/>
      <w:lvlJc w:val="left"/>
      <w:pPr>
        <w:tabs>
          <w:tab w:val="num" w:pos="2160"/>
        </w:tabs>
        <w:ind w:left="2160" w:hanging="360"/>
      </w:pPr>
    </w:lvl>
    <w:lvl w:ilvl="3" w:tplc="54688274" w:tentative="1">
      <w:start w:val="1"/>
      <w:numFmt w:val="decimal"/>
      <w:lvlText w:val="%4."/>
      <w:lvlJc w:val="left"/>
      <w:pPr>
        <w:tabs>
          <w:tab w:val="num" w:pos="2880"/>
        </w:tabs>
        <w:ind w:left="2880" w:hanging="360"/>
      </w:pPr>
    </w:lvl>
    <w:lvl w:ilvl="4" w:tplc="300809C0" w:tentative="1">
      <w:start w:val="1"/>
      <w:numFmt w:val="decimal"/>
      <w:lvlText w:val="%5."/>
      <w:lvlJc w:val="left"/>
      <w:pPr>
        <w:tabs>
          <w:tab w:val="num" w:pos="3600"/>
        </w:tabs>
        <w:ind w:left="3600" w:hanging="360"/>
      </w:pPr>
    </w:lvl>
    <w:lvl w:ilvl="5" w:tplc="460837C8" w:tentative="1">
      <w:start w:val="1"/>
      <w:numFmt w:val="decimal"/>
      <w:lvlText w:val="%6."/>
      <w:lvlJc w:val="left"/>
      <w:pPr>
        <w:tabs>
          <w:tab w:val="num" w:pos="4320"/>
        </w:tabs>
        <w:ind w:left="4320" w:hanging="360"/>
      </w:pPr>
    </w:lvl>
    <w:lvl w:ilvl="6" w:tplc="74A0A2D4" w:tentative="1">
      <w:start w:val="1"/>
      <w:numFmt w:val="decimal"/>
      <w:lvlText w:val="%7."/>
      <w:lvlJc w:val="left"/>
      <w:pPr>
        <w:tabs>
          <w:tab w:val="num" w:pos="5040"/>
        </w:tabs>
        <w:ind w:left="5040" w:hanging="360"/>
      </w:pPr>
    </w:lvl>
    <w:lvl w:ilvl="7" w:tplc="35823BA2" w:tentative="1">
      <w:start w:val="1"/>
      <w:numFmt w:val="decimal"/>
      <w:lvlText w:val="%8."/>
      <w:lvlJc w:val="left"/>
      <w:pPr>
        <w:tabs>
          <w:tab w:val="num" w:pos="5760"/>
        </w:tabs>
        <w:ind w:left="5760" w:hanging="360"/>
      </w:pPr>
    </w:lvl>
    <w:lvl w:ilvl="8" w:tplc="39549D18" w:tentative="1">
      <w:start w:val="1"/>
      <w:numFmt w:val="decimal"/>
      <w:lvlText w:val="%9."/>
      <w:lvlJc w:val="left"/>
      <w:pPr>
        <w:tabs>
          <w:tab w:val="num" w:pos="6480"/>
        </w:tabs>
        <w:ind w:left="6480" w:hanging="360"/>
      </w:pPr>
    </w:lvl>
  </w:abstractNum>
  <w:abstractNum w:abstractNumId="26">
    <w:nsid w:val="47E7232E"/>
    <w:multiLevelType w:val="hybridMultilevel"/>
    <w:tmpl w:val="4768E418"/>
    <w:lvl w:ilvl="0" w:tplc="102CA8EA">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D648BE"/>
    <w:multiLevelType w:val="hybridMultilevel"/>
    <w:tmpl w:val="EBD4A672"/>
    <w:lvl w:ilvl="0" w:tplc="29029104">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F344843"/>
    <w:multiLevelType w:val="hybridMultilevel"/>
    <w:tmpl w:val="E45C636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2583447"/>
    <w:multiLevelType w:val="hybridMultilevel"/>
    <w:tmpl w:val="66BA89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4091CDD"/>
    <w:multiLevelType w:val="hybridMultilevel"/>
    <w:tmpl w:val="222C3810"/>
    <w:lvl w:ilvl="0" w:tplc="FC04AC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0E1894"/>
    <w:multiLevelType w:val="hybridMultilevel"/>
    <w:tmpl w:val="72F6B368"/>
    <w:lvl w:ilvl="0" w:tplc="30CA0E42">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5AB3429F"/>
    <w:multiLevelType w:val="multilevel"/>
    <w:tmpl w:val="03F6777A"/>
    <w:lvl w:ilvl="0">
      <w:start w:val="1"/>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3">
    <w:nsid w:val="5B7564E6"/>
    <w:multiLevelType w:val="hybridMultilevel"/>
    <w:tmpl w:val="6456BF5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5C451197"/>
    <w:multiLevelType w:val="hybridMultilevel"/>
    <w:tmpl w:val="09C42068"/>
    <w:lvl w:ilvl="0" w:tplc="FC04AC8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D304D92"/>
    <w:multiLevelType w:val="hybridMultilevel"/>
    <w:tmpl w:val="3E886858"/>
    <w:lvl w:ilvl="0" w:tplc="0419000F">
      <w:start w:val="1"/>
      <w:numFmt w:val="decimal"/>
      <w:lvlText w:val="%1."/>
      <w:lvlJc w:val="left"/>
      <w:pPr>
        <w:ind w:left="1427" w:hanging="360"/>
      </w:p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abstractNum w:abstractNumId="36">
    <w:nsid w:val="6CFD01BE"/>
    <w:multiLevelType w:val="multilevel"/>
    <w:tmpl w:val="AFAE343E"/>
    <w:lvl w:ilvl="0">
      <w:start w:val="1"/>
      <w:numFmt w:val="decimal"/>
      <w:lvlText w:val="%1."/>
      <w:lvlJc w:val="left"/>
      <w:pPr>
        <w:ind w:left="142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7">
    <w:nsid w:val="6F253747"/>
    <w:multiLevelType w:val="multilevel"/>
    <w:tmpl w:val="C366C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6F7A5FC7"/>
    <w:multiLevelType w:val="hybridMultilevel"/>
    <w:tmpl w:val="5D12EC4C"/>
    <w:lvl w:ilvl="0" w:tplc="D9CC0FCC">
      <w:start w:val="1"/>
      <w:numFmt w:val="decimal"/>
      <w:lvlText w:val="%1."/>
      <w:lvlJc w:val="left"/>
      <w:pPr>
        <w:tabs>
          <w:tab w:val="num" w:pos="720"/>
        </w:tabs>
        <w:ind w:left="720" w:hanging="360"/>
      </w:pPr>
    </w:lvl>
    <w:lvl w:ilvl="1" w:tplc="58901164" w:tentative="1">
      <w:start w:val="1"/>
      <w:numFmt w:val="decimal"/>
      <w:lvlText w:val="%2."/>
      <w:lvlJc w:val="left"/>
      <w:pPr>
        <w:tabs>
          <w:tab w:val="num" w:pos="1440"/>
        </w:tabs>
        <w:ind w:left="1440" w:hanging="360"/>
      </w:pPr>
    </w:lvl>
    <w:lvl w:ilvl="2" w:tplc="ADD091F4" w:tentative="1">
      <w:start w:val="1"/>
      <w:numFmt w:val="decimal"/>
      <w:lvlText w:val="%3."/>
      <w:lvlJc w:val="left"/>
      <w:pPr>
        <w:tabs>
          <w:tab w:val="num" w:pos="2160"/>
        </w:tabs>
        <w:ind w:left="2160" w:hanging="360"/>
      </w:pPr>
    </w:lvl>
    <w:lvl w:ilvl="3" w:tplc="D2BAB0A2" w:tentative="1">
      <w:start w:val="1"/>
      <w:numFmt w:val="decimal"/>
      <w:lvlText w:val="%4."/>
      <w:lvlJc w:val="left"/>
      <w:pPr>
        <w:tabs>
          <w:tab w:val="num" w:pos="2880"/>
        </w:tabs>
        <w:ind w:left="2880" w:hanging="360"/>
      </w:pPr>
    </w:lvl>
    <w:lvl w:ilvl="4" w:tplc="D79E7928" w:tentative="1">
      <w:start w:val="1"/>
      <w:numFmt w:val="decimal"/>
      <w:lvlText w:val="%5."/>
      <w:lvlJc w:val="left"/>
      <w:pPr>
        <w:tabs>
          <w:tab w:val="num" w:pos="3600"/>
        </w:tabs>
        <w:ind w:left="3600" w:hanging="360"/>
      </w:pPr>
    </w:lvl>
    <w:lvl w:ilvl="5" w:tplc="6A0A6A8E" w:tentative="1">
      <w:start w:val="1"/>
      <w:numFmt w:val="decimal"/>
      <w:lvlText w:val="%6."/>
      <w:lvlJc w:val="left"/>
      <w:pPr>
        <w:tabs>
          <w:tab w:val="num" w:pos="4320"/>
        </w:tabs>
        <w:ind w:left="4320" w:hanging="360"/>
      </w:pPr>
    </w:lvl>
    <w:lvl w:ilvl="6" w:tplc="552A8610" w:tentative="1">
      <w:start w:val="1"/>
      <w:numFmt w:val="decimal"/>
      <w:lvlText w:val="%7."/>
      <w:lvlJc w:val="left"/>
      <w:pPr>
        <w:tabs>
          <w:tab w:val="num" w:pos="5040"/>
        </w:tabs>
        <w:ind w:left="5040" w:hanging="360"/>
      </w:pPr>
    </w:lvl>
    <w:lvl w:ilvl="7" w:tplc="A5949828" w:tentative="1">
      <w:start w:val="1"/>
      <w:numFmt w:val="decimal"/>
      <w:lvlText w:val="%8."/>
      <w:lvlJc w:val="left"/>
      <w:pPr>
        <w:tabs>
          <w:tab w:val="num" w:pos="5760"/>
        </w:tabs>
        <w:ind w:left="5760" w:hanging="360"/>
      </w:pPr>
    </w:lvl>
    <w:lvl w:ilvl="8" w:tplc="CC381D3C" w:tentative="1">
      <w:start w:val="1"/>
      <w:numFmt w:val="decimal"/>
      <w:lvlText w:val="%9."/>
      <w:lvlJc w:val="left"/>
      <w:pPr>
        <w:tabs>
          <w:tab w:val="num" w:pos="6480"/>
        </w:tabs>
        <w:ind w:left="6480" w:hanging="360"/>
      </w:pPr>
    </w:lvl>
  </w:abstractNum>
  <w:abstractNum w:abstractNumId="39">
    <w:nsid w:val="726733E5"/>
    <w:multiLevelType w:val="hybridMultilevel"/>
    <w:tmpl w:val="4EC08DD0"/>
    <w:lvl w:ilvl="0" w:tplc="BA724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3AE337E"/>
    <w:multiLevelType w:val="hybridMultilevel"/>
    <w:tmpl w:val="6FDA8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ED50B03"/>
    <w:multiLevelType w:val="hybridMultilevel"/>
    <w:tmpl w:val="179AC4A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3"/>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9"/>
  </w:num>
  <w:num w:numId="5">
    <w:abstractNumId w:val="32"/>
  </w:num>
  <w:num w:numId="6">
    <w:abstractNumId w:val="10"/>
  </w:num>
  <w:num w:numId="7">
    <w:abstractNumId w:val="16"/>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0"/>
  </w:num>
  <w:num w:numId="14">
    <w:abstractNumId w:val="40"/>
  </w:num>
  <w:num w:numId="15">
    <w:abstractNumId w:val="11"/>
  </w:num>
  <w:num w:numId="16">
    <w:abstractNumId w:val="19"/>
  </w:num>
  <w:num w:numId="17">
    <w:abstractNumId w:val="33"/>
  </w:num>
  <w:num w:numId="18">
    <w:abstractNumId w:val="12"/>
  </w:num>
  <w:num w:numId="19">
    <w:abstractNumId w:val="15"/>
  </w:num>
  <w:num w:numId="20">
    <w:abstractNumId w:val="17"/>
  </w:num>
  <w:num w:numId="21">
    <w:abstractNumId w:val="21"/>
  </w:num>
  <w:num w:numId="22">
    <w:abstractNumId w:val="1"/>
  </w:num>
  <w:num w:numId="23">
    <w:abstractNumId w:val="37"/>
  </w:num>
  <w:num w:numId="24">
    <w:abstractNumId w:val="34"/>
  </w:num>
  <w:num w:numId="25">
    <w:abstractNumId w:val="35"/>
  </w:num>
  <w:num w:numId="26">
    <w:abstractNumId w:val="2"/>
  </w:num>
  <w:num w:numId="27">
    <w:abstractNumId w:val="7"/>
  </w:num>
  <w:num w:numId="28">
    <w:abstractNumId w:val="38"/>
  </w:num>
  <w:num w:numId="29">
    <w:abstractNumId w:val="25"/>
  </w:num>
  <w:num w:numId="30">
    <w:abstractNumId w:val="9"/>
  </w:num>
  <w:num w:numId="31">
    <w:abstractNumId w:val="5"/>
  </w:num>
  <w:num w:numId="32">
    <w:abstractNumId w:val="4"/>
  </w:num>
  <w:num w:numId="33">
    <w:abstractNumId w:val="24"/>
  </w:num>
  <w:num w:numId="34">
    <w:abstractNumId w:val="36"/>
  </w:num>
  <w:num w:numId="35">
    <w:abstractNumId w:val="27"/>
  </w:num>
  <w:num w:numId="36">
    <w:abstractNumId w:val="14"/>
  </w:num>
  <w:num w:numId="37">
    <w:abstractNumId w:val="39"/>
  </w:num>
  <w:num w:numId="38">
    <w:abstractNumId w:val="3"/>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18"/>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9E6383"/>
    <w:rsid w:val="00001333"/>
    <w:rsid w:val="00006000"/>
    <w:rsid w:val="000109E1"/>
    <w:rsid w:val="00010C14"/>
    <w:rsid w:val="0001312F"/>
    <w:rsid w:val="00013C60"/>
    <w:rsid w:val="00016316"/>
    <w:rsid w:val="00021323"/>
    <w:rsid w:val="0002136B"/>
    <w:rsid w:val="000214EF"/>
    <w:rsid w:val="000233C5"/>
    <w:rsid w:val="000246D7"/>
    <w:rsid w:val="000279F4"/>
    <w:rsid w:val="00036332"/>
    <w:rsid w:val="0004418C"/>
    <w:rsid w:val="00044C5E"/>
    <w:rsid w:val="0004796C"/>
    <w:rsid w:val="00053AAD"/>
    <w:rsid w:val="00054320"/>
    <w:rsid w:val="000543B7"/>
    <w:rsid w:val="00056312"/>
    <w:rsid w:val="000569AC"/>
    <w:rsid w:val="000655B8"/>
    <w:rsid w:val="000732F9"/>
    <w:rsid w:val="0007369A"/>
    <w:rsid w:val="00080651"/>
    <w:rsid w:val="00083105"/>
    <w:rsid w:val="000873FA"/>
    <w:rsid w:val="00087F34"/>
    <w:rsid w:val="000A0752"/>
    <w:rsid w:val="000A22F6"/>
    <w:rsid w:val="000A2B50"/>
    <w:rsid w:val="000A2EC8"/>
    <w:rsid w:val="000A78A9"/>
    <w:rsid w:val="000B0265"/>
    <w:rsid w:val="000B2DA5"/>
    <w:rsid w:val="000B4776"/>
    <w:rsid w:val="000B59C8"/>
    <w:rsid w:val="000C09A9"/>
    <w:rsid w:val="000C5B5E"/>
    <w:rsid w:val="000D1881"/>
    <w:rsid w:val="000D6887"/>
    <w:rsid w:val="000E1C70"/>
    <w:rsid w:val="000E1D1B"/>
    <w:rsid w:val="000E446E"/>
    <w:rsid w:val="000E4E48"/>
    <w:rsid w:val="000E69AE"/>
    <w:rsid w:val="000F2CC4"/>
    <w:rsid w:val="000F44B4"/>
    <w:rsid w:val="000F76B8"/>
    <w:rsid w:val="00100249"/>
    <w:rsid w:val="00101F5B"/>
    <w:rsid w:val="001031DA"/>
    <w:rsid w:val="00104C64"/>
    <w:rsid w:val="001055C8"/>
    <w:rsid w:val="00106292"/>
    <w:rsid w:val="00106C45"/>
    <w:rsid w:val="00110D2C"/>
    <w:rsid w:val="00110D87"/>
    <w:rsid w:val="0011122A"/>
    <w:rsid w:val="001116B5"/>
    <w:rsid w:val="00112058"/>
    <w:rsid w:val="001122F1"/>
    <w:rsid w:val="001146F6"/>
    <w:rsid w:val="001177A3"/>
    <w:rsid w:val="00124F89"/>
    <w:rsid w:val="0012530E"/>
    <w:rsid w:val="00126BB6"/>
    <w:rsid w:val="00127602"/>
    <w:rsid w:val="00127AB7"/>
    <w:rsid w:val="00134E6C"/>
    <w:rsid w:val="00136C8E"/>
    <w:rsid w:val="00140D23"/>
    <w:rsid w:val="00143B00"/>
    <w:rsid w:val="00145C13"/>
    <w:rsid w:val="00146998"/>
    <w:rsid w:val="0015005C"/>
    <w:rsid w:val="001516AF"/>
    <w:rsid w:val="0015784C"/>
    <w:rsid w:val="00157875"/>
    <w:rsid w:val="00163242"/>
    <w:rsid w:val="001667C9"/>
    <w:rsid w:val="00167C7F"/>
    <w:rsid w:val="0017084F"/>
    <w:rsid w:val="001727A9"/>
    <w:rsid w:val="00173963"/>
    <w:rsid w:val="001749BE"/>
    <w:rsid w:val="00175AD8"/>
    <w:rsid w:val="00176D80"/>
    <w:rsid w:val="00177D17"/>
    <w:rsid w:val="00180765"/>
    <w:rsid w:val="00181756"/>
    <w:rsid w:val="00181D5B"/>
    <w:rsid w:val="001829B5"/>
    <w:rsid w:val="00184D24"/>
    <w:rsid w:val="00184F59"/>
    <w:rsid w:val="0019115C"/>
    <w:rsid w:val="00196CD7"/>
    <w:rsid w:val="0019713E"/>
    <w:rsid w:val="001A4810"/>
    <w:rsid w:val="001A49FE"/>
    <w:rsid w:val="001A56FF"/>
    <w:rsid w:val="001A6A33"/>
    <w:rsid w:val="001B3440"/>
    <w:rsid w:val="001B497A"/>
    <w:rsid w:val="001B718D"/>
    <w:rsid w:val="001C28E3"/>
    <w:rsid w:val="001C3213"/>
    <w:rsid w:val="001C32D1"/>
    <w:rsid w:val="001C34DC"/>
    <w:rsid w:val="001C4249"/>
    <w:rsid w:val="001C4803"/>
    <w:rsid w:val="001D33F7"/>
    <w:rsid w:val="001D3868"/>
    <w:rsid w:val="001D54FE"/>
    <w:rsid w:val="001D6A7D"/>
    <w:rsid w:val="001E1BB1"/>
    <w:rsid w:val="001E1ED0"/>
    <w:rsid w:val="001E1FD1"/>
    <w:rsid w:val="001E39F8"/>
    <w:rsid w:val="001E6159"/>
    <w:rsid w:val="001E6846"/>
    <w:rsid w:val="001E6BC5"/>
    <w:rsid w:val="001F00FA"/>
    <w:rsid w:val="001F50B1"/>
    <w:rsid w:val="001F61C2"/>
    <w:rsid w:val="001F6201"/>
    <w:rsid w:val="00202113"/>
    <w:rsid w:val="00206567"/>
    <w:rsid w:val="00206A40"/>
    <w:rsid w:val="00210EDD"/>
    <w:rsid w:val="00212253"/>
    <w:rsid w:val="002127FC"/>
    <w:rsid w:val="00212958"/>
    <w:rsid w:val="002155A8"/>
    <w:rsid w:val="00216035"/>
    <w:rsid w:val="00216787"/>
    <w:rsid w:val="002207C5"/>
    <w:rsid w:val="002207CE"/>
    <w:rsid w:val="00221EE2"/>
    <w:rsid w:val="00222D39"/>
    <w:rsid w:val="00224A60"/>
    <w:rsid w:val="00225931"/>
    <w:rsid w:val="00225944"/>
    <w:rsid w:val="00231054"/>
    <w:rsid w:val="00231DE3"/>
    <w:rsid w:val="00232E1F"/>
    <w:rsid w:val="00235907"/>
    <w:rsid w:val="00242A89"/>
    <w:rsid w:val="00244988"/>
    <w:rsid w:val="00250EAD"/>
    <w:rsid w:val="0025149C"/>
    <w:rsid w:val="002568E3"/>
    <w:rsid w:val="00256972"/>
    <w:rsid w:val="00265CB7"/>
    <w:rsid w:val="00267051"/>
    <w:rsid w:val="0027095D"/>
    <w:rsid w:val="00271C8A"/>
    <w:rsid w:val="00273D8A"/>
    <w:rsid w:val="0027556D"/>
    <w:rsid w:val="00275DC1"/>
    <w:rsid w:val="002767C5"/>
    <w:rsid w:val="00277FE4"/>
    <w:rsid w:val="0028044A"/>
    <w:rsid w:val="0028137D"/>
    <w:rsid w:val="00281F72"/>
    <w:rsid w:val="00283A57"/>
    <w:rsid w:val="0028552F"/>
    <w:rsid w:val="002900D7"/>
    <w:rsid w:val="0029572C"/>
    <w:rsid w:val="002A0F09"/>
    <w:rsid w:val="002A0F10"/>
    <w:rsid w:val="002A10BC"/>
    <w:rsid w:val="002A2075"/>
    <w:rsid w:val="002A3078"/>
    <w:rsid w:val="002A335B"/>
    <w:rsid w:val="002A4DAB"/>
    <w:rsid w:val="002A546E"/>
    <w:rsid w:val="002B46FB"/>
    <w:rsid w:val="002B4CF8"/>
    <w:rsid w:val="002B6452"/>
    <w:rsid w:val="002C0DE4"/>
    <w:rsid w:val="002C180D"/>
    <w:rsid w:val="002C31C4"/>
    <w:rsid w:val="002C7394"/>
    <w:rsid w:val="002D249D"/>
    <w:rsid w:val="002D57D6"/>
    <w:rsid w:val="002D6ED1"/>
    <w:rsid w:val="002D73B7"/>
    <w:rsid w:val="002D7793"/>
    <w:rsid w:val="002E400D"/>
    <w:rsid w:val="002E44B6"/>
    <w:rsid w:val="002E66AD"/>
    <w:rsid w:val="002F3FB6"/>
    <w:rsid w:val="002F5345"/>
    <w:rsid w:val="0030029B"/>
    <w:rsid w:val="00306256"/>
    <w:rsid w:val="00311B5C"/>
    <w:rsid w:val="003206A6"/>
    <w:rsid w:val="003225C2"/>
    <w:rsid w:val="00325CC7"/>
    <w:rsid w:val="00326597"/>
    <w:rsid w:val="00331FCA"/>
    <w:rsid w:val="003320F9"/>
    <w:rsid w:val="0033498A"/>
    <w:rsid w:val="00335822"/>
    <w:rsid w:val="00335BCC"/>
    <w:rsid w:val="00337C91"/>
    <w:rsid w:val="00343D8A"/>
    <w:rsid w:val="00344DBA"/>
    <w:rsid w:val="003515D1"/>
    <w:rsid w:val="003520FD"/>
    <w:rsid w:val="003539A9"/>
    <w:rsid w:val="003552BF"/>
    <w:rsid w:val="0036206A"/>
    <w:rsid w:val="00364DB1"/>
    <w:rsid w:val="00366734"/>
    <w:rsid w:val="0036717D"/>
    <w:rsid w:val="0037090E"/>
    <w:rsid w:val="0037152E"/>
    <w:rsid w:val="00377FCD"/>
    <w:rsid w:val="00381E76"/>
    <w:rsid w:val="003835A4"/>
    <w:rsid w:val="00387FEE"/>
    <w:rsid w:val="003930D5"/>
    <w:rsid w:val="00393BA8"/>
    <w:rsid w:val="0039760C"/>
    <w:rsid w:val="003A0ECC"/>
    <w:rsid w:val="003A2C62"/>
    <w:rsid w:val="003A44D1"/>
    <w:rsid w:val="003A6638"/>
    <w:rsid w:val="003B2FF2"/>
    <w:rsid w:val="003C0DD8"/>
    <w:rsid w:val="003C1877"/>
    <w:rsid w:val="003C276A"/>
    <w:rsid w:val="003C45C0"/>
    <w:rsid w:val="003C51BE"/>
    <w:rsid w:val="003C5B35"/>
    <w:rsid w:val="003C701A"/>
    <w:rsid w:val="003C70B0"/>
    <w:rsid w:val="003D1323"/>
    <w:rsid w:val="003D16BA"/>
    <w:rsid w:val="003D198A"/>
    <w:rsid w:val="003D1C68"/>
    <w:rsid w:val="003D3F2C"/>
    <w:rsid w:val="003D6306"/>
    <w:rsid w:val="003E7D4C"/>
    <w:rsid w:val="003E7F1C"/>
    <w:rsid w:val="003F06B5"/>
    <w:rsid w:val="003F0819"/>
    <w:rsid w:val="003F441D"/>
    <w:rsid w:val="003F479F"/>
    <w:rsid w:val="003F52CA"/>
    <w:rsid w:val="004015C6"/>
    <w:rsid w:val="00403C5B"/>
    <w:rsid w:val="00403F46"/>
    <w:rsid w:val="00407FC8"/>
    <w:rsid w:val="00416DF9"/>
    <w:rsid w:val="0042171E"/>
    <w:rsid w:val="00423FF4"/>
    <w:rsid w:val="00425679"/>
    <w:rsid w:val="004259D5"/>
    <w:rsid w:val="00425B26"/>
    <w:rsid w:val="00430BC1"/>
    <w:rsid w:val="004333D3"/>
    <w:rsid w:val="00434A05"/>
    <w:rsid w:val="004357D1"/>
    <w:rsid w:val="00444459"/>
    <w:rsid w:val="0044565C"/>
    <w:rsid w:val="00450A3C"/>
    <w:rsid w:val="00452BAA"/>
    <w:rsid w:val="00453737"/>
    <w:rsid w:val="0045573F"/>
    <w:rsid w:val="00455999"/>
    <w:rsid w:val="00462A27"/>
    <w:rsid w:val="00463D37"/>
    <w:rsid w:val="00473C4E"/>
    <w:rsid w:val="00473FEB"/>
    <w:rsid w:val="0047412A"/>
    <w:rsid w:val="00475458"/>
    <w:rsid w:val="0048062F"/>
    <w:rsid w:val="00482434"/>
    <w:rsid w:val="004842F7"/>
    <w:rsid w:val="00484567"/>
    <w:rsid w:val="004848B9"/>
    <w:rsid w:val="0048699B"/>
    <w:rsid w:val="00487935"/>
    <w:rsid w:val="0049026C"/>
    <w:rsid w:val="00494133"/>
    <w:rsid w:val="0049567A"/>
    <w:rsid w:val="00497320"/>
    <w:rsid w:val="004A3250"/>
    <w:rsid w:val="004A7295"/>
    <w:rsid w:val="004B1171"/>
    <w:rsid w:val="004B2604"/>
    <w:rsid w:val="004B6EB6"/>
    <w:rsid w:val="004B7A1F"/>
    <w:rsid w:val="004C2432"/>
    <w:rsid w:val="004C3A0B"/>
    <w:rsid w:val="004C4A87"/>
    <w:rsid w:val="004C4C93"/>
    <w:rsid w:val="004C5402"/>
    <w:rsid w:val="004C640C"/>
    <w:rsid w:val="004C67C7"/>
    <w:rsid w:val="004C6B67"/>
    <w:rsid w:val="004C72A8"/>
    <w:rsid w:val="004D19C2"/>
    <w:rsid w:val="004D4249"/>
    <w:rsid w:val="004D5486"/>
    <w:rsid w:val="004D5F19"/>
    <w:rsid w:val="004D7E69"/>
    <w:rsid w:val="004E2E96"/>
    <w:rsid w:val="004E3308"/>
    <w:rsid w:val="004E3AB6"/>
    <w:rsid w:val="004E67F7"/>
    <w:rsid w:val="004F6D79"/>
    <w:rsid w:val="00500748"/>
    <w:rsid w:val="00501273"/>
    <w:rsid w:val="00506886"/>
    <w:rsid w:val="00506AA0"/>
    <w:rsid w:val="00510458"/>
    <w:rsid w:val="005146E5"/>
    <w:rsid w:val="00515A69"/>
    <w:rsid w:val="00515CB0"/>
    <w:rsid w:val="005179C8"/>
    <w:rsid w:val="0052562C"/>
    <w:rsid w:val="0052746F"/>
    <w:rsid w:val="00531B97"/>
    <w:rsid w:val="005327A5"/>
    <w:rsid w:val="005349D7"/>
    <w:rsid w:val="0053688D"/>
    <w:rsid w:val="00544CB5"/>
    <w:rsid w:val="0054765D"/>
    <w:rsid w:val="005525BE"/>
    <w:rsid w:val="005669E8"/>
    <w:rsid w:val="00572A45"/>
    <w:rsid w:val="00573373"/>
    <w:rsid w:val="00574B18"/>
    <w:rsid w:val="00575A6E"/>
    <w:rsid w:val="00575B95"/>
    <w:rsid w:val="0057788F"/>
    <w:rsid w:val="0058056F"/>
    <w:rsid w:val="00580736"/>
    <w:rsid w:val="0058090F"/>
    <w:rsid w:val="005844DA"/>
    <w:rsid w:val="00584CFD"/>
    <w:rsid w:val="00586634"/>
    <w:rsid w:val="0059221C"/>
    <w:rsid w:val="00595D0E"/>
    <w:rsid w:val="00596960"/>
    <w:rsid w:val="005A095F"/>
    <w:rsid w:val="005A135D"/>
    <w:rsid w:val="005A2A30"/>
    <w:rsid w:val="005A7A5F"/>
    <w:rsid w:val="005B0C3C"/>
    <w:rsid w:val="005B2507"/>
    <w:rsid w:val="005B35AC"/>
    <w:rsid w:val="005B361B"/>
    <w:rsid w:val="005B4B79"/>
    <w:rsid w:val="005C1AF1"/>
    <w:rsid w:val="005C2577"/>
    <w:rsid w:val="005C3BC2"/>
    <w:rsid w:val="005C7722"/>
    <w:rsid w:val="005D7370"/>
    <w:rsid w:val="005E04E1"/>
    <w:rsid w:val="005E463E"/>
    <w:rsid w:val="005E5C1D"/>
    <w:rsid w:val="005F3DF7"/>
    <w:rsid w:val="005F695E"/>
    <w:rsid w:val="005F7766"/>
    <w:rsid w:val="00604F80"/>
    <w:rsid w:val="0060715C"/>
    <w:rsid w:val="006122EB"/>
    <w:rsid w:val="006134F0"/>
    <w:rsid w:val="006155E1"/>
    <w:rsid w:val="00616E1B"/>
    <w:rsid w:val="00624001"/>
    <w:rsid w:val="00625FAC"/>
    <w:rsid w:val="006260FD"/>
    <w:rsid w:val="00632AB0"/>
    <w:rsid w:val="00641302"/>
    <w:rsid w:val="0064359A"/>
    <w:rsid w:val="00643BF8"/>
    <w:rsid w:val="00644187"/>
    <w:rsid w:val="00646604"/>
    <w:rsid w:val="006476A7"/>
    <w:rsid w:val="006561EE"/>
    <w:rsid w:val="00660BC3"/>
    <w:rsid w:val="00661F9E"/>
    <w:rsid w:val="00667A12"/>
    <w:rsid w:val="006702B8"/>
    <w:rsid w:val="00670E41"/>
    <w:rsid w:val="00675502"/>
    <w:rsid w:val="00676C6F"/>
    <w:rsid w:val="00677C6E"/>
    <w:rsid w:val="00682BAE"/>
    <w:rsid w:val="00686430"/>
    <w:rsid w:val="006879E6"/>
    <w:rsid w:val="00696653"/>
    <w:rsid w:val="006A1D93"/>
    <w:rsid w:val="006A2AAA"/>
    <w:rsid w:val="006A6C49"/>
    <w:rsid w:val="006A7725"/>
    <w:rsid w:val="006A7DC5"/>
    <w:rsid w:val="006B2B6F"/>
    <w:rsid w:val="006B3B06"/>
    <w:rsid w:val="006B40A2"/>
    <w:rsid w:val="006B4C02"/>
    <w:rsid w:val="006B76B0"/>
    <w:rsid w:val="006C338E"/>
    <w:rsid w:val="006C4B8A"/>
    <w:rsid w:val="006C545E"/>
    <w:rsid w:val="006C7E4C"/>
    <w:rsid w:val="006D159E"/>
    <w:rsid w:val="006D296C"/>
    <w:rsid w:val="006D55ED"/>
    <w:rsid w:val="006D5C0B"/>
    <w:rsid w:val="006E03C4"/>
    <w:rsid w:val="006E0F39"/>
    <w:rsid w:val="006E12B0"/>
    <w:rsid w:val="006E4CD9"/>
    <w:rsid w:val="006E5F70"/>
    <w:rsid w:val="006E639C"/>
    <w:rsid w:val="006E6FBF"/>
    <w:rsid w:val="006E73DE"/>
    <w:rsid w:val="006F116A"/>
    <w:rsid w:val="006F54E0"/>
    <w:rsid w:val="006F6693"/>
    <w:rsid w:val="00701D9C"/>
    <w:rsid w:val="00703A2B"/>
    <w:rsid w:val="00711968"/>
    <w:rsid w:val="0071309F"/>
    <w:rsid w:val="00716C78"/>
    <w:rsid w:val="0072291B"/>
    <w:rsid w:val="00722E94"/>
    <w:rsid w:val="007231E7"/>
    <w:rsid w:val="00724887"/>
    <w:rsid w:val="00727EA3"/>
    <w:rsid w:val="00732994"/>
    <w:rsid w:val="00736CD7"/>
    <w:rsid w:val="0074084F"/>
    <w:rsid w:val="00741CFA"/>
    <w:rsid w:val="00747DAE"/>
    <w:rsid w:val="007507BC"/>
    <w:rsid w:val="00751901"/>
    <w:rsid w:val="00752FB4"/>
    <w:rsid w:val="007566C4"/>
    <w:rsid w:val="00760FB4"/>
    <w:rsid w:val="00762AFD"/>
    <w:rsid w:val="00762D1A"/>
    <w:rsid w:val="00763737"/>
    <w:rsid w:val="007657AB"/>
    <w:rsid w:val="0077266D"/>
    <w:rsid w:val="00772D0F"/>
    <w:rsid w:val="007775A4"/>
    <w:rsid w:val="00781101"/>
    <w:rsid w:val="0078151E"/>
    <w:rsid w:val="00782665"/>
    <w:rsid w:val="00786031"/>
    <w:rsid w:val="007870F0"/>
    <w:rsid w:val="00791912"/>
    <w:rsid w:val="00792900"/>
    <w:rsid w:val="00794028"/>
    <w:rsid w:val="0079627B"/>
    <w:rsid w:val="007A00C9"/>
    <w:rsid w:val="007A3842"/>
    <w:rsid w:val="007A598B"/>
    <w:rsid w:val="007A5D3B"/>
    <w:rsid w:val="007A6025"/>
    <w:rsid w:val="007A7E3C"/>
    <w:rsid w:val="007B0A45"/>
    <w:rsid w:val="007B686F"/>
    <w:rsid w:val="007B74ED"/>
    <w:rsid w:val="007B7C4D"/>
    <w:rsid w:val="007C2780"/>
    <w:rsid w:val="007C331D"/>
    <w:rsid w:val="007C39A1"/>
    <w:rsid w:val="007C4A8C"/>
    <w:rsid w:val="007C55C9"/>
    <w:rsid w:val="007C65FF"/>
    <w:rsid w:val="007C7480"/>
    <w:rsid w:val="007D2FCD"/>
    <w:rsid w:val="007D63BC"/>
    <w:rsid w:val="007E09E7"/>
    <w:rsid w:val="007E1683"/>
    <w:rsid w:val="007E1E6F"/>
    <w:rsid w:val="007E31AC"/>
    <w:rsid w:val="007E3699"/>
    <w:rsid w:val="007E40E7"/>
    <w:rsid w:val="007E51B9"/>
    <w:rsid w:val="007F39E0"/>
    <w:rsid w:val="007F5485"/>
    <w:rsid w:val="007F5707"/>
    <w:rsid w:val="007F57A4"/>
    <w:rsid w:val="007F58ED"/>
    <w:rsid w:val="007F60BD"/>
    <w:rsid w:val="00800DA0"/>
    <w:rsid w:val="00801BA1"/>
    <w:rsid w:val="00802F7D"/>
    <w:rsid w:val="008121F2"/>
    <w:rsid w:val="008131C1"/>
    <w:rsid w:val="00815F54"/>
    <w:rsid w:val="008162BE"/>
    <w:rsid w:val="00817504"/>
    <w:rsid w:val="008179BF"/>
    <w:rsid w:val="008202E1"/>
    <w:rsid w:val="00822E6C"/>
    <w:rsid w:val="00823E58"/>
    <w:rsid w:val="00824F05"/>
    <w:rsid w:val="008264BA"/>
    <w:rsid w:val="0083266B"/>
    <w:rsid w:val="0083356C"/>
    <w:rsid w:val="0083416B"/>
    <w:rsid w:val="008343CD"/>
    <w:rsid w:val="0083494F"/>
    <w:rsid w:val="00834CE7"/>
    <w:rsid w:val="008420E6"/>
    <w:rsid w:val="00842FCD"/>
    <w:rsid w:val="00843EBE"/>
    <w:rsid w:val="00845B91"/>
    <w:rsid w:val="0084746F"/>
    <w:rsid w:val="00847DBE"/>
    <w:rsid w:val="0085205B"/>
    <w:rsid w:val="0085290E"/>
    <w:rsid w:val="00853374"/>
    <w:rsid w:val="00853667"/>
    <w:rsid w:val="00855595"/>
    <w:rsid w:val="0085731B"/>
    <w:rsid w:val="008573FA"/>
    <w:rsid w:val="00857570"/>
    <w:rsid w:val="00864469"/>
    <w:rsid w:val="00866B51"/>
    <w:rsid w:val="00872C30"/>
    <w:rsid w:val="00873190"/>
    <w:rsid w:val="008750B2"/>
    <w:rsid w:val="00875746"/>
    <w:rsid w:val="008764F8"/>
    <w:rsid w:val="00877A1A"/>
    <w:rsid w:val="00882DA6"/>
    <w:rsid w:val="00890B83"/>
    <w:rsid w:val="0089242E"/>
    <w:rsid w:val="008A1107"/>
    <w:rsid w:val="008A1FDC"/>
    <w:rsid w:val="008A510E"/>
    <w:rsid w:val="008B2A94"/>
    <w:rsid w:val="008B5C8F"/>
    <w:rsid w:val="008C0EEA"/>
    <w:rsid w:val="008C3B4B"/>
    <w:rsid w:val="008C5150"/>
    <w:rsid w:val="008C5546"/>
    <w:rsid w:val="008D00E5"/>
    <w:rsid w:val="008D0C59"/>
    <w:rsid w:val="008D1A96"/>
    <w:rsid w:val="008D26D5"/>
    <w:rsid w:val="008D2AC9"/>
    <w:rsid w:val="008D4E43"/>
    <w:rsid w:val="008E0033"/>
    <w:rsid w:val="008E29E6"/>
    <w:rsid w:val="008E4C0D"/>
    <w:rsid w:val="008E5480"/>
    <w:rsid w:val="008E6FDE"/>
    <w:rsid w:val="008E7AA4"/>
    <w:rsid w:val="008F0BF8"/>
    <w:rsid w:val="008F0C2F"/>
    <w:rsid w:val="008F1560"/>
    <w:rsid w:val="008F63A9"/>
    <w:rsid w:val="00900F24"/>
    <w:rsid w:val="00901721"/>
    <w:rsid w:val="009032BC"/>
    <w:rsid w:val="00904E4E"/>
    <w:rsid w:val="00906A46"/>
    <w:rsid w:val="009074BB"/>
    <w:rsid w:val="009102D3"/>
    <w:rsid w:val="0091543F"/>
    <w:rsid w:val="009157A8"/>
    <w:rsid w:val="00916356"/>
    <w:rsid w:val="0091694C"/>
    <w:rsid w:val="009174A9"/>
    <w:rsid w:val="00920ED7"/>
    <w:rsid w:val="00922E8E"/>
    <w:rsid w:val="0093183A"/>
    <w:rsid w:val="0093365F"/>
    <w:rsid w:val="00933D4D"/>
    <w:rsid w:val="00942368"/>
    <w:rsid w:val="009454FA"/>
    <w:rsid w:val="00951258"/>
    <w:rsid w:val="009520B6"/>
    <w:rsid w:val="00952CA7"/>
    <w:rsid w:val="00957A83"/>
    <w:rsid w:val="00957CCD"/>
    <w:rsid w:val="00957D94"/>
    <w:rsid w:val="00961675"/>
    <w:rsid w:val="009620FB"/>
    <w:rsid w:val="009633DC"/>
    <w:rsid w:val="009637DF"/>
    <w:rsid w:val="00963DE5"/>
    <w:rsid w:val="009678FA"/>
    <w:rsid w:val="009708F4"/>
    <w:rsid w:val="00970EFC"/>
    <w:rsid w:val="00974A4B"/>
    <w:rsid w:val="00985968"/>
    <w:rsid w:val="009870A6"/>
    <w:rsid w:val="00990DFE"/>
    <w:rsid w:val="00993E75"/>
    <w:rsid w:val="00994E65"/>
    <w:rsid w:val="009960F2"/>
    <w:rsid w:val="00996AFC"/>
    <w:rsid w:val="00997C61"/>
    <w:rsid w:val="00997E78"/>
    <w:rsid w:val="009A050F"/>
    <w:rsid w:val="009A17DA"/>
    <w:rsid w:val="009A1EDC"/>
    <w:rsid w:val="009A644B"/>
    <w:rsid w:val="009A7957"/>
    <w:rsid w:val="009B06A1"/>
    <w:rsid w:val="009B1FCC"/>
    <w:rsid w:val="009B3B8E"/>
    <w:rsid w:val="009B608B"/>
    <w:rsid w:val="009B707E"/>
    <w:rsid w:val="009B742D"/>
    <w:rsid w:val="009C060E"/>
    <w:rsid w:val="009C0DF5"/>
    <w:rsid w:val="009C26DF"/>
    <w:rsid w:val="009C377C"/>
    <w:rsid w:val="009C64C7"/>
    <w:rsid w:val="009D1EB9"/>
    <w:rsid w:val="009D357D"/>
    <w:rsid w:val="009D3A45"/>
    <w:rsid w:val="009D6F7F"/>
    <w:rsid w:val="009E22C7"/>
    <w:rsid w:val="009E263D"/>
    <w:rsid w:val="009E3C66"/>
    <w:rsid w:val="009E4E59"/>
    <w:rsid w:val="009E6383"/>
    <w:rsid w:val="009F679A"/>
    <w:rsid w:val="00A00788"/>
    <w:rsid w:val="00A07709"/>
    <w:rsid w:val="00A113F3"/>
    <w:rsid w:val="00A12A2B"/>
    <w:rsid w:val="00A12EB9"/>
    <w:rsid w:val="00A13147"/>
    <w:rsid w:val="00A21CE3"/>
    <w:rsid w:val="00A2567B"/>
    <w:rsid w:val="00A2659D"/>
    <w:rsid w:val="00A30401"/>
    <w:rsid w:val="00A32AF3"/>
    <w:rsid w:val="00A340EC"/>
    <w:rsid w:val="00A341D9"/>
    <w:rsid w:val="00A36A7B"/>
    <w:rsid w:val="00A40CED"/>
    <w:rsid w:val="00A419D8"/>
    <w:rsid w:val="00A4530C"/>
    <w:rsid w:val="00A46FDB"/>
    <w:rsid w:val="00A47065"/>
    <w:rsid w:val="00A51BA0"/>
    <w:rsid w:val="00A561B7"/>
    <w:rsid w:val="00A56223"/>
    <w:rsid w:val="00A61D66"/>
    <w:rsid w:val="00A64BF5"/>
    <w:rsid w:val="00A73702"/>
    <w:rsid w:val="00A77E07"/>
    <w:rsid w:val="00A80719"/>
    <w:rsid w:val="00A816A4"/>
    <w:rsid w:val="00A82D38"/>
    <w:rsid w:val="00A82FFA"/>
    <w:rsid w:val="00A84C90"/>
    <w:rsid w:val="00A8549F"/>
    <w:rsid w:val="00A8614C"/>
    <w:rsid w:val="00A90DE9"/>
    <w:rsid w:val="00A93E94"/>
    <w:rsid w:val="00A961E8"/>
    <w:rsid w:val="00A96C14"/>
    <w:rsid w:val="00AA2565"/>
    <w:rsid w:val="00AA2B42"/>
    <w:rsid w:val="00AA2DFA"/>
    <w:rsid w:val="00AA38CC"/>
    <w:rsid w:val="00AA47F7"/>
    <w:rsid w:val="00AA5978"/>
    <w:rsid w:val="00AA63D0"/>
    <w:rsid w:val="00AB1B64"/>
    <w:rsid w:val="00AB1BC2"/>
    <w:rsid w:val="00AB1C96"/>
    <w:rsid w:val="00AB37EC"/>
    <w:rsid w:val="00AB52FA"/>
    <w:rsid w:val="00AB6D84"/>
    <w:rsid w:val="00AC22C3"/>
    <w:rsid w:val="00AC4CC6"/>
    <w:rsid w:val="00AC4CD7"/>
    <w:rsid w:val="00AC56A5"/>
    <w:rsid w:val="00AC58F0"/>
    <w:rsid w:val="00AD2B0A"/>
    <w:rsid w:val="00AD6B87"/>
    <w:rsid w:val="00AD7757"/>
    <w:rsid w:val="00AE02CA"/>
    <w:rsid w:val="00AE0ECE"/>
    <w:rsid w:val="00AE1C55"/>
    <w:rsid w:val="00AE33BC"/>
    <w:rsid w:val="00AE4841"/>
    <w:rsid w:val="00AF0228"/>
    <w:rsid w:val="00AF300D"/>
    <w:rsid w:val="00AF3238"/>
    <w:rsid w:val="00AF36FF"/>
    <w:rsid w:val="00AF46DF"/>
    <w:rsid w:val="00AF5531"/>
    <w:rsid w:val="00AF667A"/>
    <w:rsid w:val="00AF6B15"/>
    <w:rsid w:val="00AF6FD4"/>
    <w:rsid w:val="00B068F5"/>
    <w:rsid w:val="00B06C16"/>
    <w:rsid w:val="00B06F62"/>
    <w:rsid w:val="00B11AE7"/>
    <w:rsid w:val="00B12276"/>
    <w:rsid w:val="00B1228D"/>
    <w:rsid w:val="00B13AE2"/>
    <w:rsid w:val="00B15EEA"/>
    <w:rsid w:val="00B16EA8"/>
    <w:rsid w:val="00B21235"/>
    <w:rsid w:val="00B23EA5"/>
    <w:rsid w:val="00B24FD1"/>
    <w:rsid w:val="00B328DE"/>
    <w:rsid w:val="00B35991"/>
    <w:rsid w:val="00B36A62"/>
    <w:rsid w:val="00B40897"/>
    <w:rsid w:val="00B40CC1"/>
    <w:rsid w:val="00B42692"/>
    <w:rsid w:val="00B44606"/>
    <w:rsid w:val="00B45DFB"/>
    <w:rsid w:val="00B460B4"/>
    <w:rsid w:val="00B50074"/>
    <w:rsid w:val="00B539CC"/>
    <w:rsid w:val="00B60164"/>
    <w:rsid w:val="00B65E98"/>
    <w:rsid w:val="00B66010"/>
    <w:rsid w:val="00B66F00"/>
    <w:rsid w:val="00B71E60"/>
    <w:rsid w:val="00B720F1"/>
    <w:rsid w:val="00B73454"/>
    <w:rsid w:val="00B7424C"/>
    <w:rsid w:val="00B75BC8"/>
    <w:rsid w:val="00B75F1E"/>
    <w:rsid w:val="00B765C2"/>
    <w:rsid w:val="00B831D3"/>
    <w:rsid w:val="00B834E0"/>
    <w:rsid w:val="00B83CE5"/>
    <w:rsid w:val="00B843A1"/>
    <w:rsid w:val="00B863EC"/>
    <w:rsid w:val="00B87E9D"/>
    <w:rsid w:val="00B90407"/>
    <w:rsid w:val="00B9094B"/>
    <w:rsid w:val="00B9699F"/>
    <w:rsid w:val="00B96B76"/>
    <w:rsid w:val="00BA179A"/>
    <w:rsid w:val="00BA1C5C"/>
    <w:rsid w:val="00BA643E"/>
    <w:rsid w:val="00BA7EC1"/>
    <w:rsid w:val="00BB3164"/>
    <w:rsid w:val="00BB42C2"/>
    <w:rsid w:val="00BB625B"/>
    <w:rsid w:val="00BB731C"/>
    <w:rsid w:val="00BC2085"/>
    <w:rsid w:val="00BC2BAC"/>
    <w:rsid w:val="00BC41C8"/>
    <w:rsid w:val="00BC6443"/>
    <w:rsid w:val="00BC7969"/>
    <w:rsid w:val="00BD05C7"/>
    <w:rsid w:val="00BD5006"/>
    <w:rsid w:val="00BD6D85"/>
    <w:rsid w:val="00BE3A8D"/>
    <w:rsid w:val="00BE5EB1"/>
    <w:rsid w:val="00BF03A3"/>
    <w:rsid w:val="00BF1D92"/>
    <w:rsid w:val="00BF5190"/>
    <w:rsid w:val="00BF68A1"/>
    <w:rsid w:val="00C017F6"/>
    <w:rsid w:val="00C029A0"/>
    <w:rsid w:val="00C030EF"/>
    <w:rsid w:val="00C03430"/>
    <w:rsid w:val="00C041FC"/>
    <w:rsid w:val="00C055AE"/>
    <w:rsid w:val="00C058EA"/>
    <w:rsid w:val="00C118A5"/>
    <w:rsid w:val="00C13E84"/>
    <w:rsid w:val="00C161B3"/>
    <w:rsid w:val="00C1799F"/>
    <w:rsid w:val="00C23734"/>
    <w:rsid w:val="00C242FC"/>
    <w:rsid w:val="00C2553B"/>
    <w:rsid w:val="00C2732A"/>
    <w:rsid w:val="00C3086A"/>
    <w:rsid w:val="00C32BEF"/>
    <w:rsid w:val="00C3376B"/>
    <w:rsid w:val="00C36885"/>
    <w:rsid w:val="00C40EB2"/>
    <w:rsid w:val="00C4131D"/>
    <w:rsid w:val="00C41B15"/>
    <w:rsid w:val="00C42AC8"/>
    <w:rsid w:val="00C44459"/>
    <w:rsid w:val="00C44BB1"/>
    <w:rsid w:val="00C4608E"/>
    <w:rsid w:val="00C469E3"/>
    <w:rsid w:val="00C53F21"/>
    <w:rsid w:val="00C555C1"/>
    <w:rsid w:val="00C5722A"/>
    <w:rsid w:val="00C60324"/>
    <w:rsid w:val="00C60626"/>
    <w:rsid w:val="00C62AB9"/>
    <w:rsid w:val="00C6359F"/>
    <w:rsid w:val="00C63B75"/>
    <w:rsid w:val="00C6693A"/>
    <w:rsid w:val="00C72033"/>
    <w:rsid w:val="00C77CB1"/>
    <w:rsid w:val="00C806C4"/>
    <w:rsid w:val="00C8100F"/>
    <w:rsid w:val="00C819CF"/>
    <w:rsid w:val="00C8332B"/>
    <w:rsid w:val="00C84DE7"/>
    <w:rsid w:val="00C87F18"/>
    <w:rsid w:val="00C900E5"/>
    <w:rsid w:val="00C90EF0"/>
    <w:rsid w:val="00C9113B"/>
    <w:rsid w:val="00C95C06"/>
    <w:rsid w:val="00CA0B70"/>
    <w:rsid w:val="00CA2B9A"/>
    <w:rsid w:val="00CA4986"/>
    <w:rsid w:val="00CA525B"/>
    <w:rsid w:val="00CA5549"/>
    <w:rsid w:val="00CA5E72"/>
    <w:rsid w:val="00CA6494"/>
    <w:rsid w:val="00CC02AC"/>
    <w:rsid w:val="00CC0E39"/>
    <w:rsid w:val="00CC16A2"/>
    <w:rsid w:val="00CD12DE"/>
    <w:rsid w:val="00CD2284"/>
    <w:rsid w:val="00CD7526"/>
    <w:rsid w:val="00CE042A"/>
    <w:rsid w:val="00CE04F2"/>
    <w:rsid w:val="00CE3B96"/>
    <w:rsid w:val="00CE4341"/>
    <w:rsid w:val="00CF2DB3"/>
    <w:rsid w:val="00CF54CD"/>
    <w:rsid w:val="00CF6A54"/>
    <w:rsid w:val="00CF7293"/>
    <w:rsid w:val="00D03607"/>
    <w:rsid w:val="00D04685"/>
    <w:rsid w:val="00D116DD"/>
    <w:rsid w:val="00D210C4"/>
    <w:rsid w:val="00D22021"/>
    <w:rsid w:val="00D26CDD"/>
    <w:rsid w:val="00D31512"/>
    <w:rsid w:val="00D3344A"/>
    <w:rsid w:val="00D33F82"/>
    <w:rsid w:val="00D40A2E"/>
    <w:rsid w:val="00D42C57"/>
    <w:rsid w:val="00D453D2"/>
    <w:rsid w:val="00D4690B"/>
    <w:rsid w:val="00D47739"/>
    <w:rsid w:val="00D47A75"/>
    <w:rsid w:val="00D52B35"/>
    <w:rsid w:val="00D5535B"/>
    <w:rsid w:val="00D55F74"/>
    <w:rsid w:val="00D603D6"/>
    <w:rsid w:val="00D607BE"/>
    <w:rsid w:val="00D62F0B"/>
    <w:rsid w:val="00D6683B"/>
    <w:rsid w:val="00D725D9"/>
    <w:rsid w:val="00D727C1"/>
    <w:rsid w:val="00D728B9"/>
    <w:rsid w:val="00D72C5B"/>
    <w:rsid w:val="00D74375"/>
    <w:rsid w:val="00D7592B"/>
    <w:rsid w:val="00D77394"/>
    <w:rsid w:val="00D77404"/>
    <w:rsid w:val="00D827C7"/>
    <w:rsid w:val="00D83796"/>
    <w:rsid w:val="00D83A06"/>
    <w:rsid w:val="00D85332"/>
    <w:rsid w:val="00D85E36"/>
    <w:rsid w:val="00D87BEE"/>
    <w:rsid w:val="00D90220"/>
    <w:rsid w:val="00D91A6C"/>
    <w:rsid w:val="00DA00BE"/>
    <w:rsid w:val="00DA1E3C"/>
    <w:rsid w:val="00DA312E"/>
    <w:rsid w:val="00DA3B20"/>
    <w:rsid w:val="00DA7C1D"/>
    <w:rsid w:val="00DA7E2C"/>
    <w:rsid w:val="00DB1A8F"/>
    <w:rsid w:val="00DB1B06"/>
    <w:rsid w:val="00DB5776"/>
    <w:rsid w:val="00DB5B24"/>
    <w:rsid w:val="00DB68AF"/>
    <w:rsid w:val="00DB6DA0"/>
    <w:rsid w:val="00DC469A"/>
    <w:rsid w:val="00DC7681"/>
    <w:rsid w:val="00DC7872"/>
    <w:rsid w:val="00DD19D1"/>
    <w:rsid w:val="00DD2323"/>
    <w:rsid w:val="00DD6F39"/>
    <w:rsid w:val="00DE72A2"/>
    <w:rsid w:val="00DF0994"/>
    <w:rsid w:val="00DF14EB"/>
    <w:rsid w:val="00DF3283"/>
    <w:rsid w:val="00DF4825"/>
    <w:rsid w:val="00DF505D"/>
    <w:rsid w:val="00DF615F"/>
    <w:rsid w:val="00DF649D"/>
    <w:rsid w:val="00E0171E"/>
    <w:rsid w:val="00E04EBF"/>
    <w:rsid w:val="00E104AD"/>
    <w:rsid w:val="00E11F86"/>
    <w:rsid w:val="00E15682"/>
    <w:rsid w:val="00E15912"/>
    <w:rsid w:val="00E16D5D"/>
    <w:rsid w:val="00E22861"/>
    <w:rsid w:val="00E245FD"/>
    <w:rsid w:val="00E2462E"/>
    <w:rsid w:val="00E247D1"/>
    <w:rsid w:val="00E24A2E"/>
    <w:rsid w:val="00E27130"/>
    <w:rsid w:val="00E30CD7"/>
    <w:rsid w:val="00E33F7C"/>
    <w:rsid w:val="00E34E4A"/>
    <w:rsid w:val="00E360A1"/>
    <w:rsid w:val="00E36200"/>
    <w:rsid w:val="00E3665F"/>
    <w:rsid w:val="00E36A86"/>
    <w:rsid w:val="00E43ADE"/>
    <w:rsid w:val="00E449B4"/>
    <w:rsid w:val="00E45369"/>
    <w:rsid w:val="00E45F08"/>
    <w:rsid w:val="00E5705B"/>
    <w:rsid w:val="00E60511"/>
    <w:rsid w:val="00E633EA"/>
    <w:rsid w:val="00E653F9"/>
    <w:rsid w:val="00E66409"/>
    <w:rsid w:val="00E70F23"/>
    <w:rsid w:val="00E73572"/>
    <w:rsid w:val="00E75C65"/>
    <w:rsid w:val="00E76198"/>
    <w:rsid w:val="00E808F3"/>
    <w:rsid w:val="00E80A2C"/>
    <w:rsid w:val="00E84DA5"/>
    <w:rsid w:val="00E85A21"/>
    <w:rsid w:val="00E8765F"/>
    <w:rsid w:val="00E9134A"/>
    <w:rsid w:val="00E91D1C"/>
    <w:rsid w:val="00E9677E"/>
    <w:rsid w:val="00EB1624"/>
    <w:rsid w:val="00EB21BE"/>
    <w:rsid w:val="00EB26C6"/>
    <w:rsid w:val="00EB3B1C"/>
    <w:rsid w:val="00EC1626"/>
    <w:rsid w:val="00EC1F61"/>
    <w:rsid w:val="00EC6B1C"/>
    <w:rsid w:val="00ED0395"/>
    <w:rsid w:val="00ED1406"/>
    <w:rsid w:val="00ED1484"/>
    <w:rsid w:val="00ED6D12"/>
    <w:rsid w:val="00ED7183"/>
    <w:rsid w:val="00ED7722"/>
    <w:rsid w:val="00ED7838"/>
    <w:rsid w:val="00EE14A6"/>
    <w:rsid w:val="00EE1619"/>
    <w:rsid w:val="00EE1A02"/>
    <w:rsid w:val="00EE4911"/>
    <w:rsid w:val="00EF00D4"/>
    <w:rsid w:val="00EF3C6A"/>
    <w:rsid w:val="00EF5768"/>
    <w:rsid w:val="00EF6797"/>
    <w:rsid w:val="00EF7CF1"/>
    <w:rsid w:val="00F0081C"/>
    <w:rsid w:val="00F04D35"/>
    <w:rsid w:val="00F0670E"/>
    <w:rsid w:val="00F07F54"/>
    <w:rsid w:val="00F11252"/>
    <w:rsid w:val="00F11555"/>
    <w:rsid w:val="00F12042"/>
    <w:rsid w:val="00F1279F"/>
    <w:rsid w:val="00F147B4"/>
    <w:rsid w:val="00F221DD"/>
    <w:rsid w:val="00F24781"/>
    <w:rsid w:val="00F24E56"/>
    <w:rsid w:val="00F274BD"/>
    <w:rsid w:val="00F316A9"/>
    <w:rsid w:val="00F34B6B"/>
    <w:rsid w:val="00F34D8F"/>
    <w:rsid w:val="00F3590C"/>
    <w:rsid w:val="00F426B1"/>
    <w:rsid w:val="00F43D03"/>
    <w:rsid w:val="00F509DC"/>
    <w:rsid w:val="00F53ED8"/>
    <w:rsid w:val="00F55D76"/>
    <w:rsid w:val="00F564DD"/>
    <w:rsid w:val="00F5693D"/>
    <w:rsid w:val="00F57425"/>
    <w:rsid w:val="00F60D86"/>
    <w:rsid w:val="00F61646"/>
    <w:rsid w:val="00F61872"/>
    <w:rsid w:val="00F628A0"/>
    <w:rsid w:val="00F636AD"/>
    <w:rsid w:val="00F63F8C"/>
    <w:rsid w:val="00F66D3E"/>
    <w:rsid w:val="00F71C8E"/>
    <w:rsid w:val="00F72EFD"/>
    <w:rsid w:val="00F75AAA"/>
    <w:rsid w:val="00F76B72"/>
    <w:rsid w:val="00F81881"/>
    <w:rsid w:val="00F84373"/>
    <w:rsid w:val="00F90443"/>
    <w:rsid w:val="00F95824"/>
    <w:rsid w:val="00FA13F2"/>
    <w:rsid w:val="00FA1B91"/>
    <w:rsid w:val="00FA2C52"/>
    <w:rsid w:val="00FB6B73"/>
    <w:rsid w:val="00FB7FCC"/>
    <w:rsid w:val="00FC2EE5"/>
    <w:rsid w:val="00FC3A46"/>
    <w:rsid w:val="00FC7710"/>
    <w:rsid w:val="00FD14B3"/>
    <w:rsid w:val="00FD240C"/>
    <w:rsid w:val="00FD486F"/>
    <w:rsid w:val="00FD48F1"/>
    <w:rsid w:val="00FD544F"/>
    <w:rsid w:val="00FD74F7"/>
    <w:rsid w:val="00FE33F4"/>
    <w:rsid w:val="00FE510C"/>
    <w:rsid w:val="00FE6D33"/>
    <w:rsid w:val="00FF0291"/>
    <w:rsid w:val="00FF1221"/>
    <w:rsid w:val="00FF26C0"/>
    <w:rsid w:val="00FF53DB"/>
    <w:rsid w:val="00FF5B72"/>
    <w:rsid w:val="00FF7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383"/>
    <w:pPr>
      <w:spacing w:after="200" w:line="276" w:lineRule="auto"/>
    </w:pPr>
    <w:rPr>
      <w:sz w:val="22"/>
      <w:szCs w:val="22"/>
      <w:lang w:eastAsia="en-US"/>
    </w:rPr>
  </w:style>
  <w:style w:type="paragraph" w:styleId="1">
    <w:name w:val="heading 1"/>
    <w:basedOn w:val="a"/>
    <w:next w:val="a"/>
    <w:link w:val="10"/>
    <w:qFormat/>
    <w:rsid w:val="009E6383"/>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2259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E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1E76"/>
  </w:style>
  <w:style w:type="paragraph" w:styleId="a5">
    <w:name w:val="footer"/>
    <w:basedOn w:val="a"/>
    <w:link w:val="a6"/>
    <w:uiPriority w:val="99"/>
    <w:unhideWhenUsed/>
    <w:rsid w:val="00381E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1E76"/>
  </w:style>
  <w:style w:type="character" w:customStyle="1" w:styleId="10">
    <w:name w:val="Заголовок 1 Знак"/>
    <w:basedOn w:val="a0"/>
    <w:link w:val="1"/>
    <w:rsid w:val="009E6383"/>
    <w:rPr>
      <w:rFonts w:ascii="Cambria" w:hAnsi="Cambria"/>
      <w:b/>
      <w:bCs/>
      <w:color w:val="365F91"/>
      <w:sz w:val="28"/>
      <w:szCs w:val="28"/>
    </w:rPr>
  </w:style>
  <w:style w:type="character" w:customStyle="1" w:styleId="a7">
    <w:name w:val="Абзац списка Знак"/>
    <w:aliases w:val="Список точки Знак,Абзац списка для документа Знак,ПАРАГРАФ Знак,Абзац списка основной Знак,Bullet List Знак,FooterText Знак,numbered Знак,список 1 Знак,List Paragraph Знак,Подпись рисунка Знак,Маркированный список_уровень1 Знак,1 Знак"/>
    <w:link w:val="a8"/>
    <w:uiPriority w:val="34"/>
    <w:qFormat/>
    <w:locked/>
    <w:rsid w:val="009E6383"/>
  </w:style>
  <w:style w:type="paragraph" w:styleId="a8">
    <w:name w:val="List Paragraph"/>
    <w:aliases w:val="Список точки,Абзац списка для документа,ПАРАГРАФ,Абзац списка основной,Bullet List,FooterText,numbered,список 1,List Paragraph,Подпись рисунка,Маркированный список_уровень1,Маркер,Булет 1,Bullet Number,Нумерованый список,lp1,1,UL"/>
    <w:basedOn w:val="a"/>
    <w:link w:val="a7"/>
    <w:uiPriority w:val="34"/>
    <w:qFormat/>
    <w:rsid w:val="009E6383"/>
    <w:pPr>
      <w:ind w:left="720"/>
      <w:contextualSpacing/>
    </w:pPr>
    <w:rPr>
      <w:sz w:val="20"/>
      <w:szCs w:val="20"/>
    </w:rPr>
  </w:style>
  <w:style w:type="table" w:styleId="a9">
    <w:name w:val="Table Grid"/>
    <w:basedOn w:val="a1"/>
    <w:uiPriority w:val="39"/>
    <w:rsid w:val="009E6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qFormat/>
    <w:rsid w:val="009E6383"/>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uiPriority w:val="22"/>
    <w:qFormat/>
    <w:rsid w:val="009E6383"/>
    <w:rPr>
      <w:b/>
      <w:bCs/>
    </w:rPr>
  </w:style>
  <w:style w:type="paragraph" w:customStyle="1" w:styleId="21">
    <w:name w:val="Абзац списка2"/>
    <w:basedOn w:val="a"/>
    <w:rsid w:val="009E6383"/>
    <w:pPr>
      <w:spacing w:after="0" w:line="240" w:lineRule="auto"/>
      <w:ind w:left="720"/>
    </w:pPr>
    <w:rPr>
      <w:rFonts w:ascii="Times New Roman" w:eastAsia="Times New Roman" w:hAnsi="Times New Roman"/>
      <w:sz w:val="20"/>
      <w:szCs w:val="20"/>
      <w:lang w:eastAsia="ru-RU"/>
    </w:rPr>
  </w:style>
  <w:style w:type="paragraph" w:styleId="ac">
    <w:name w:val="Balloon Text"/>
    <w:basedOn w:val="a"/>
    <w:link w:val="ad"/>
    <w:uiPriority w:val="99"/>
    <w:semiHidden/>
    <w:unhideWhenUsed/>
    <w:rsid w:val="008420E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420E6"/>
    <w:rPr>
      <w:rFonts w:ascii="Tahoma" w:hAnsi="Tahoma" w:cs="Tahoma"/>
      <w:sz w:val="16"/>
      <w:szCs w:val="16"/>
      <w:lang w:eastAsia="en-US"/>
    </w:rPr>
  </w:style>
  <w:style w:type="character" w:styleId="ae">
    <w:name w:val="Hyperlink"/>
    <w:basedOn w:val="a0"/>
    <w:uiPriority w:val="99"/>
    <w:unhideWhenUsed/>
    <w:rsid w:val="00283A57"/>
    <w:rPr>
      <w:color w:val="0000FF" w:themeColor="hyperlink"/>
      <w:u w:val="single"/>
    </w:rPr>
  </w:style>
  <w:style w:type="character" w:customStyle="1" w:styleId="20">
    <w:name w:val="Заголовок 2 Знак"/>
    <w:basedOn w:val="a0"/>
    <w:link w:val="2"/>
    <w:uiPriority w:val="9"/>
    <w:rsid w:val="00225931"/>
    <w:rPr>
      <w:rFonts w:asciiTheme="majorHAnsi" w:eastAsiaTheme="majorEastAsia" w:hAnsiTheme="majorHAnsi" w:cstheme="majorBidi"/>
      <w:b/>
      <w:bCs/>
      <w:color w:val="4F81BD" w:themeColor="accent1"/>
      <w:sz w:val="26"/>
      <w:szCs w:val="26"/>
      <w:lang w:eastAsia="en-US"/>
    </w:rPr>
  </w:style>
  <w:style w:type="paragraph" w:customStyle="1" w:styleId="31">
    <w:name w:val="Основной текст с отступом 31"/>
    <w:basedOn w:val="a"/>
    <w:rsid w:val="00225931"/>
    <w:pPr>
      <w:suppressAutoHyphens/>
      <w:spacing w:after="0" w:line="240" w:lineRule="auto"/>
      <w:ind w:firstLine="567"/>
    </w:pPr>
    <w:rPr>
      <w:rFonts w:ascii="Times New Roman" w:eastAsia="SimSun" w:hAnsi="Times New Roman"/>
      <w:color w:val="000000"/>
      <w:kern w:val="2"/>
      <w:sz w:val="20"/>
      <w:szCs w:val="20"/>
      <w:lang w:eastAsia="hi-IN" w:bidi="hi-IN"/>
    </w:rPr>
  </w:style>
  <w:style w:type="character" w:customStyle="1" w:styleId="11">
    <w:name w:val="Основной шрифт абзаца1"/>
    <w:rsid w:val="00225931"/>
  </w:style>
  <w:style w:type="numbering" w:customStyle="1" w:styleId="WWNum1">
    <w:name w:val="WWNum1"/>
    <w:basedOn w:val="a2"/>
    <w:rsid w:val="00106C45"/>
    <w:pPr>
      <w:numPr>
        <w:numId w:val="15"/>
      </w:numPr>
    </w:pPr>
  </w:style>
  <w:style w:type="paragraph" w:customStyle="1" w:styleId="Standard">
    <w:name w:val="Standard"/>
    <w:rsid w:val="00106C45"/>
    <w:pPr>
      <w:suppressAutoHyphens/>
      <w:autoSpaceDN w:val="0"/>
      <w:spacing w:after="200" w:line="276" w:lineRule="auto"/>
    </w:pPr>
    <w:rPr>
      <w:rFonts w:eastAsia="Times New Roman"/>
      <w:kern w:val="3"/>
      <w:sz w:val="22"/>
      <w:szCs w:val="22"/>
    </w:rPr>
  </w:style>
  <w:style w:type="paragraph" w:styleId="af">
    <w:name w:val="Plain Text"/>
    <w:basedOn w:val="a"/>
    <w:link w:val="af0"/>
    <w:unhideWhenUsed/>
    <w:rsid w:val="00106C45"/>
    <w:pPr>
      <w:spacing w:after="0" w:line="240" w:lineRule="auto"/>
    </w:pPr>
    <w:rPr>
      <w:rFonts w:ascii="Courier New" w:eastAsia="Times New Roman" w:hAnsi="Courier New"/>
      <w:sz w:val="20"/>
      <w:szCs w:val="20"/>
      <w:lang w:eastAsia="ru-RU"/>
    </w:rPr>
  </w:style>
  <w:style w:type="character" w:customStyle="1" w:styleId="af0">
    <w:name w:val="Текст Знак"/>
    <w:basedOn w:val="a0"/>
    <w:link w:val="af"/>
    <w:rsid w:val="00106C45"/>
    <w:rPr>
      <w:rFonts w:ascii="Courier New" w:eastAsia="Times New Roman" w:hAnsi="Courier New"/>
    </w:rPr>
  </w:style>
  <w:style w:type="character" w:customStyle="1" w:styleId="ConsPlusNormal">
    <w:name w:val="ConsPlusNormal Знак"/>
    <w:link w:val="ConsPlusNormal0"/>
    <w:locked/>
    <w:rsid w:val="00106C45"/>
    <w:rPr>
      <w:rFonts w:ascii="MS Mincho" w:eastAsia="MS Mincho" w:hAnsi="MS Mincho"/>
      <w:sz w:val="28"/>
      <w:szCs w:val="28"/>
      <w:lang w:eastAsia="ja-JP"/>
    </w:rPr>
  </w:style>
  <w:style w:type="paragraph" w:customStyle="1" w:styleId="ConsPlusNormal0">
    <w:name w:val="ConsPlusNormal"/>
    <w:link w:val="ConsPlusNormal"/>
    <w:rsid w:val="00106C45"/>
    <w:pPr>
      <w:autoSpaceDE w:val="0"/>
      <w:autoSpaceDN w:val="0"/>
      <w:adjustRightInd w:val="0"/>
    </w:pPr>
    <w:rPr>
      <w:rFonts w:ascii="MS Mincho" w:eastAsia="MS Mincho" w:hAnsi="MS Mincho"/>
      <w:sz w:val="28"/>
      <w:szCs w:val="28"/>
      <w:lang w:eastAsia="ja-JP"/>
    </w:rPr>
  </w:style>
  <w:style w:type="paragraph" w:customStyle="1" w:styleId="Default">
    <w:name w:val="Default"/>
    <w:rsid w:val="00106C45"/>
    <w:pPr>
      <w:autoSpaceDE w:val="0"/>
      <w:autoSpaceDN w:val="0"/>
      <w:adjustRightInd w:val="0"/>
    </w:pPr>
    <w:rPr>
      <w:rFonts w:ascii="Times New Roman" w:eastAsia="Times New Roman" w:hAnsi="Times New Roman"/>
      <w:color w:val="000000"/>
      <w:sz w:val="24"/>
      <w:szCs w:val="24"/>
    </w:rPr>
  </w:style>
  <w:style w:type="paragraph" w:styleId="af1">
    <w:name w:val="No Spacing"/>
    <w:uiPriority w:val="1"/>
    <w:qFormat/>
    <w:rsid w:val="00106C45"/>
    <w:rPr>
      <w:rFonts w:asciiTheme="minorHAnsi" w:eastAsiaTheme="minorHAnsi" w:hAnsiTheme="minorHAnsi" w:cstheme="minorBidi"/>
      <w:sz w:val="22"/>
      <w:szCs w:val="22"/>
      <w:lang w:eastAsia="en-US"/>
    </w:rPr>
  </w:style>
  <w:style w:type="paragraph" w:customStyle="1" w:styleId="ConsPlusTitle">
    <w:name w:val="ConsPlusTitle"/>
    <w:rsid w:val="00106C45"/>
    <w:pPr>
      <w:widowControl w:val="0"/>
      <w:autoSpaceDE w:val="0"/>
      <w:autoSpaceDN w:val="0"/>
      <w:adjustRightInd w:val="0"/>
    </w:pPr>
    <w:rPr>
      <w:rFonts w:ascii="Times New Roman" w:eastAsia="Times New Roman" w:hAnsi="Times New Roman"/>
      <w:b/>
      <w:bCs/>
      <w:sz w:val="24"/>
      <w:szCs w:val="24"/>
    </w:rPr>
  </w:style>
  <w:style w:type="paragraph" w:customStyle="1" w:styleId="12">
    <w:name w:val="Мой заголовок 1"/>
    <w:basedOn w:val="1"/>
    <w:link w:val="13"/>
    <w:qFormat/>
    <w:rsid w:val="00A77E07"/>
    <w:pPr>
      <w:spacing w:before="0" w:line="240" w:lineRule="auto"/>
      <w:jc w:val="center"/>
    </w:pPr>
    <w:rPr>
      <w:rFonts w:ascii="PT Astra Serif" w:hAnsi="PT Astra Serif"/>
      <w:bCs w:val="0"/>
      <w:color w:val="000000" w:themeColor="text1"/>
      <w:shd w:val="clear" w:color="auto" w:fill="FFFFFF"/>
    </w:rPr>
  </w:style>
  <w:style w:type="paragraph" w:styleId="af2">
    <w:name w:val="TOC Heading"/>
    <w:basedOn w:val="1"/>
    <w:next w:val="a"/>
    <w:uiPriority w:val="39"/>
    <w:unhideWhenUsed/>
    <w:qFormat/>
    <w:rsid w:val="00E24A2E"/>
    <w:pPr>
      <w:outlineLvl w:val="9"/>
    </w:pPr>
    <w:rPr>
      <w:rFonts w:asciiTheme="majorHAnsi" w:eastAsiaTheme="majorEastAsia" w:hAnsiTheme="majorHAnsi" w:cstheme="majorBidi"/>
      <w:color w:val="365F91" w:themeColor="accent1" w:themeShade="BF"/>
      <w:lang w:eastAsia="ru-RU"/>
    </w:rPr>
  </w:style>
  <w:style w:type="character" w:customStyle="1" w:styleId="13">
    <w:name w:val="Мой заголовок 1 Знак"/>
    <w:basedOn w:val="a0"/>
    <w:link w:val="12"/>
    <w:rsid w:val="00A77E07"/>
    <w:rPr>
      <w:rFonts w:ascii="PT Astra Serif" w:hAnsi="PT Astra Serif"/>
      <w:b/>
      <w:color w:val="000000" w:themeColor="text1"/>
      <w:sz w:val="28"/>
      <w:szCs w:val="28"/>
    </w:rPr>
  </w:style>
  <w:style w:type="paragraph" w:styleId="14">
    <w:name w:val="toc 1"/>
    <w:basedOn w:val="a"/>
    <w:next w:val="a"/>
    <w:autoRedefine/>
    <w:uiPriority w:val="39"/>
    <w:unhideWhenUsed/>
    <w:rsid w:val="00E24A2E"/>
    <w:pPr>
      <w:spacing w:after="100"/>
    </w:pPr>
  </w:style>
  <w:style w:type="paragraph" w:styleId="3">
    <w:name w:val="toc 3"/>
    <w:basedOn w:val="a"/>
    <w:next w:val="a"/>
    <w:autoRedefine/>
    <w:uiPriority w:val="39"/>
    <w:unhideWhenUsed/>
    <w:rsid w:val="00E24A2E"/>
    <w:pPr>
      <w:spacing w:after="100"/>
      <w:ind w:left="440"/>
    </w:pPr>
  </w:style>
  <w:style w:type="paragraph" w:customStyle="1" w:styleId="22">
    <w:name w:val="Мой заголовок 2"/>
    <w:basedOn w:val="2"/>
    <w:link w:val="23"/>
    <w:qFormat/>
    <w:rsid w:val="00A77E07"/>
    <w:pPr>
      <w:spacing w:before="0" w:line="240" w:lineRule="auto"/>
      <w:jc w:val="center"/>
    </w:pPr>
    <w:rPr>
      <w:rFonts w:ascii="PT Astra Serif" w:hAnsi="PT Astra Serif"/>
      <w:color w:val="000000" w:themeColor="text1"/>
      <w:sz w:val="28"/>
      <w:shd w:val="clear" w:color="auto" w:fill="FFFFFF"/>
    </w:rPr>
  </w:style>
  <w:style w:type="paragraph" w:styleId="24">
    <w:name w:val="toc 2"/>
    <w:basedOn w:val="a"/>
    <w:next w:val="a"/>
    <w:autoRedefine/>
    <w:uiPriority w:val="39"/>
    <w:unhideWhenUsed/>
    <w:rsid w:val="00A77E07"/>
    <w:pPr>
      <w:spacing w:after="100"/>
      <w:ind w:left="220"/>
    </w:pPr>
  </w:style>
  <w:style w:type="character" w:customStyle="1" w:styleId="23">
    <w:name w:val="Мой заголовок 2 Знак"/>
    <w:basedOn w:val="20"/>
    <w:link w:val="22"/>
    <w:rsid w:val="00A77E07"/>
    <w:rPr>
      <w:rFonts w:ascii="PT Astra Serif" w:eastAsiaTheme="majorEastAsia" w:hAnsi="PT Astra Serif" w:cstheme="majorBidi"/>
      <w:b/>
      <w:bCs/>
      <w:color w:val="000000" w:themeColor="text1"/>
      <w:sz w:val="28"/>
      <w:szCs w:val="26"/>
      <w:lang w:eastAsia="en-US"/>
    </w:rPr>
  </w:style>
  <w:style w:type="character" w:styleId="af3">
    <w:name w:val="Emphasis"/>
    <w:basedOn w:val="a0"/>
    <w:uiPriority w:val="20"/>
    <w:qFormat/>
    <w:rsid w:val="00772D0F"/>
    <w:rPr>
      <w:i/>
      <w:iCs/>
    </w:rPr>
  </w:style>
  <w:style w:type="character" w:customStyle="1" w:styleId="fontstyle01">
    <w:name w:val="fontstyle01"/>
    <w:basedOn w:val="a0"/>
    <w:rsid w:val="00772D0F"/>
    <w:rPr>
      <w:rFonts w:ascii="Times New Roman" w:hAnsi="Times New Roman" w:cs="Times New Roman" w:hint="default"/>
      <w:b w:val="0"/>
      <w:bCs w:val="0"/>
      <w:i w:val="0"/>
      <w:iCs w:val="0"/>
      <w:color w:val="000000"/>
      <w:sz w:val="28"/>
      <w:szCs w:val="28"/>
    </w:rPr>
  </w:style>
  <w:style w:type="character" w:customStyle="1" w:styleId="af4">
    <w:name w:val="Основной текст_"/>
    <w:basedOn w:val="a0"/>
    <w:link w:val="15"/>
    <w:locked/>
    <w:rsid w:val="00772D0F"/>
    <w:rPr>
      <w:rFonts w:ascii="Times New Roman" w:eastAsia="Times New Roman" w:hAnsi="Times New Roman"/>
      <w:sz w:val="26"/>
      <w:szCs w:val="26"/>
      <w:shd w:val="clear" w:color="auto" w:fill="FFFFFF"/>
    </w:rPr>
  </w:style>
  <w:style w:type="paragraph" w:customStyle="1" w:styleId="15">
    <w:name w:val="Основной текст1"/>
    <w:basedOn w:val="a"/>
    <w:link w:val="af4"/>
    <w:rsid w:val="00772D0F"/>
    <w:pPr>
      <w:shd w:val="clear" w:color="auto" w:fill="FFFFFF"/>
      <w:spacing w:after="120" w:line="331" w:lineRule="exact"/>
      <w:jc w:val="both"/>
    </w:pPr>
    <w:rPr>
      <w:rFonts w:ascii="Times New Roman" w:eastAsia="Times New Roman" w:hAnsi="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383"/>
    <w:pPr>
      <w:spacing w:after="200" w:line="276" w:lineRule="auto"/>
    </w:pPr>
    <w:rPr>
      <w:sz w:val="22"/>
      <w:szCs w:val="22"/>
      <w:lang w:eastAsia="en-US"/>
    </w:rPr>
  </w:style>
  <w:style w:type="paragraph" w:styleId="1">
    <w:name w:val="heading 1"/>
    <w:basedOn w:val="a"/>
    <w:next w:val="a"/>
    <w:link w:val="10"/>
    <w:qFormat/>
    <w:rsid w:val="009E6383"/>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uiPriority w:val="9"/>
    <w:unhideWhenUsed/>
    <w:qFormat/>
    <w:rsid w:val="002259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E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1E76"/>
  </w:style>
  <w:style w:type="paragraph" w:styleId="a5">
    <w:name w:val="footer"/>
    <w:basedOn w:val="a"/>
    <w:link w:val="a6"/>
    <w:uiPriority w:val="99"/>
    <w:unhideWhenUsed/>
    <w:rsid w:val="00381E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1E76"/>
  </w:style>
  <w:style w:type="character" w:customStyle="1" w:styleId="10">
    <w:name w:val="Заголовок 1 Знак"/>
    <w:basedOn w:val="a0"/>
    <w:link w:val="1"/>
    <w:rsid w:val="009E6383"/>
    <w:rPr>
      <w:rFonts w:ascii="Cambria" w:hAnsi="Cambria"/>
      <w:b/>
      <w:bCs/>
      <w:color w:val="365F91"/>
      <w:sz w:val="28"/>
      <w:szCs w:val="28"/>
      <w:lang w:val="x-none" w:eastAsia="x-none"/>
    </w:rPr>
  </w:style>
  <w:style w:type="character" w:customStyle="1" w:styleId="a7">
    <w:name w:val="Абзац списка Знак"/>
    <w:aliases w:val="Список точки Знак,Абзац списка для документа Знак,ПАРАГРАФ Знак,Абзац списка основной Знак,Bullet List Знак,FooterText Знак,numbered Знак,список 1 Знак,List Paragraph Знак,Подпись рисунка Знак,Маркированный список_уровень1 Знак,1 Знак"/>
    <w:link w:val="a8"/>
    <w:uiPriority w:val="34"/>
    <w:qFormat/>
    <w:locked/>
    <w:rsid w:val="009E6383"/>
    <w:rPr>
      <w:lang w:val="x-none" w:eastAsia="x-none"/>
    </w:rPr>
  </w:style>
  <w:style w:type="paragraph" w:styleId="a8">
    <w:name w:val="List Paragraph"/>
    <w:aliases w:val="Список точки,Абзац списка для документа,ПАРАГРАФ,Абзац списка основной,Bullet List,FooterText,numbered,список 1,List Paragraph,Подпись рисунка,Маркированный список_уровень1,Маркер,Булет 1,Bullet Number,Нумерованый список,lp1,1,UL"/>
    <w:basedOn w:val="a"/>
    <w:link w:val="a7"/>
    <w:uiPriority w:val="34"/>
    <w:qFormat/>
    <w:rsid w:val="009E6383"/>
    <w:pPr>
      <w:ind w:left="720"/>
      <w:contextualSpacing/>
    </w:pPr>
    <w:rPr>
      <w:sz w:val="20"/>
      <w:szCs w:val="20"/>
      <w:lang w:val="x-none" w:eastAsia="x-none"/>
    </w:rPr>
  </w:style>
  <w:style w:type="table" w:styleId="a9">
    <w:name w:val="Table Grid"/>
    <w:basedOn w:val="a1"/>
    <w:uiPriority w:val="39"/>
    <w:rsid w:val="009E6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qFormat/>
    <w:rsid w:val="009E6383"/>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uiPriority w:val="22"/>
    <w:qFormat/>
    <w:rsid w:val="009E6383"/>
    <w:rPr>
      <w:b/>
      <w:bCs/>
    </w:rPr>
  </w:style>
  <w:style w:type="paragraph" w:customStyle="1" w:styleId="21">
    <w:name w:val="Абзац списка2"/>
    <w:basedOn w:val="a"/>
    <w:rsid w:val="009E6383"/>
    <w:pPr>
      <w:spacing w:after="0" w:line="240" w:lineRule="auto"/>
      <w:ind w:left="720"/>
    </w:pPr>
    <w:rPr>
      <w:rFonts w:ascii="Times New Roman" w:eastAsia="Times New Roman" w:hAnsi="Times New Roman"/>
      <w:sz w:val="20"/>
      <w:szCs w:val="20"/>
      <w:lang w:eastAsia="ru-RU"/>
    </w:rPr>
  </w:style>
  <w:style w:type="paragraph" w:styleId="ac">
    <w:name w:val="Balloon Text"/>
    <w:basedOn w:val="a"/>
    <w:link w:val="ad"/>
    <w:uiPriority w:val="99"/>
    <w:semiHidden/>
    <w:unhideWhenUsed/>
    <w:rsid w:val="008420E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420E6"/>
    <w:rPr>
      <w:rFonts w:ascii="Tahoma" w:hAnsi="Tahoma" w:cs="Tahoma"/>
      <w:sz w:val="16"/>
      <w:szCs w:val="16"/>
      <w:lang w:eastAsia="en-US"/>
    </w:rPr>
  </w:style>
  <w:style w:type="character" w:styleId="ae">
    <w:name w:val="Hyperlink"/>
    <w:basedOn w:val="a0"/>
    <w:uiPriority w:val="99"/>
    <w:unhideWhenUsed/>
    <w:rsid w:val="00283A57"/>
    <w:rPr>
      <w:color w:val="0000FF" w:themeColor="hyperlink"/>
      <w:u w:val="single"/>
    </w:rPr>
  </w:style>
  <w:style w:type="character" w:customStyle="1" w:styleId="20">
    <w:name w:val="Заголовок 2 Знак"/>
    <w:basedOn w:val="a0"/>
    <w:link w:val="2"/>
    <w:uiPriority w:val="9"/>
    <w:rsid w:val="00225931"/>
    <w:rPr>
      <w:rFonts w:asciiTheme="majorHAnsi" w:eastAsiaTheme="majorEastAsia" w:hAnsiTheme="majorHAnsi" w:cstheme="majorBidi"/>
      <w:b/>
      <w:bCs/>
      <w:color w:val="4F81BD" w:themeColor="accent1"/>
      <w:sz w:val="26"/>
      <w:szCs w:val="26"/>
      <w:lang w:eastAsia="en-US"/>
    </w:rPr>
  </w:style>
  <w:style w:type="paragraph" w:customStyle="1" w:styleId="31">
    <w:name w:val="Основной текст с отступом 31"/>
    <w:basedOn w:val="a"/>
    <w:rsid w:val="00225931"/>
    <w:pPr>
      <w:suppressAutoHyphens/>
      <w:spacing w:after="0" w:line="240" w:lineRule="auto"/>
      <w:ind w:firstLine="567"/>
    </w:pPr>
    <w:rPr>
      <w:rFonts w:ascii="Times New Roman" w:eastAsia="SimSun" w:hAnsi="Times New Roman"/>
      <w:color w:val="000000"/>
      <w:kern w:val="2"/>
      <w:sz w:val="20"/>
      <w:szCs w:val="20"/>
      <w:lang w:eastAsia="hi-IN" w:bidi="hi-IN"/>
    </w:rPr>
  </w:style>
  <w:style w:type="character" w:customStyle="1" w:styleId="11">
    <w:name w:val="Основной шрифт абзаца1"/>
    <w:rsid w:val="00225931"/>
  </w:style>
  <w:style w:type="numbering" w:customStyle="1" w:styleId="WWNum1">
    <w:name w:val="WWNum1"/>
    <w:basedOn w:val="a2"/>
    <w:rsid w:val="00106C45"/>
    <w:pPr>
      <w:numPr>
        <w:numId w:val="15"/>
      </w:numPr>
    </w:pPr>
  </w:style>
  <w:style w:type="paragraph" w:customStyle="1" w:styleId="Standard">
    <w:name w:val="Standard"/>
    <w:rsid w:val="00106C45"/>
    <w:pPr>
      <w:suppressAutoHyphens/>
      <w:autoSpaceDN w:val="0"/>
      <w:spacing w:after="200" w:line="276" w:lineRule="auto"/>
    </w:pPr>
    <w:rPr>
      <w:rFonts w:eastAsia="Times New Roman"/>
      <w:kern w:val="3"/>
      <w:sz w:val="22"/>
      <w:szCs w:val="22"/>
    </w:rPr>
  </w:style>
  <w:style w:type="paragraph" w:styleId="af">
    <w:name w:val="Plain Text"/>
    <w:basedOn w:val="a"/>
    <w:link w:val="af0"/>
    <w:unhideWhenUsed/>
    <w:rsid w:val="00106C45"/>
    <w:pPr>
      <w:spacing w:after="0" w:line="240" w:lineRule="auto"/>
    </w:pPr>
    <w:rPr>
      <w:rFonts w:ascii="Courier New" w:eastAsia="Times New Roman" w:hAnsi="Courier New"/>
      <w:sz w:val="20"/>
      <w:szCs w:val="20"/>
      <w:lang w:eastAsia="ru-RU"/>
    </w:rPr>
  </w:style>
  <w:style w:type="character" w:customStyle="1" w:styleId="af0">
    <w:name w:val="Текст Знак"/>
    <w:basedOn w:val="a0"/>
    <w:link w:val="af"/>
    <w:rsid w:val="00106C45"/>
    <w:rPr>
      <w:rFonts w:ascii="Courier New" w:eastAsia="Times New Roman" w:hAnsi="Courier New"/>
    </w:rPr>
  </w:style>
  <w:style w:type="character" w:customStyle="1" w:styleId="ConsPlusNormal">
    <w:name w:val="ConsPlusNormal Знак"/>
    <w:link w:val="ConsPlusNormal0"/>
    <w:locked/>
    <w:rsid w:val="00106C45"/>
    <w:rPr>
      <w:rFonts w:ascii="MS Mincho" w:eastAsia="MS Mincho" w:hAnsi="MS Mincho"/>
      <w:sz w:val="28"/>
      <w:szCs w:val="28"/>
      <w:lang w:eastAsia="ja-JP"/>
    </w:rPr>
  </w:style>
  <w:style w:type="paragraph" w:customStyle="1" w:styleId="ConsPlusNormal0">
    <w:name w:val="ConsPlusNormal"/>
    <w:link w:val="ConsPlusNormal"/>
    <w:rsid w:val="00106C45"/>
    <w:pPr>
      <w:autoSpaceDE w:val="0"/>
      <w:autoSpaceDN w:val="0"/>
      <w:adjustRightInd w:val="0"/>
    </w:pPr>
    <w:rPr>
      <w:rFonts w:ascii="MS Mincho" w:eastAsia="MS Mincho" w:hAnsi="MS Mincho"/>
      <w:sz w:val="28"/>
      <w:szCs w:val="28"/>
      <w:lang w:eastAsia="ja-JP"/>
    </w:rPr>
  </w:style>
  <w:style w:type="paragraph" w:customStyle="1" w:styleId="Default">
    <w:name w:val="Default"/>
    <w:rsid w:val="00106C45"/>
    <w:pPr>
      <w:autoSpaceDE w:val="0"/>
      <w:autoSpaceDN w:val="0"/>
      <w:adjustRightInd w:val="0"/>
    </w:pPr>
    <w:rPr>
      <w:rFonts w:ascii="Times New Roman" w:eastAsia="Times New Roman" w:hAnsi="Times New Roman"/>
      <w:color w:val="000000"/>
      <w:sz w:val="24"/>
      <w:szCs w:val="24"/>
    </w:rPr>
  </w:style>
  <w:style w:type="paragraph" w:styleId="af1">
    <w:name w:val="No Spacing"/>
    <w:uiPriority w:val="1"/>
    <w:qFormat/>
    <w:rsid w:val="00106C45"/>
    <w:rPr>
      <w:rFonts w:asciiTheme="minorHAnsi" w:eastAsiaTheme="minorHAnsi" w:hAnsiTheme="minorHAnsi" w:cstheme="minorBidi"/>
      <w:sz w:val="22"/>
      <w:szCs w:val="22"/>
      <w:lang w:eastAsia="en-US"/>
    </w:rPr>
  </w:style>
  <w:style w:type="paragraph" w:customStyle="1" w:styleId="ConsPlusTitle">
    <w:name w:val="ConsPlusTitle"/>
    <w:rsid w:val="00106C45"/>
    <w:pPr>
      <w:widowControl w:val="0"/>
      <w:autoSpaceDE w:val="0"/>
      <w:autoSpaceDN w:val="0"/>
      <w:adjustRightInd w:val="0"/>
    </w:pPr>
    <w:rPr>
      <w:rFonts w:ascii="Times New Roman" w:eastAsia="Times New Roman" w:hAnsi="Times New Roman"/>
      <w:b/>
      <w:bCs/>
      <w:sz w:val="24"/>
      <w:szCs w:val="24"/>
    </w:rPr>
  </w:style>
  <w:style w:type="paragraph" w:customStyle="1" w:styleId="12">
    <w:name w:val="Мой заголовок 1"/>
    <w:basedOn w:val="1"/>
    <w:link w:val="13"/>
    <w:qFormat/>
    <w:rsid w:val="00A77E07"/>
    <w:pPr>
      <w:spacing w:before="0" w:line="240" w:lineRule="auto"/>
      <w:jc w:val="center"/>
    </w:pPr>
    <w:rPr>
      <w:rFonts w:ascii="PT Astra Serif" w:hAnsi="PT Astra Serif"/>
      <w:bCs w:val="0"/>
      <w:color w:val="000000" w:themeColor="text1"/>
      <w:shd w:val="clear" w:color="auto" w:fill="FFFFFF"/>
    </w:rPr>
  </w:style>
  <w:style w:type="paragraph" w:styleId="af2">
    <w:name w:val="TOC Heading"/>
    <w:basedOn w:val="1"/>
    <w:next w:val="a"/>
    <w:uiPriority w:val="39"/>
    <w:unhideWhenUsed/>
    <w:qFormat/>
    <w:rsid w:val="00E24A2E"/>
    <w:pPr>
      <w:outlineLvl w:val="9"/>
    </w:pPr>
    <w:rPr>
      <w:rFonts w:asciiTheme="majorHAnsi" w:eastAsiaTheme="majorEastAsia" w:hAnsiTheme="majorHAnsi" w:cstheme="majorBidi"/>
      <w:color w:val="365F91" w:themeColor="accent1" w:themeShade="BF"/>
      <w:lang w:val="ru-RU" w:eastAsia="ru-RU"/>
    </w:rPr>
  </w:style>
  <w:style w:type="character" w:customStyle="1" w:styleId="13">
    <w:name w:val="Мой заголовок 1 Знак"/>
    <w:basedOn w:val="a0"/>
    <w:link w:val="12"/>
    <w:rsid w:val="00A77E07"/>
    <w:rPr>
      <w:rFonts w:ascii="PT Astra Serif" w:hAnsi="PT Astra Serif"/>
      <w:b/>
      <w:color w:val="000000" w:themeColor="text1"/>
      <w:sz w:val="28"/>
      <w:szCs w:val="28"/>
      <w:lang w:val="x-none" w:eastAsia="x-none"/>
    </w:rPr>
  </w:style>
  <w:style w:type="paragraph" w:styleId="14">
    <w:name w:val="toc 1"/>
    <w:basedOn w:val="a"/>
    <w:next w:val="a"/>
    <w:autoRedefine/>
    <w:uiPriority w:val="39"/>
    <w:unhideWhenUsed/>
    <w:rsid w:val="00E24A2E"/>
    <w:pPr>
      <w:spacing w:after="100"/>
    </w:pPr>
  </w:style>
  <w:style w:type="paragraph" w:styleId="3">
    <w:name w:val="toc 3"/>
    <w:basedOn w:val="a"/>
    <w:next w:val="a"/>
    <w:autoRedefine/>
    <w:uiPriority w:val="39"/>
    <w:unhideWhenUsed/>
    <w:rsid w:val="00E24A2E"/>
    <w:pPr>
      <w:spacing w:after="100"/>
      <w:ind w:left="440"/>
    </w:pPr>
  </w:style>
  <w:style w:type="paragraph" w:customStyle="1" w:styleId="22">
    <w:name w:val="Мой заголовок 2"/>
    <w:basedOn w:val="2"/>
    <w:link w:val="23"/>
    <w:qFormat/>
    <w:rsid w:val="00A77E07"/>
    <w:pPr>
      <w:spacing w:before="0" w:line="240" w:lineRule="auto"/>
      <w:jc w:val="center"/>
    </w:pPr>
    <w:rPr>
      <w:rFonts w:ascii="PT Astra Serif" w:hAnsi="PT Astra Serif"/>
      <w:color w:val="000000" w:themeColor="text1"/>
      <w:sz w:val="28"/>
      <w:shd w:val="clear" w:color="auto" w:fill="FFFFFF"/>
    </w:rPr>
  </w:style>
  <w:style w:type="paragraph" w:styleId="24">
    <w:name w:val="toc 2"/>
    <w:basedOn w:val="a"/>
    <w:next w:val="a"/>
    <w:autoRedefine/>
    <w:uiPriority w:val="39"/>
    <w:unhideWhenUsed/>
    <w:rsid w:val="00A77E07"/>
    <w:pPr>
      <w:spacing w:after="100"/>
      <w:ind w:left="220"/>
    </w:pPr>
  </w:style>
  <w:style w:type="character" w:customStyle="1" w:styleId="23">
    <w:name w:val="Мой заголовок 2 Знак"/>
    <w:basedOn w:val="20"/>
    <w:link w:val="22"/>
    <w:rsid w:val="00A77E07"/>
    <w:rPr>
      <w:rFonts w:ascii="PT Astra Serif" w:eastAsiaTheme="majorEastAsia" w:hAnsi="PT Astra Serif" w:cstheme="majorBidi"/>
      <w:b/>
      <w:bCs/>
      <w:color w:val="000000" w:themeColor="text1"/>
      <w:sz w:val="28"/>
      <w:szCs w:val="26"/>
      <w:lang w:eastAsia="en-US"/>
    </w:rPr>
  </w:style>
  <w:style w:type="character" w:styleId="af3">
    <w:name w:val="Emphasis"/>
    <w:basedOn w:val="a0"/>
    <w:uiPriority w:val="20"/>
    <w:qFormat/>
    <w:rsid w:val="00772D0F"/>
    <w:rPr>
      <w:i/>
      <w:iCs/>
    </w:rPr>
  </w:style>
  <w:style w:type="character" w:customStyle="1" w:styleId="fontstyle01">
    <w:name w:val="fontstyle01"/>
    <w:basedOn w:val="a0"/>
    <w:rsid w:val="00772D0F"/>
    <w:rPr>
      <w:rFonts w:ascii="Times New Roman" w:hAnsi="Times New Roman" w:cs="Times New Roman" w:hint="default"/>
      <w:b w:val="0"/>
      <w:bCs w:val="0"/>
      <w:i w:val="0"/>
      <w:iCs w:val="0"/>
      <w:color w:val="000000"/>
      <w:sz w:val="28"/>
      <w:szCs w:val="28"/>
    </w:rPr>
  </w:style>
  <w:style w:type="character" w:customStyle="1" w:styleId="af4">
    <w:name w:val="Основной текст_"/>
    <w:basedOn w:val="a0"/>
    <w:link w:val="15"/>
    <w:locked/>
    <w:rsid w:val="00772D0F"/>
    <w:rPr>
      <w:rFonts w:ascii="Times New Roman" w:eastAsia="Times New Roman" w:hAnsi="Times New Roman"/>
      <w:sz w:val="26"/>
      <w:szCs w:val="26"/>
      <w:shd w:val="clear" w:color="auto" w:fill="FFFFFF"/>
    </w:rPr>
  </w:style>
  <w:style w:type="paragraph" w:customStyle="1" w:styleId="15">
    <w:name w:val="Основной текст1"/>
    <w:basedOn w:val="a"/>
    <w:link w:val="af4"/>
    <w:rsid w:val="00772D0F"/>
    <w:pPr>
      <w:shd w:val="clear" w:color="auto" w:fill="FFFFFF"/>
      <w:spacing w:after="120" w:line="331" w:lineRule="exact"/>
      <w:jc w:val="both"/>
    </w:pPr>
    <w:rPr>
      <w:rFonts w:ascii="Times New Roman" w:eastAsia="Times New Roman" w:hAnsi="Times New Roman"/>
      <w:sz w:val="26"/>
      <w:szCs w:val="26"/>
      <w:lang w:eastAsia="ru-RU"/>
    </w:rPr>
  </w:style>
</w:styles>
</file>

<file path=word/webSettings.xml><?xml version="1.0" encoding="utf-8"?>
<w:webSettings xmlns:r="http://schemas.openxmlformats.org/officeDocument/2006/relationships" xmlns:w="http://schemas.openxmlformats.org/wordprocessingml/2006/main">
  <w:divs>
    <w:div w:id="106707377">
      <w:bodyDiv w:val="1"/>
      <w:marLeft w:val="0"/>
      <w:marRight w:val="0"/>
      <w:marTop w:val="0"/>
      <w:marBottom w:val="0"/>
      <w:divBdr>
        <w:top w:val="none" w:sz="0" w:space="0" w:color="auto"/>
        <w:left w:val="none" w:sz="0" w:space="0" w:color="auto"/>
        <w:bottom w:val="none" w:sz="0" w:space="0" w:color="auto"/>
        <w:right w:val="none" w:sz="0" w:space="0" w:color="auto"/>
      </w:divBdr>
    </w:div>
    <w:div w:id="144975477">
      <w:bodyDiv w:val="1"/>
      <w:marLeft w:val="0"/>
      <w:marRight w:val="0"/>
      <w:marTop w:val="0"/>
      <w:marBottom w:val="0"/>
      <w:divBdr>
        <w:top w:val="none" w:sz="0" w:space="0" w:color="auto"/>
        <w:left w:val="none" w:sz="0" w:space="0" w:color="auto"/>
        <w:bottom w:val="none" w:sz="0" w:space="0" w:color="auto"/>
        <w:right w:val="none" w:sz="0" w:space="0" w:color="auto"/>
      </w:divBdr>
    </w:div>
    <w:div w:id="217935275">
      <w:bodyDiv w:val="1"/>
      <w:marLeft w:val="0"/>
      <w:marRight w:val="0"/>
      <w:marTop w:val="0"/>
      <w:marBottom w:val="0"/>
      <w:divBdr>
        <w:top w:val="none" w:sz="0" w:space="0" w:color="auto"/>
        <w:left w:val="none" w:sz="0" w:space="0" w:color="auto"/>
        <w:bottom w:val="none" w:sz="0" w:space="0" w:color="auto"/>
        <w:right w:val="none" w:sz="0" w:space="0" w:color="auto"/>
      </w:divBdr>
    </w:div>
    <w:div w:id="280771919">
      <w:bodyDiv w:val="1"/>
      <w:marLeft w:val="0"/>
      <w:marRight w:val="0"/>
      <w:marTop w:val="0"/>
      <w:marBottom w:val="0"/>
      <w:divBdr>
        <w:top w:val="none" w:sz="0" w:space="0" w:color="auto"/>
        <w:left w:val="none" w:sz="0" w:space="0" w:color="auto"/>
        <w:bottom w:val="none" w:sz="0" w:space="0" w:color="auto"/>
        <w:right w:val="none" w:sz="0" w:space="0" w:color="auto"/>
      </w:divBdr>
    </w:div>
    <w:div w:id="401416372">
      <w:bodyDiv w:val="1"/>
      <w:marLeft w:val="0"/>
      <w:marRight w:val="0"/>
      <w:marTop w:val="0"/>
      <w:marBottom w:val="0"/>
      <w:divBdr>
        <w:top w:val="none" w:sz="0" w:space="0" w:color="auto"/>
        <w:left w:val="none" w:sz="0" w:space="0" w:color="auto"/>
        <w:bottom w:val="none" w:sz="0" w:space="0" w:color="auto"/>
        <w:right w:val="none" w:sz="0" w:space="0" w:color="auto"/>
      </w:divBdr>
    </w:div>
    <w:div w:id="438060851">
      <w:bodyDiv w:val="1"/>
      <w:marLeft w:val="0"/>
      <w:marRight w:val="0"/>
      <w:marTop w:val="0"/>
      <w:marBottom w:val="0"/>
      <w:divBdr>
        <w:top w:val="none" w:sz="0" w:space="0" w:color="auto"/>
        <w:left w:val="none" w:sz="0" w:space="0" w:color="auto"/>
        <w:bottom w:val="none" w:sz="0" w:space="0" w:color="auto"/>
        <w:right w:val="none" w:sz="0" w:space="0" w:color="auto"/>
      </w:divBdr>
    </w:div>
    <w:div w:id="526992172">
      <w:bodyDiv w:val="1"/>
      <w:marLeft w:val="0"/>
      <w:marRight w:val="0"/>
      <w:marTop w:val="0"/>
      <w:marBottom w:val="0"/>
      <w:divBdr>
        <w:top w:val="none" w:sz="0" w:space="0" w:color="auto"/>
        <w:left w:val="none" w:sz="0" w:space="0" w:color="auto"/>
        <w:bottom w:val="none" w:sz="0" w:space="0" w:color="auto"/>
        <w:right w:val="none" w:sz="0" w:space="0" w:color="auto"/>
      </w:divBdr>
    </w:div>
    <w:div w:id="639842512">
      <w:bodyDiv w:val="1"/>
      <w:marLeft w:val="0"/>
      <w:marRight w:val="0"/>
      <w:marTop w:val="0"/>
      <w:marBottom w:val="0"/>
      <w:divBdr>
        <w:top w:val="none" w:sz="0" w:space="0" w:color="auto"/>
        <w:left w:val="none" w:sz="0" w:space="0" w:color="auto"/>
        <w:bottom w:val="none" w:sz="0" w:space="0" w:color="auto"/>
        <w:right w:val="none" w:sz="0" w:space="0" w:color="auto"/>
      </w:divBdr>
    </w:div>
    <w:div w:id="647633590">
      <w:bodyDiv w:val="1"/>
      <w:marLeft w:val="0"/>
      <w:marRight w:val="0"/>
      <w:marTop w:val="0"/>
      <w:marBottom w:val="0"/>
      <w:divBdr>
        <w:top w:val="none" w:sz="0" w:space="0" w:color="auto"/>
        <w:left w:val="none" w:sz="0" w:space="0" w:color="auto"/>
        <w:bottom w:val="none" w:sz="0" w:space="0" w:color="auto"/>
        <w:right w:val="none" w:sz="0" w:space="0" w:color="auto"/>
      </w:divBdr>
      <w:divsChild>
        <w:div w:id="1421828246">
          <w:marLeft w:val="720"/>
          <w:marRight w:val="0"/>
          <w:marTop w:val="0"/>
          <w:marBottom w:val="120"/>
          <w:divBdr>
            <w:top w:val="none" w:sz="0" w:space="0" w:color="auto"/>
            <w:left w:val="none" w:sz="0" w:space="0" w:color="auto"/>
            <w:bottom w:val="none" w:sz="0" w:space="0" w:color="auto"/>
            <w:right w:val="none" w:sz="0" w:space="0" w:color="auto"/>
          </w:divBdr>
        </w:div>
        <w:div w:id="775100510">
          <w:marLeft w:val="720"/>
          <w:marRight w:val="0"/>
          <w:marTop w:val="0"/>
          <w:marBottom w:val="120"/>
          <w:divBdr>
            <w:top w:val="none" w:sz="0" w:space="0" w:color="auto"/>
            <w:left w:val="none" w:sz="0" w:space="0" w:color="auto"/>
            <w:bottom w:val="none" w:sz="0" w:space="0" w:color="auto"/>
            <w:right w:val="none" w:sz="0" w:space="0" w:color="auto"/>
          </w:divBdr>
        </w:div>
        <w:div w:id="1622344872">
          <w:marLeft w:val="720"/>
          <w:marRight w:val="0"/>
          <w:marTop w:val="0"/>
          <w:marBottom w:val="120"/>
          <w:divBdr>
            <w:top w:val="none" w:sz="0" w:space="0" w:color="auto"/>
            <w:left w:val="none" w:sz="0" w:space="0" w:color="auto"/>
            <w:bottom w:val="none" w:sz="0" w:space="0" w:color="auto"/>
            <w:right w:val="none" w:sz="0" w:space="0" w:color="auto"/>
          </w:divBdr>
        </w:div>
        <w:div w:id="2029329444">
          <w:marLeft w:val="720"/>
          <w:marRight w:val="0"/>
          <w:marTop w:val="0"/>
          <w:marBottom w:val="120"/>
          <w:divBdr>
            <w:top w:val="none" w:sz="0" w:space="0" w:color="auto"/>
            <w:left w:val="none" w:sz="0" w:space="0" w:color="auto"/>
            <w:bottom w:val="none" w:sz="0" w:space="0" w:color="auto"/>
            <w:right w:val="none" w:sz="0" w:space="0" w:color="auto"/>
          </w:divBdr>
        </w:div>
      </w:divsChild>
    </w:div>
    <w:div w:id="754206059">
      <w:bodyDiv w:val="1"/>
      <w:marLeft w:val="0"/>
      <w:marRight w:val="0"/>
      <w:marTop w:val="0"/>
      <w:marBottom w:val="0"/>
      <w:divBdr>
        <w:top w:val="none" w:sz="0" w:space="0" w:color="auto"/>
        <w:left w:val="none" w:sz="0" w:space="0" w:color="auto"/>
        <w:bottom w:val="none" w:sz="0" w:space="0" w:color="auto"/>
        <w:right w:val="none" w:sz="0" w:space="0" w:color="auto"/>
      </w:divBdr>
    </w:div>
    <w:div w:id="834036238">
      <w:bodyDiv w:val="1"/>
      <w:marLeft w:val="0"/>
      <w:marRight w:val="0"/>
      <w:marTop w:val="0"/>
      <w:marBottom w:val="0"/>
      <w:divBdr>
        <w:top w:val="none" w:sz="0" w:space="0" w:color="auto"/>
        <w:left w:val="none" w:sz="0" w:space="0" w:color="auto"/>
        <w:bottom w:val="none" w:sz="0" w:space="0" w:color="auto"/>
        <w:right w:val="none" w:sz="0" w:space="0" w:color="auto"/>
      </w:divBdr>
    </w:div>
    <w:div w:id="857279912">
      <w:bodyDiv w:val="1"/>
      <w:marLeft w:val="0"/>
      <w:marRight w:val="0"/>
      <w:marTop w:val="0"/>
      <w:marBottom w:val="0"/>
      <w:divBdr>
        <w:top w:val="none" w:sz="0" w:space="0" w:color="auto"/>
        <w:left w:val="none" w:sz="0" w:space="0" w:color="auto"/>
        <w:bottom w:val="none" w:sz="0" w:space="0" w:color="auto"/>
        <w:right w:val="none" w:sz="0" w:space="0" w:color="auto"/>
      </w:divBdr>
    </w:div>
    <w:div w:id="969440069">
      <w:bodyDiv w:val="1"/>
      <w:marLeft w:val="0"/>
      <w:marRight w:val="0"/>
      <w:marTop w:val="0"/>
      <w:marBottom w:val="0"/>
      <w:divBdr>
        <w:top w:val="none" w:sz="0" w:space="0" w:color="auto"/>
        <w:left w:val="none" w:sz="0" w:space="0" w:color="auto"/>
        <w:bottom w:val="none" w:sz="0" w:space="0" w:color="auto"/>
        <w:right w:val="none" w:sz="0" w:space="0" w:color="auto"/>
      </w:divBdr>
    </w:div>
    <w:div w:id="1253466511">
      <w:bodyDiv w:val="1"/>
      <w:marLeft w:val="0"/>
      <w:marRight w:val="0"/>
      <w:marTop w:val="0"/>
      <w:marBottom w:val="0"/>
      <w:divBdr>
        <w:top w:val="none" w:sz="0" w:space="0" w:color="auto"/>
        <w:left w:val="none" w:sz="0" w:space="0" w:color="auto"/>
        <w:bottom w:val="none" w:sz="0" w:space="0" w:color="auto"/>
        <w:right w:val="none" w:sz="0" w:space="0" w:color="auto"/>
      </w:divBdr>
    </w:div>
    <w:div w:id="1471552722">
      <w:bodyDiv w:val="1"/>
      <w:marLeft w:val="0"/>
      <w:marRight w:val="0"/>
      <w:marTop w:val="0"/>
      <w:marBottom w:val="0"/>
      <w:divBdr>
        <w:top w:val="none" w:sz="0" w:space="0" w:color="auto"/>
        <w:left w:val="none" w:sz="0" w:space="0" w:color="auto"/>
        <w:bottom w:val="none" w:sz="0" w:space="0" w:color="auto"/>
        <w:right w:val="none" w:sz="0" w:space="0" w:color="auto"/>
      </w:divBdr>
      <w:divsChild>
        <w:div w:id="84039831">
          <w:marLeft w:val="720"/>
          <w:marRight w:val="0"/>
          <w:marTop w:val="0"/>
          <w:marBottom w:val="120"/>
          <w:divBdr>
            <w:top w:val="none" w:sz="0" w:space="0" w:color="auto"/>
            <w:left w:val="none" w:sz="0" w:space="0" w:color="auto"/>
            <w:bottom w:val="none" w:sz="0" w:space="0" w:color="auto"/>
            <w:right w:val="none" w:sz="0" w:space="0" w:color="auto"/>
          </w:divBdr>
        </w:div>
        <w:div w:id="1945573290">
          <w:marLeft w:val="720"/>
          <w:marRight w:val="0"/>
          <w:marTop w:val="0"/>
          <w:marBottom w:val="120"/>
          <w:divBdr>
            <w:top w:val="none" w:sz="0" w:space="0" w:color="auto"/>
            <w:left w:val="none" w:sz="0" w:space="0" w:color="auto"/>
            <w:bottom w:val="none" w:sz="0" w:space="0" w:color="auto"/>
            <w:right w:val="none" w:sz="0" w:space="0" w:color="auto"/>
          </w:divBdr>
        </w:div>
        <w:div w:id="390885593">
          <w:marLeft w:val="720"/>
          <w:marRight w:val="0"/>
          <w:marTop w:val="0"/>
          <w:marBottom w:val="120"/>
          <w:divBdr>
            <w:top w:val="none" w:sz="0" w:space="0" w:color="auto"/>
            <w:left w:val="none" w:sz="0" w:space="0" w:color="auto"/>
            <w:bottom w:val="none" w:sz="0" w:space="0" w:color="auto"/>
            <w:right w:val="none" w:sz="0" w:space="0" w:color="auto"/>
          </w:divBdr>
        </w:div>
        <w:div w:id="294992484">
          <w:marLeft w:val="720"/>
          <w:marRight w:val="0"/>
          <w:marTop w:val="0"/>
          <w:marBottom w:val="120"/>
          <w:divBdr>
            <w:top w:val="none" w:sz="0" w:space="0" w:color="auto"/>
            <w:left w:val="none" w:sz="0" w:space="0" w:color="auto"/>
            <w:bottom w:val="none" w:sz="0" w:space="0" w:color="auto"/>
            <w:right w:val="none" w:sz="0" w:space="0" w:color="auto"/>
          </w:divBdr>
        </w:div>
        <w:div w:id="448865345">
          <w:marLeft w:val="720"/>
          <w:marRight w:val="0"/>
          <w:marTop w:val="0"/>
          <w:marBottom w:val="120"/>
          <w:divBdr>
            <w:top w:val="none" w:sz="0" w:space="0" w:color="auto"/>
            <w:left w:val="none" w:sz="0" w:space="0" w:color="auto"/>
            <w:bottom w:val="none" w:sz="0" w:space="0" w:color="auto"/>
            <w:right w:val="none" w:sz="0" w:space="0" w:color="auto"/>
          </w:divBdr>
        </w:div>
      </w:divsChild>
    </w:div>
    <w:div w:id="1634097560">
      <w:bodyDiv w:val="1"/>
      <w:marLeft w:val="0"/>
      <w:marRight w:val="0"/>
      <w:marTop w:val="0"/>
      <w:marBottom w:val="0"/>
      <w:divBdr>
        <w:top w:val="none" w:sz="0" w:space="0" w:color="auto"/>
        <w:left w:val="none" w:sz="0" w:space="0" w:color="auto"/>
        <w:bottom w:val="none" w:sz="0" w:space="0" w:color="auto"/>
        <w:right w:val="none" w:sz="0" w:space="0" w:color="auto"/>
      </w:divBdr>
    </w:div>
    <w:div w:id="1680545655">
      <w:bodyDiv w:val="1"/>
      <w:marLeft w:val="0"/>
      <w:marRight w:val="0"/>
      <w:marTop w:val="0"/>
      <w:marBottom w:val="0"/>
      <w:divBdr>
        <w:top w:val="none" w:sz="0" w:space="0" w:color="auto"/>
        <w:left w:val="none" w:sz="0" w:space="0" w:color="auto"/>
        <w:bottom w:val="none" w:sz="0" w:space="0" w:color="auto"/>
        <w:right w:val="none" w:sz="0" w:space="0" w:color="auto"/>
      </w:divBdr>
    </w:div>
    <w:div w:id="1762950574">
      <w:bodyDiv w:val="1"/>
      <w:marLeft w:val="0"/>
      <w:marRight w:val="0"/>
      <w:marTop w:val="0"/>
      <w:marBottom w:val="0"/>
      <w:divBdr>
        <w:top w:val="none" w:sz="0" w:space="0" w:color="auto"/>
        <w:left w:val="none" w:sz="0" w:space="0" w:color="auto"/>
        <w:bottom w:val="none" w:sz="0" w:space="0" w:color="auto"/>
        <w:right w:val="none" w:sz="0" w:space="0" w:color="auto"/>
      </w:divBdr>
    </w:div>
    <w:div w:id="1772358685">
      <w:bodyDiv w:val="1"/>
      <w:marLeft w:val="0"/>
      <w:marRight w:val="0"/>
      <w:marTop w:val="0"/>
      <w:marBottom w:val="0"/>
      <w:divBdr>
        <w:top w:val="none" w:sz="0" w:space="0" w:color="auto"/>
        <w:left w:val="none" w:sz="0" w:space="0" w:color="auto"/>
        <w:bottom w:val="none" w:sz="0" w:space="0" w:color="auto"/>
        <w:right w:val="none" w:sz="0" w:space="0" w:color="auto"/>
      </w:divBdr>
      <w:divsChild>
        <w:div w:id="1418868110">
          <w:marLeft w:val="720"/>
          <w:marRight w:val="0"/>
          <w:marTop w:val="0"/>
          <w:marBottom w:val="120"/>
          <w:divBdr>
            <w:top w:val="none" w:sz="0" w:space="0" w:color="auto"/>
            <w:left w:val="none" w:sz="0" w:space="0" w:color="auto"/>
            <w:bottom w:val="none" w:sz="0" w:space="0" w:color="auto"/>
            <w:right w:val="none" w:sz="0" w:space="0" w:color="auto"/>
          </w:divBdr>
        </w:div>
        <w:div w:id="1782261128">
          <w:marLeft w:val="720"/>
          <w:marRight w:val="0"/>
          <w:marTop w:val="0"/>
          <w:marBottom w:val="120"/>
          <w:divBdr>
            <w:top w:val="none" w:sz="0" w:space="0" w:color="auto"/>
            <w:left w:val="none" w:sz="0" w:space="0" w:color="auto"/>
            <w:bottom w:val="none" w:sz="0" w:space="0" w:color="auto"/>
            <w:right w:val="none" w:sz="0" w:space="0" w:color="auto"/>
          </w:divBdr>
        </w:div>
        <w:div w:id="1881551154">
          <w:marLeft w:val="720"/>
          <w:marRight w:val="0"/>
          <w:marTop w:val="0"/>
          <w:marBottom w:val="120"/>
          <w:divBdr>
            <w:top w:val="none" w:sz="0" w:space="0" w:color="auto"/>
            <w:left w:val="none" w:sz="0" w:space="0" w:color="auto"/>
            <w:bottom w:val="none" w:sz="0" w:space="0" w:color="auto"/>
            <w:right w:val="none" w:sz="0" w:space="0" w:color="auto"/>
          </w:divBdr>
        </w:div>
      </w:divsChild>
    </w:div>
    <w:div w:id="1781562084">
      <w:bodyDiv w:val="1"/>
      <w:marLeft w:val="0"/>
      <w:marRight w:val="0"/>
      <w:marTop w:val="0"/>
      <w:marBottom w:val="0"/>
      <w:divBdr>
        <w:top w:val="none" w:sz="0" w:space="0" w:color="auto"/>
        <w:left w:val="none" w:sz="0" w:space="0" w:color="auto"/>
        <w:bottom w:val="none" w:sz="0" w:space="0" w:color="auto"/>
        <w:right w:val="none" w:sz="0" w:space="0" w:color="auto"/>
      </w:divBdr>
      <w:divsChild>
        <w:div w:id="1225332717">
          <w:marLeft w:val="547"/>
          <w:marRight w:val="0"/>
          <w:marTop w:val="0"/>
          <w:marBottom w:val="120"/>
          <w:divBdr>
            <w:top w:val="none" w:sz="0" w:space="0" w:color="auto"/>
            <w:left w:val="none" w:sz="0" w:space="0" w:color="auto"/>
            <w:bottom w:val="none" w:sz="0" w:space="0" w:color="auto"/>
            <w:right w:val="none" w:sz="0" w:space="0" w:color="auto"/>
          </w:divBdr>
        </w:div>
      </w:divsChild>
    </w:div>
    <w:div w:id="1837764063">
      <w:bodyDiv w:val="1"/>
      <w:marLeft w:val="0"/>
      <w:marRight w:val="0"/>
      <w:marTop w:val="0"/>
      <w:marBottom w:val="0"/>
      <w:divBdr>
        <w:top w:val="none" w:sz="0" w:space="0" w:color="auto"/>
        <w:left w:val="none" w:sz="0" w:space="0" w:color="auto"/>
        <w:bottom w:val="none" w:sz="0" w:space="0" w:color="auto"/>
        <w:right w:val="none" w:sz="0" w:space="0" w:color="auto"/>
      </w:divBdr>
      <w:divsChild>
        <w:div w:id="85612686">
          <w:marLeft w:val="547"/>
          <w:marRight w:val="0"/>
          <w:marTop w:val="0"/>
          <w:marBottom w:val="120"/>
          <w:divBdr>
            <w:top w:val="none" w:sz="0" w:space="0" w:color="auto"/>
            <w:left w:val="none" w:sz="0" w:space="0" w:color="auto"/>
            <w:bottom w:val="none" w:sz="0" w:space="0" w:color="auto"/>
            <w:right w:val="none" w:sz="0" w:space="0" w:color="auto"/>
          </w:divBdr>
        </w:div>
      </w:divsChild>
    </w:div>
    <w:div w:id="1866753305">
      <w:bodyDiv w:val="1"/>
      <w:marLeft w:val="0"/>
      <w:marRight w:val="0"/>
      <w:marTop w:val="0"/>
      <w:marBottom w:val="0"/>
      <w:divBdr>
        <w:top w:val="none" w:sz="0" w:space="0" w:color="auto"/>
        <w:left w:val="none" w:sz="0" w:space="0" w:color="auto"/>
        <w:bottom w:val="none" w:sz="0" w:space="0" w:color="auto"/>
        <w:right w:val="none" w:sz="0" w:space="0" w:color="auto"/>
      </w:divBdr>
    </w:div>
    <w:div w:id="192105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viaru.net/tag/%D0%9F%D1%80%D0%BE%D1%84%D0%B5%D1%81%D1%81%D0%B8%D0%BE%D0%BD%D0%B0%D0%BB%D0%B8%D1%82%D0%B5%D1%82"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aviaru.net/tag/%D0%A3%D0%BB%D1%8C%D1%8F%D0%BD%D0%BE%D0%B2%D1%81%D0%BA"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zorov\Desktop\&#1064;&#1072;&#1073;&#1083;&#1086;&#1085;.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4703622047244119"/>
          <c:y val="2.815275209242914E-2"/>
          <c:w val="0.82504224749684063"/>
          <c:h val="0.49915082648567238"/>
        </c:manualLayout>
      </c:layout>
      <c:barChart>
        <c:barDir val="col"/>
        <c:grouping val="clustered"/>
        <c:ser>
          <c:idx val="0"/>
          <c:order val="0"/>
          <c:tx>
            <c:strRef>
              <c:f>Лист1!$B$1</c:f>
              <c:strCache>
                <c:ptCount val="1"/>
                <c:pt idx="0">
                  <c:v>Индекс промышленного производства </c:v>
                </c:pt>
              </c:strCache>
            </c:strRef>
          </c:tx>
          <c:spPr>
            <a:solidFill>
              <a:schemeClr val="tx2">
                <a:lumMod val="60000"/>
                <a:lumOff val="40000"/>
              </a:schemeClr>
            </a:solidFill>
          </c:spPr>
          <c:dPt>
            <c:idx val="3"/>
            <c:spPr>
              <a:solidFill>
                <a:schemeClr val="accent2">
                  <a:lumMod val="75000"/>
                </a:schemeClr>
              </a:solidFill>
            </c:spPr>
          </c:dPt>
          <c:dPt>
            <c:idx val="11"/>
            <c:spPr>
              <a:solidFill>
                <a:schemeClr val="accent2">
                  <a:lumMod val="75000"/>
                </a:schemeClr>
              </a:solidFill>
            </c:spPr>
          </c:dPt>
          <c:dLbls>
            <c:dLbl>
              <c:idx val="11"/>
              <c:spPr/>
              <c:txPr>
                <a:bodyPr/>
                <a:lstStyle/>
                <a:p>
                  <a:pPr>
                    <a:defRPr b="1">
                      <a:latin typeface="PT Astra Serif" pitchFamily="18" charset="-52"/>
                      <a:ea typeface="PT Astra Serif" pitchFamily="18" charset="-52"/>
                    </a:defRPr>
                  </a:pPr>
                  <a:endParaRPr lang="ru-RU"/>
                </a:p>
              </c:txPr>
            </c:dLbl>
            <c:dLbl>
              <c:idx val="14"/>
              <c:spPr/>
              <c:txPr>
                <a:bodyPr/>
                <a:lstStyle/>
                <a:p>
                  <a:pPr>
                    <a:defRPr b="1">
                      <a:latin typeface="PT Astra Serif" pitchFamily="18" charset="-52"/>
                      <a:ea typeface="PT Astra Serif" pitchFamily="18" charset="-52"/>
                    </a:defRPr>
                  </a:pPr>
                  <a:endParaRPr lang="ru-RU"/>
                </a:p>
              </c:txPr>
            </c:dLbl>
            <c:txPr>
              <a:bodyPr/>
              <a:lstStyle/>
              <a:p>
                <a:pPr>
                  <a:defRPr>
                    <a:latin typeface="PT Astra Serif" pitchFamily="18" charset="-52"/>
                    <a:ea typeface="PT Astra Serif" pitchFamily="18" charset="-52"/>
                  </a:defRPr>
                </a:pPr>
                <a:endParaRPr lang="ru-RU"/>
              </a:p>
            </c:txPr>
            <c:showVal val="1"/>
          </c:dLbls>
          <c:cat>
            <c:strRef>
              <c:f>Лист1!$A$2:$A$16</c:f>
              <c:strCache>
                <c:ptCount val="15"/>
                <c:pt idx="0">
                  <c:v>Чувашская Республика</c:v>
                </c:pt>
                <c:pt idx="1">
                  <c:v>Пензенская область</c:v>
                </c:pt>
                <c:pt idx="2">
                  <c:v>Республика Марий Эл</c:v>
                </c:pt>
                <c:pt idx="3">
                  <c:v>Ульяновская область</c:v>
                </c:pt>
                <c:pt idx="4">
                  <c:v>Нижегородская область</c:v>
                </c:pt>
                <c:pt idx="5">
                  <c:v>Самарская область</c:v>
                </c:pt>
                <c:pt idx="6">
                  <c:v>Удмуртская Республика</c:v>
                </c:pt>
                <c:pt idx="7">
                  <c:v>Кировская область</c:v>
                </c:pt>
                <c:pt idx="8">
                  <c:v>Республика Мордовия</c:v>
                </c:pt>
                <c:pt idx="9">
                  <c:v>Республика Башкортостан</c:v>
                </c:pt>
                <c:pt idx="10">
                  <c:v>Пермский край</c:v>
                </c:pt>
                <c:pt idx="11">
                  <c:v>РФ</c:v>
                </c:pt>
                <c:pt idx="12">
                  <c:v>Саратовская область</c:v>
                </c:pt>
                <c:pt idx="13">
                  <c:v>Республика Татарстан</c:v>
                </c:pt>
                <c:pt idx="14">
                  <c:v>Оренбургская область</c:v>
                </c:pt>
              </c:strCache>
            </c:strRef>
          </c:cat>
          <c:val>
            <c:numRef>
              <c:f>Лист1!$B$2:$B$16</c:f>
              <c:numCache>
                <c:formatCode>0.0</c:formatCode>
                <c:ptCount val="15"/>
                <c:pt idx="0">
                  <c:v>127.2</c:v>
                </c:pt>
                <c:pt idx="1">
                  <c:v>114.1</c:v>
                </c:pt>
                <c:pt idx="2">
                  <c:v>114.1</c:v>
                </c:pt>
                <c:pt idx="3">
                  <c:v>111.9</c:v>
                </c:pt>
                <c:pt idx="4">
                  <c:v>110.6</c:v>
                </c:pt>
                <c:pt idx="5">
                  <c:v>109.2</c:v>
                </c:pt>
                <c:pt idx="6" formatCode="General">
                  <c:v>108.7</c:v>
                </c:pt>
                <c:pt idx="7">
                  <c:v>108.4</c:v>
                </c:pt>
                <c:pt idx="8">
                  <c:v>108</c:v>
                </c:pt>
                <c:pt idx="9">
                  <c:v>106.5</c:v>
                </c:pt>
                <c:pt idx="10">
                  <c:v>105.2</c:v>
                </c:pt>
                <c:pt idx="11">
                  <c:v>103.5</c:v>
                </c:pt>
                <c:pt idx="12">
                  <c:v>103.4</c:v>
                </c:pt>
                <c:pt idx="13">
                  <c:v>103.3</c:v>
                </c:pt>
                <c:pt idx="14">
                  <c:v>102.9</c:v>
                </c:pt>
              </c:numCache>
            </c:numRef>
          </c:val>
          <c:extLst xmlns:c16r2="http://schemas.microsoft.com/office/drawing/2015/06/chart">
            <c:ext xmlns:c16="http://schemas.microsoft.com/office/drawing/2014/chart" uri="{C3380CC4-5D6E-409C-BE32-E72D297353CC}">
              <c16:uniqueId val="{00000000-0E57-7340-8D34-E4FBCAAF1130}"/>
            </c:ext>
          </c:extLst>
        </c:ser>
        <c:axId val="102363520"/>
        <c:axId val="102365056"/>
      </c:barChart>
      <c:catAx>
        <c:axId val="102363520"/>
        <c:scaling>
          <c:orientation val="minMax"/>
        </c:scaling>
        <c:axPos val="b"/>
        <c:numFmt formatCode="General" sourceLinked="1"/>
        <c:tickLblPos val="nextTo"/>
        <c:txPr>
          <a:bodyPr/>
          <a:lstStyle/>
          <a:p>
            <a:pPr>
              <a:defRPr sz="1200">
                <a:latin typeface="PT Astra Serif" pitchFamily="18" charset="-52"/>
                <a:ea typeface="PT Astra Serif" pitchFamily="18" charset="-52"/>
              </a:defRPr>
            </a:pPr>
            <a:endParaRPr lang="ru-RU"/>
          </a:p>
        </c:txPr>
        <c:crossAx val="102365056"/>
        <c:crosses val="autoZero"/>
        <c:auto val="1"/>
        <c:lblAlgn val="ctr"/>
        <c:lblOffset val="100"/>
      </c:catAx>
      <c:valAx>
        <c:axId val="102365056"/>
        <c:scaling>
          <c:orientation val="minMax"/>
        </c:scaling>
        <c:axPos val="l"/>
        <c:majorGridlines/>
        <c:numFmt formatCode="0.0" sourceLinked="1"/>
        <c:tickLblPos val="nextTo"/>
        <c:txPr>
          <a:bodyPr/>
          <a:lstStyle/>
          <a:p>
            <a:pPr>
              <a:defRPr>
                <a:latin typeface="PT Astra Serif" pitchFamily="18" charset="-52"/>
                <a:ea typeface="PT Astra Serif" pitchFamily="18" charset="-52"/>
              </a:defRPr>
            </a:pPr>
            <a:endParaRPr lang="ru-RU"/>
          </a:p>
        </c:txPr>
        <c:crossAx val="102363520"/>
        <c:crosses val="autoZero"/>
        <c:crossBetween val="between"/>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a:latin typeface="PT Astra Serif" pitchFamily="18" charset="-52"/>
              <a:ea typeface="PT Astra Serif" pitchFamily="18" charset="-52"/>
            </a:defRPr>
          </a:pPr>
          <a:endParaRPr lang="ru-RU"/>
        </a:p>
      </c:txPr>
    </c:title>
    <c:plotArea>
      <c:layout>
        <c:manualLayout>
          <c:layoutTarget val="inner"/>
          <c:xMode val="edge"/>
          <c:yMode val="edge"/>
          <c:x val="0.14084142394822013"/>
          <c:y val="0.24114677972945686"/>
          <c:w val="0.77327761214314306"/>
          <c:h val="0.44026168951103323"/>
        </c:manualLayout>
      </c:layout>
      <c:barChart>
        <c:barDir val="col"/>
        <c:grouping val="clustered"/>
        <c:ser>
          <c:idx val="0"/>
          <c:order val="0"/>
          <c:tx>
            <c:strRef>
              <c:f>Лист1!$B$1</c:f>
              <c:strCache>
                <c:ptCount val="1"/>
                <c:pt idx="0">
                  <c:v>Рейтинг в ПФО</c:v>
                </c:pt>
              </c:strCache>
            </c:strRef>
          </c:tx>
          <c:spPr>
            <a:solidFill>
              <a:schemeClr val="accent1">
                <a:lumMod val="75000"/>
              </a:schemeClr>
            </a:solidFill>
            <a:ln>
              <a:solidFill>
                <a:schemeClr val="bg1">
                  <a:lumMod val="65000"/>
                </a:schemeClr>
              </a:solidFill>
            </a:ln>
          </c:spPr>
          <c:dLbls>
            <c:spPr>
              <a:noFill/>
              <a:ln>
                <a:noFill/>
              </a:ln>
              <a:effectLst/>
            </c:spPr>
            <c:txPr>
              <a:bodyPr/>
              <a:lstStyle/>
              <a:p>
                <a:pPr>
                  <a:defRPr>
                    <a:latin typeface="PT Astra Serif" pitchFamily="18" charset="-52"/>
                    <a:ea typeface="PT Astra Serif" pitchFamily="18" charset="-52"/>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2019</c:v>
                </c:pt>
                <c:pt idx="1">
                  <c:v>2020</c:v>
                </c:pt>
                <c:pt idx="2">
                  <c:v>2021</c:v>
                </c:pt>
                <c:pt idx="3">
                  <c:v>2022</c:v>
                </c:pt>
                <c:pt idx="4">
                  <c:v>2023</c:v>
                </c:pt>
              </c:strCache>
            </c:strRef>
          </c:cat>
          <c:val>
            <c:numRef>
              <c:f>Лист1!$B$2:$B$6</c:f>
              <c:numCache>
                <c:formatCode>General</c:formatCode>
                <c:ptCount val="5"/>
                <c:pt idx="0">
                  <c:v>12</c:v>
                </c:pt>
                <c:pt idx="1">
                  <c:v>8</c:v>
                </c:pt>
                <c:pt idx="2">
                  <c:v>3</c:v>
                </c:pt>
                <c:pt idx="3">
                  <c:v>13</c:v>
                </c:pt>
                <c:pt idx="4">
                  <c:v>4</c:v>
                </c:pt>
              </c:numCache>
            </c:numRef>
          </c:val>
          <c:extLst xmlns:c16r2="http://schemas.microsoft.com/office/drawing/2015/06/chart">
            <c:ext xmlns:c16="http://schemas.microsoft.com/office/drawing/2014/chart" uri="{C3380CC4-5D6E-409C-BE32-E72D297353CC}">
              <c16:uniqueId val="{00000000-E460-8D4C-AD58-BE94174C907F}"/>
            </c:ext>
          </c:extLst>
        </c:ser>
        <c:axId val="75442048"/>
        <c:axId val="75443584"/>
      </c:barChart>
      <c:catAx>
        <c:axId val="75442048"/>
        <c:scaling>
          <c:orientation val="minMax"/>
        </c:scaling>
        <c:axPos val="t"/>
        <c:numFmt formatCode="General" sourceLinked="1"/>
        <c:tickLblPos val="high"/>
        <c:txPr>
          <a:bodyPr/>
          <a:lstStyle/>
          <a:p>
            <a:pPr>
              <a:defRPr>
                <a:latin typeface="PT Astra Serif" pitchFamily="18" charset="-52"/>
                <a:ea typeface="PT Astra Serif" pitchFamily="18" charset="-52"/>
              </a:defRPr>
            </a:pPr>
            <a:endParaRPr lang="ru-RU"/>
          </a:p>
        </c:txPr>
        <c:crossAx val="75443584"/>
        <c:crossesAt val="15"/>
        <c:auto val="1"/>
        <c:lblAlgn val="ctr"/>
        <c:lblOffset val="100"/>
      </c:catAx>
      <c:valAx>
        <c:axId val="75443584"/>
        <c:scaling>
          <c:orientation val="maxMin"/>
          <c:max val="15"/>
          <c:min val="0"/>
        </c:scaling>
        <c:axPos val="l"/>
        <c:majorGridlines/>
        <c:numFmt formatCode="General" sourceLinked="1"/>
        <c:tickLblPos val="nextTo"/>
        <c:txPr>
          <a:bodyPr/>
          <a:lstStyle/>
          <a:p>
            <a:pPr>
              <a:defRPr>
                <a:latin typeface="PT Astra Serif" pitchFamily="18" charset="-52"/>
                <a:ea typeface="PT Astra Serif" pitchFamily="18" charset="-52"/>
              </a:defRPr>
            </a:pPr>
            <a:endParaRPr lang="ru-RU"/>
          </a:p>
        </c:txPr>
        <c:crossAx val="75442048"/>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31BD7-D15C-4E1D-9CF5-460D76B2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9</TotalTime>
  <Pages>35</Pages>
  <Words>12579</Words>
  <Characters>71702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Прозоров Сергей Леонидович</dc:creator>
  <cp:lastModifiedBy>Пользователь</cp:lastModifiedBy>
  <cp:revision>4</cp:revision>
  <cp:lastPrinted>2024-02-15T11:06:00Z</cp:lastPrinted>
  <dcterms:created xsi:type="dcterms:W3CDTF">2024-02-16T10:18:00Z</dcterms:created>
  <dcterms:modified xsi:type="dcterms:W3CDTF">2024-03-28T08:26:00Z</dcterms:modified>
</cp:coreProperties>
</file>