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3C" w:rsidRPr="00E53648" w:rsidRDefault="007B573C" w:rsidP="00A95189">
      <w:pPr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E53648">
        <w:rPr>
          <w:rFonts w:ascii="PT Astra Serif" w:hAnsi="PT Astra Serif"/>
          <w:b/>
          <w:color w:val="000000"/>
          <w:sz w:val="28"/>
          <w:szCs w:val="28"/>
        </w:rPr>
        <w:t>ПОЯСНИТЕЛЬНАЯ ЗАПИСКА</w:t>
      </w:r>
    </w:p>
    <w:p w:rsidR="007B573C" w:rsidRPr="00E53648" w:rsidRDefault="007B573C" w:rsidP="00A95189">
      <w:pPr>
        <w:rPr>
          <w:rFonts w:ascii="PT Astra Serif" w:hAnsi="PT Astra Serif"/>
          <w:b/>
          <w:bCs/>
          <w:color w:val="000000"/>
          <w:sz w:val="28"/>
          <w:szCs w:val="28"/>
        </w:rPr>
      </w:pPr>
      <w:r w:rsidRPr="00E53648">
        <w:rPr>
          <w:rFonts w:ascii="PT Astra Serif" w:hAnsi="PT Astra Serif"/>
          <w:b/>
          <w:bCs/>
          <w:color w:val="000000"/>
          <w:sz w:val="28"/>
          <w:szCs w:val="28"/>
        </w:rPr>
        <w:t xml:space="preserve">                               к проекту закона Ульяновской области</w:t>
      </w:r>
    </w:p>
    <w:p w:rsidR="007B573C" w:rsidRPr="00E53648" w:rsidRDefault="007B573C" w:rsidP="00A95189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53648">
        <w:rPr>
          <w:rFonts w:ascii="PT Astra Serif" w:hAnsi="PT Astra Serif"/>
          <w:b/>
          <w:bCs/>
          <w:color w:val="000000"/>
          <w:sz w:val="28"/>
          <w:szCs w:val="28"/>
        </w:rPr>
        <w:t>«</w:t>
      </w:r>
      <w:r w:rsidRPr="00E53648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7B573C" w:rsidRPr="00E53648" w:rsidRDefault="007B573C" w:rsidP="00A95189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53648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Pr="00E53648">
        <w:rPr>
          <w:rFonts w:ascii="PT Astra Serif" w:hAnsi="PT Astra Serif" w:cs="Times New Roman"/>
          <w:b/>
          <w:bCs/>
          <w:color w:val="000000"/>
          <w:sz w:val="28"/>
          <w:szCs w:val="28"/>
        </w:rPr>
        <w:t>»</w:t>
      </w:r>
    </w:p>
    <w:p w:rsidR="007B573C" w:rsidRPr="00E53648" w:rsidRDefault="007B573C" w:rsidP="0016415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PT Astra Serif" w:hAnsi="PT Astra Serif"/>
          <w:b/>
          <w:sz w:val="28"/>
          <w:szCs w:val="28"/>
        </w:rPr>
      </w:pPr>
    </w:p>
    <w:p w:rsidR="007B573C" w:rsidRPr="00E53648" w:rsidRDefault="007B573C" w:rsidP="0016415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PT Astra Serif" w:hAnsi="PT Astra Serif"/>
          <w:sz w:val="28"/>
          <w:szCs w:val="28"/>
        </w:rPr>
      </w:pPr>
    </w:p>
    <w:p w:rsidR="004C29F4" w:rsidRDefault="00CA1DB9" w:rsidP="004C29F4">
      <w:pPr>
        <w:pStyle w:val="a3"/>
        <w:tabs>
          <w:tab w:val="left" w:pos="709"/>
          <w:tab w:val="left" w:pos="1134"/>
        </w:tabs>
        <w:spacing w:line="360" w:lineRule="auto"/>
        <w:rPr>
          <w:rFonts w:ascii="PT Astra Serif" w:hAnsi="PT Astra Serif" w:cs="Times New Roman"/>
          <w:i w:val="0"/>
          <w:color w:val="auto"/>
          <w:sz w:val="28"/>
          <w:szCs w:val="28"/>
        </w:rPr>
      </w:pPr>
      <w:r>
        <w:rPr>
          <w:rFonts w:ascii="PT Astra Serif" w:hAnsi="PT Astra Serif" w:cs="Times New Roman"/>
          <w:i w:val="0"/>
          <w:color w:val="000000"/>
          <w:sz w:val="28"/>
          <w:szCs w:val="28"/>
        </w:rPr>
        <w:tab/>
      </w:r>
      <w:r w:rsidR="007B573C" w:rsidRPr="00E53648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Проект закона Ульяновской области 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«О внес</w:t>
      </w:r>
      <w:r w:rsidR="00860EE0">
        <w:rPr>
          <w:rFonts w:ascii="PT Astra Serif" w:hAnsi="PT Astra Serif" w:cs="Times New Roman"/>
          <w:i w:val="0"/>
          <w:color w:val="auto"/>
          <w:sz w:val="28"/>
          <w:szCs w:val="28"/>
        </w:rPr>
        <w:t>ении изменений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944190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в отдельные законодательные акты Ульяновской области»</w:t>
      </w:r>
      <w:r w:rsidR="004C29F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предполагает внесение изменений </w:t>
      </w:r>
      <w:r w:rsidR="004C29F4" w:rsidRPr="004C29F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в Закон Ульяновской области от 02.11.2005 № 113-ЗО </w:t>
      </w:r>
      <w:r w:rsidR="004C29F4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4C29F4" w:rsidRPr="004C29F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«О мерах социальной поддержки детей-сирот и детей, оставшихся </w:t>
      </w:r>
      <w:r w:rsidR="004C29F4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4C29F4" w:rsidRPr="004C29F4">
        <w:rPr>
          <w:rFonts w:ascii="PT Astra Serif" w:hAnsi="PT Astra Serif" w:cs="Times New Roman"/>
          <w:i w:val="0"/>
          <w:color w:val="auto"/>
          <w:sz w:val="28"/>
          <w:szCs w:val="28"/>
        </w:rPr>
        <w:t>без попечения родителей на территории Ульяновской области»</w:t>
      </w:r>
      <w:r w:rsidR="004C29F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(далее – Закон Ульяновской области № 113-ЗО) </w:t>
      </w:r>
      <w:r w:rsidR="004C29F4" w:rsidRPr="004C29F4">
        <w:rPr>
          <w:rFonts w:ascii="PT Astra Serif" w:hAnsi="PT Astra Serif" w:cs="Times New Roman"/>
          <w:i w:val="0"/>
          <w:color w:val="auto"/>
          <w:sz w:val="28"/>
          <w:szCs w:val="28"/>
        </w:rPr>
        <w:t>и в Закон Ульяновской области от 20.12.2022 № 142-ЗО «Об обеспечении детей-сирот и детей, остав</w:t>
      </w:r>
      <w:r w:rsidR="004C29F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шихся без попечения родителей, </w:t>
      </w:r>
      <w:r w:rsidR="004C29F4" w:rsidRPr="004C29F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а также лиц из числа детей-сирот и детей, оставшихся </w:t>
      </w:r>
      <w:r w:rsidR="004C29F4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4C29F4" w:rsidRPr="004C29F4">
        <w:rPr>
          <w:rFonts w:ascii="PT Astra Serif" w:hAnsi="PT Astra Serif" w:cs="Times New Roman"/>
          <w:i w:val="0"/>
          <w:color w:val="auto"/>
          <w:sz w:val="28"/>
          <w:szCs w:val="28"/>
        </w:rPr>
        <w:t>без попечения родителей, место жительства которых находится на территории Ульяновской области, благоустроенными жилыми помещениями»</w:t>
      </w:r>
      <w:r w:rsidR="004C29F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4C29F4">
        <w:rPr>
          <w:rFonts w:ascii="PT Astra Serif" w:hAnsi="PT Astra Serif" w:cs="Times New Roman"/>
          <w:i w:val="0"/>
          <w:color w:val="auto"/>
          <w:sz w:val="28"/>
          <w:szCs w:val="28"/>
        </w:rPr>
        <w:br/>
        <w:t>(далее – Закон Ульяновской области № 142-ЗО)</w:t>
      </w:r>
      <w:r w:rsidR="004C29F4" w:rsidRPr="004C29F4">
        <w:rPr>
          <w:rFonts w:ascii="PT Astra Serif" w:hAnsi="PT Astra Serif" w:cs="Times New Roman"/>
          <w:i w:val="0"/>
          <w:color w:val="auto"/>
          <w:sz w:val="28"/>
          <w:szCs w:val="28"/>
        </w:rPr>
        <w:t>.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</w:p>
    <w:p w:rsidR="004C29F4" w:rsidRDefault="004C29F4" w:rsidP="004C29F4">
      <w:pPr>
        <w:pStyle w:val="a3"/>
        <w:tabs>
          <w:tab w:val="left" w:pos="709"/>
          <w:tab w:val="left" w:pos="1134"/>
        </w:tabs>
        <w:spacing w:line="360" w:lineRule="auto"/>
        <w:rPr>
          <w:rFonts w:ascii="PT Astra Serif" w:hAnsi="PT Astra Serif" w:cs="Times New Roman"/>
          <w:i w:val="0"/>
          <w:color w:val="auto"/>
          <w:sz w:val="28"/>
          <w:szCs w:val="28"/>
        </w:rPr>
      </w:pPr>
      <w:r>
        <w:rPr>
          <w:rFonts w:ascii="PT Astra Serif" w:hAnsi="PT Astra Serif" w:cs="Times New Roman"/>
          <w:i w:val="0"/>
          <w:color w:val="auto"/>
          <w:sz w:val="28"/>
          <w:szCs w:val="28"/>
        </w:rPr>
        <w:tab/>
        <w:t>С</w:t>
      </w:r>
      <w:r w:rsid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целью приведения  в соответствие с Федеральным</w:t>
      </w:r>
      <w:r w:rsidR="009C364E"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закон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ом 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br/>
        <w:t xml:space="preserve">от 29.05.2023 </w:t>
      </w:r>
      <w:r w:rsidR="009C364E">
        <w:rPr>
          <w:rFonts w:ascii="PT Astra Serif" w:hAnsi="PT Astra Serif" w:cs="Times New Roman"/>
          <w:i w:val="0"/>
          <w:color w:val="auto"/>
          <w:sz w:val="28"/>
          <w:szCs w:val="28"/>
        </w:rPr>
        <w:t>№ 189-ФЗ «</w:t>
      </w:r>
      <w:r w:rsidR="009C364E"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>О внесении</w:t>
      </w:r>
      <w:r w:rsid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изменений в Федеральный закон 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9C364E">
        <w:rPr>
          <w:rFonts w:ascii="PT Astra Serif" w:hAnsi="PT Astra Serif" w:cs="Times New Roman"/>
          <w:i w:val="0"/>
          <w:color w:val="auto"/>
          <w:sz w:val="28"/>
          <w:szCs w:val="28"/>
        </w:rPr>
        <w:t>«</w:t>
      </w:r>
      <w:r w:rsidR="009C364E"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О дополнительных гарантиях по социальной поддержке детей-сирот </w:t>
      </w:r>
      <w:r w:rsidR="009C364E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9C364E"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>и детей, ост</w:t>
      </w:r>
      <w:r w:rsidR="009C364E">
        <w:rPr>
          <w:rFonts w:ascii="PT Astra Serif" w:hAnsi="PT Astra Serif" w:cs="Times New Roman"/>
          <w:i w:val="0"/>
          <w:color w:val="auto"/>
          <w:sz w:val="28"/>
          <w:szCs w:val="28"/>
        </w:rPr>
        <w:t>авшихся без попечения родителей»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t>:</w:t>
      </w:r>
      <w:r w:rsid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</w:p>
    <w:p w:rsidR="004C29F4" w:rsidRDefault="004C29F4" w:rsidP="004C29F4">
      <w:pPr>
        <w:pStyle w:val="a3"/>
        <w:tabs>
          <w:tab w:val="left" w:pos="709"/>
          <w:tab w:val="left" w:pos="1134"/>
        </w:tabs>
        <w:spacing w:line="360" w:lineRule="auto"/>
        <w:rPr>
          <w:rFonts w:ascii="PT Astra Serif" w:hAnsi="PT Astra Serif" w:cs="Times New Roman"/>
          <w:i w:val="0"/>
          <w:color w:val="auto"/>
          <w:sz w:val="28"/>
          <w:szCs w:val="28"/>
        </w:rPr>
      </w:pPr>
      <w:r>
        <w:rPr>
          <w:rFonts w:ascii="PT Astra Serif" w:hAnsi="PT Astra Serif" w:cs="Times New Roman"/>
          <w:i w:val="0"/>
          <w:color w:val="auto"/>
          <w:sz w:val="28"/>
          <w:szCs w:val="28"/>
        </w:rPr>
        <w:tab/>
        <w:t xml:space="preserve">в Закон Ульяновской области № 113-ЗО </w:t>
      </w:r>
      <w:r w:rsid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внесены изменения </w:t>
      </w:r>
      <w:r w:rsidR="009C364E">
        <w:rPr>
          <w:rFonts w:ascii="PT Astra Serif" w:hAnsi="PT Astra Serif" w:cs="Times New Roman"/>
          <w:i w:val="0"/>
          <w:color w:val="auto"/>
          <w:sz w:val="28"/>
          <w:szCs w:val="28"/>
        </w:rPr>
        <w:br/>
        <w:t xml:space="preserve">в части </w:t>
      </w:r>
      <w:r w:rsidR="009C364E"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>возможности однократного прохождения обучения по программам пер</w:t>
      </w:r>
      <w:r w:rsid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еподготовки рабочих </w:t>
      </w:r>
      <w:r w:rsidR="009C364E"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и служащих по очной форме обучения 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9C364E"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за счёт средств бюджетов субъектов Российской Федерации для детей-сирот </w:t>
      </w:r>
    </w:p>
    <w:p w:rsidR="004C29F4" w:rsidRDefault="009C364E" w:rsidP="004C29F4">
      <w:pPr>
        <w:pStyle w:val="a3"/>
        <w:tabs>
          <w:tab w:val="left" w:pos="709"/>
          <w:tab w:val="left" w:pos="1134"/>
        </w:tabs>
        <w:spacing w:line="360" w:lineRule="auto"/>
        <w:rPr>
          <w:rFonts w:ascii="PT Astra Serif" w:hAnsi="PT Astra Serif" w:cs="Times New Roman"/>
          <w:i w:val="0"/>
          <w:color w:val="auto"/>
          <w:sz w:val="28"/>
          <w:szCs w:val="28"/>
        </w:rPr>
      </w:pPr>
      <w:r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и детей, оставшиеся без попечения родителей, лиц из числа детей-сирот </w:t>
      </w:r>
      <w:r w:rsidR="004C29F4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>и детей, остав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шихся без попечения родителей, </w:t>
      </w:r>
      <w:r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>с ограниченными возможностями здоровья (в том числе с различными формами умственной отсталости)</w:t>
      </w:r>
      <w:r w:rsidR="004C29F4">
        <w:rPr>
          <w:rFonts w:ascii="PT Astra Serif" w:hAnsi="PT Astra Serif" w:cs="Times New Roman"/>
          <w:i w:val="0"/>
          <w:color w:val="auto"/>
          <w:sz w:val="28"/>
          <w:szCs w:val="28"/>
        </w:rPr>
        <w:t>;</w:t>
      </w:r>
      <w:r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</w:p>
    <w:p w:rsidR="005843EA" w:rsidRDefault="004C29F4" w:rsidP="004C29F4">
      <w:pPr>
        <w:pStyle w:val="a3"/>
        <w:tabs>
          <w:tab w:val="left" w:pos="709"/>
          <w:tab w:val="left" w:pos="1134"/>
        </w:tabs>
        <w:spacing w:line="360" w:lineRule="auto"/>
        <w:rPr>
          <w:rFonts w:ascii="PT Astra Serif" w:hAnsi="PT Astra Serif" w:cs="Times New Roman"/>
          <w:i w:val="0"/>
          <w:color w:val="auto"/>
          <w:sz w:val="28"/>
          <w:szCs w:val="28"/>
        </w:rPr>
      </w:pPr>
      <w:r>
        <w:rPr>
          <w:rFonts w:ascii="PT Astra Serif" w:hAnsi="PT Astra Serif" w:cs="Times New Roman"/>
          <w:i w:val="0"/>
          <w:color w:val="auto"/>
          <w:sz w:val="28"/>
          <w:szCs w:val="28"/>
        </w:rPr>
        <w:tab/>
        <w:t xml:space="preserve">в Закон Ульяновской области № 142-ЗО внесены изменения 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br/>
        <w:t>в части</w:t>
      </w:r>
      <w:r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9C364E"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преимущественного права на обеспечение жилыми помещениями </w:t>
      </w:r>
      <w:r w:rsidR="009C364E"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lastRenderedPageBreak/>
        <w:t>перед другими лицами, включёнными в список на обеспечение специализированным жильём, для лиц из числа детей-сиро</w:t>
      </w:r>
      <w:r w:rsid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т и детей, оставшихся </w:t>
      </w:r>
      <w:r w:rsidR="009C364E"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без попечения родителей, принимавших участие </w:t>
      </w:r>
      <w:r w:rsid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в специальной военной операции </w:t>
      </w:r>
      <w:r w:rsidR="009C364E"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>на территориях Украины, Донецкой Народной Республики, Луганской Народной Республики, Запорожской области и Херсонской области.</w:t>
      </w:r>
    </w:p>
    <w:p w:rsidR="00083D39" w:rsidRPr="00083D39" w:rsidRDefault="00083D39" w:rsidP="00083D39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D39">
        <w:rPr>
          <w:rFonts w:ascii="PT Astra Serif" w:hAnsi="PT Astra Serif"/>
          <w:sz w:val="28"/>
          <w:szCs w:val="28"/>
        </w:rPr>
        <w:t xml:space="preserve">Законопроект регулирует отношения в сфере социальной поддержки </w:t>
      </w:r>
      <w:r w:rsidRPr="00083D39">
        <w:rPr>
          <w:rFonts w:ascii="PT Astra Serif" w:hAnsi="PT Astra Serif" w:cs="Arial"/>
          <w:sz w:val="28"/>
          <w:szCs w:val="28"/>
        </w:rPr>
        <w:t>лиц из числа детей-сирот</w:t>
      </w:r>
      <w:r w:rsidRPr="00083D39">
        <w:rPr>
          <w:rFonts w:ascii="PT Astra Serif" w:hAnsi="PT Astra Serif"/>
          <w:sz w:val="28"/>
          <w:szCs w:val="28"/>
        </w:rPr>
        <w:t xml:space="preserve"> и потребует проведения оценки социально-экономической эффективности проекта.</w:t>
      </w:r>
    </w:p>
    <w:p w:rsidR="00164159" w:rsidRDefault="00164159" w:rsidP="0016415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Ответственным за разработку проекта является </w:t>
      </w:r>
      <w:r w:rsidR="009C364E">
        <w:rPr>
          <w:rFonts w:ascii="PT Astra Serif" w:hAnsi="PT Astra Serif"/>
          <w:sz w:val="28"/>
          <w:szCs w:val="28"/>
        </w:rPr>
        <w:t>ведущий консультант</w:t>
      </w:r>
      <w:r>
        <w:rPr>
          <w:rFonts w:ascii="PT Astra Serif" w:hAnsi="PT Astra Serif"/>
          <w:sz w:val="28"/>
          <w:szCs w:val="28"/>
        </w:rPr>
        <w:t xml:space="preserve"> департамента </w:t>
      </w:r>
      <w:r w:rsidR="00944190">
        <w:rPr>
          <w:rFonts w:ascii="PT Astra Serif" w:hAnsi="PT Astra Serif"/>
          <w:sz w:val="28"/>
          <w:szCs w:val="28"/>
        </w:rPr>
        <w:t>защиты</w:t>
      </w:r>
      <w:r>
        <w:rPr>
          <w:rFonts w:ascii="PT Astra Serif" w:hAnsi="PT Astra Serif"/>
          <w:sz w:val="28"/>
          <w:szCs w:val="28"/>
        </w:rPr>
        <w:t xml:space="preserve"> прав </w:t>
      </w:r>
      <w:r w:rsidR="00944190">
        <w:rPr>
          <w:rFonts w:ascii="PT Astra Serif" w:hAnsi="PT Astra Serif"/>
          <w:sz w:val="28"/>
          <w:szCs w:val="28"/>
        </w:rPr>
        <w:t>и интересов детей</w:t>
      </w:r>
      <w:r>
        <w:rPr>
          <w:rFonts w:ascii="PT Astra Serif" w:hAnsi="PT Astra Serif"/>
          <w:sz w:val="28"/>
          <w:szCs w:val="28"/>
        </w:rPr>
        <w:t xml:space="preserve"> Министерства социального </w:t>
      </w:r>
      <w:r w:rsidR="00D7779D">
        <w:rPr>
          <w:rFonts w:ascii="PT Astra Serif" w:hAnsi="PT Astra Serif"/>
          <w:sz w:val="28"/>
          <w:szCs w:val="28"/>
        </w:rPr>
        <w:t>развития</w:t>
      </w:r>
      <w:r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9C364E">
        <w:rPr>
          <w:rFonts w:ascii="PT Astra Serif" w:hAnsi="PT Astra Serif"/>
          <w:sz w:val="28"/>
          <w:szCs w:val="28"/>
        </w:rPr>
        <w:t>Валитова Римма Рафаэловна</w:t>
      </w:r>
      <w:r w:rsidRPr="0067690A">
        <w:rPr>
          <w:rFonts w:ascii="PT Astra Serif" w:hAnsi="PT Astra Serif"/>
          <w:sz w:val="28"/>
          <w:szCs w:val="28"/>
        </w:rPr>
        <w:t>.</w:t>
      </w:r>
    </w:p>
    <w:p w:rsidR="008C4C20" w:rsidRDefault="008C4C20" w:rsidP="00EE6D42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CA1DB9" w:rsidRDefault="00CA1DB9" w:rsidP="0094419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944190" w:rsidRPr="00944190" w:rsidRDefault="00944190" w:rsidP="00944190">
      <w:pPr>
        <w:jc w:val="both"/>
        <w:rPr>
          <w:rFonts w:ascii="PT Astra Serif" w:hAnsi="PT Astra Serif"/>
          <w:b/>
          <w:bCs/>
          <w:sz w:val="28"/>
          <w:szCs w:val="28"/>
        </w:rPr>
      </w:pPr>
      <w:r w:rsidRPr="00944190">
        <w:rPr>
          <w:rFonts w:ascii="PT Astra Serif" w:hAnsi="PT Astra Serif"/>
          <w:b/>
          <w:bCs/>
          <w:sz w:val="28"/>
          <w:szCs w:val="28"/>
        </w:rPr>
        <w:t xml:space="preserve">Министр социального </w:t>
      </w:r>
      <w:r w:rsidR="00D7779D">
        <w:rPr>
          <w:rFonts w:ascii="PT Astra Serif" w:hAnsi="PT Astra Serif"/>
          <w:b/>
          <w:bCs/>
          <w:sz w:val="28"/>
          <w:szCs w:val="28"/>
        </w:rPr>
        <w:t>развития</w:t>
      </w:r>
      <w:r w:rsidRPr="00944190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EE6D42" w:rsidRPr="00E53648" w:rsidRDefault="00944190" w:rsidP="00944190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44190">
        <w:rPr>
          <w:rFonts w:ascii="PT Astra Serif" w:hAnsi="PT Astra Serif"/>
          <w:b/>
          <w:sz w:val="28"/>
          <w:szCs w:val="28"/>
        </w:rPr>
        <w:t>Ульяновской области                                                                       А.А.Тверскова</w:t>
      </w:r>
    </w:p>
    <w:sectPr w:rsidR="00EE6D42" w:rsidRPr="00E53648" w:rsidSect="001E2B1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B62" w:rsidRDefault="00734B62" w:rsidP="001B55F7">
      <w:r>
        <w:separator/>
      </w:r>
    </w:p>
  </w:endnote>
  <w:endnote w:type="continuationSeparator" w:id="0">
    <w:p w:rsidR="00734B62" w:rsidRDefault="00734B62" w:rsidP="001B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B62" w:rsidRDefault="00734B62" w:rsidP="001B55F7">
      <w:r>
        <w:separator/>
      </w:r>
    </w:p>
  </w:footnote>
  <w:footnote w:type="continuationSeparator" w:id="0">
    <w:p w:rsidR="00734B62" w:rsidRDefault="00734B62" w:rsidP="001B5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73C" w:rsidRDefault="00D44D1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83D39">
      <w:rPr>
        <w:noProof/>
      </w:rPr>
      <w:t>2</w:t>
    </w:r>
    <w:r>
      <w:rPr>
        <w:noProof/>
      </w:rPr>
      <w:fldChar w:fldCharType="end"/>
    </w:r>
  </w:p>
  <w:p w:rsidR="007B573C" w:rsidRDefault="007B57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1D5"/>
    <w:rsid w:val="00004B3D"/>
    <w:rsid w:val="00013A96"/>
    <w:rsid w:val="000375D1"/>
    <w:rsid w:val="00075C53"/>
    <w:rsid w:val="00083D39"/>
    <w:rsid w:val="00093461"/>
    <w:rsid w:val="0009763A"/>
    <w:rsid w:val="000B5F21"/>
    <w:rsid w:val="00101EB7"/>
    <w:rsid w:val="00106BFE"/>
    <w:rsid w:val="00145412"/>
    <w:rsid w:val="00164159"/>
    <w:rsid w:val="00186E4F"/>
    <w:rsid w:val="001B55F7"/>
    <w:rsid w:val="001B7B30"/>
    <w:rsid w:val="001C38DA"/>
    <w:rsid w:val="001E2B1C"/>
    <w:rsid w:val="001F6523"/>
    <w:rsid w:val="0023362D"/>
    <w:rsid w:val="00254455"/>
    <w:rsid w:val="0027649A"/>
    <w:rsid w:val="002A437F"/>
    <w:rsid w:val="002A5E11"/>
    <w:rsid w:val="002D1C97"/>
    <w:rsid w:val="00341AD5"/>
    <w:rsid w:val="00361D97"/>
    <w:rsid w:val="003E4D3C"/>
    <w:rsid w:val="003F023E"/>
    <w:rsid w:val="004136AA"/>
    <w:rsid w:val="00431182"/>
    <w:rsid w:val="004C29F4"/>
    <w:rsid w:val="004C7F2D"/>
    <w:rsid w:val="004F4182"/>
    <w:rsid w:val="00527725"/>
    <w:rsid w:val="005843EA"/>
    <w:rsid w:val="00656E41"/>
    <w:rsid w:val="00675F5C"/>
    <w:rsid w:val="0067690A"/>
    <w:rsid w:val="00677409"/>
    <w:rsid w:val="006B06FC"/>
    <w:rsid w:val="006B2A1C"/>
    <w:rsid w:val="006E229C"/>
    <w:rsid w:val="007026CE"/>
    <w:rsid w:val="00734B62"/>
    <w:rsid w:val="00753A2C"/>
    <w:rsid w:val="00756489"/>
    <w:rsid w:val="007668F1"/>
    <w:rsid w:val="00767650"/>
    <w:rsid w:val="007B573C"/>
    <w:rsid w:val="007E1008"/>
    <w:rsid w:val="007E2121"/>
    <w:rsid w:val="007E4AE4"/>
    <w:rsid w:val="008117CC"/>
    <w:rsid w:val="00814CC4"/>
    <w:rsid w:val="00822A28"/>
    <w:rsid w:val="008354E4"/>
    <w:rsid w:val="008603D2"/>
    <w:rsid w:val="00860EE0"/>
    <w:rsid w:val="00880345"/>
    <w:rsid w:val="008B3488"/>
    <w:rsid w:val="008C2FD9"/>
    <w:rsid w:val="008C4C20"/>
    <w:rsid w:val="008E05A3"/>
    <w:rsid w:val="00912209"/>
    <w:rsid w:val="00944190"/>
    <w:rsid w:val="00984F7E"/>
    <w:rsid w:val="009A092A"/>
    <w:rsid w:val="009A261A"/>
    <w:rsid w:val="009B2C24"/>
    <w:rsid w:val="009C20DD"/>
    <w:rsid w:val="009C364E"/>
    <w:rsid w:val="009F1193"/>
    <w:rsid w:val="00A052F7"/>
    <w:rsid w:val="00A358F6"/>
    <w:rsid w:val="00A35F6B"/>
    <w:rsid w:val="00A5407B"/>
    <w:rsid w:val="00A70256"/>
    <w:rsid w:val="00A94DB9"/>
    <w:rsid w:val="00A95189"/>
    <w:rsid w:val="00AB1642"/>
    <w:rsid w:val="00AB3A23"/>
    <w:rsid w:val="00B10E6F"/>
    <w:rsid w:val="00B339E9"/>
    <w:rsid w:val="00B92908"/>
    <w:rsid w:val="00BA05BE"/>
    <w:rsid w:val="00C03AA9"/>
    <w:rsid w:val="00C15304"/>
    <w:rsid w:val="00C22768"/>
    <w:rsid w:val="00C27A5C"/>
    <w:rsid w:val="00C3049E"/>
    <w:rsid w:val="00C30AD8"/>
    <w:rsid w:val="00C430D7"/>
    <w:rsid w:val="00C75CD9"/>
    <w:rsid w:val="00C921B3"/>
    <w:rsid w:val="00CA1DB9"/>
    <w:rsid w:val="00CD7AE4"/>
    <w:rsid w:val="00CE7876"/>
    <w:rsid w:val="00D02499"/>
    <w:rsid w:val="00D071D5"/>
    <w:rsid w:val="00D44D1B"/>
    <w:rsid w:val="00D451F0"/>
    <w:rsid w:val="00D7779D"/>
    <w:rsid w:val="00DC4028"/>
    <w:rsid w:val="00DD2AF8"/>
    <w:rsid w:val="00E270A6"/>
    <w:rsid w:val="00E30B44"/>
    <w:rsid w:val="00E52A44"/>
    <w:rsid w:val="00E53648"/>
    <w:rsid w:val="00E61ED7"/>
    <w:rsid w:val="00E637DB"/>
    <w:rsid w:val="00EB0E63"/>
    <w:rsid w:val="00EE187B"/>
    <w:rsid w:val="00EE6D42"/>
    <w:rsid w:val="00F00E43"/>
    <w:rsid w:val="00F31E93"/>
    <w:rsid w:val="00F51E9A"/>
    <w:rsid w:val="00F6520D"/>
    <w:rsid w:val="00FA2BB1"/>
    <w:rsid w:val="00FC0345"/>
    <w:rsid w:val="00FC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95189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a3">
    <w:name w:val="Комментарий"/>
    <w:basedOn w:val="a"/>
    <w:next w:val="a"/>
    <w:rsid w:val="00A9518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Normal">
    <w:name w:val="ConsPlusNormal"/>
    <w:uiPriority w:val="99"/>
    <w:rsid w:val="00A9518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1B55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5F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"/>
    <w:basedOn w:val="a"/>
    <w:rsid w:val="00101EB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kdkdkd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Ладова </dc:creator>
  <cp:keywords/>
  <dc:description/>
  <cp:lastModifiedBy>Кантемир Инна Юрьевна</cp:lastModifiedBy>
  <cp:revision>45</cp:revision>
  <cp:lastPrinted>2023-06-28T11:13:00Z</cp:lastPrinted>
  <dcterms:created xsi:type="dcterms:W3CDTF">2017-01-17T07:22:00Z</dcterms:created>
  <dcterms:modified xsi:type="dcterms:W3CDTF">2023-06-28T11:14:00Z</dcterms:modified>
</cp:coreProperties>
</file>