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82" w:rsidRPr="00DA1582" w:rsidRDefault="00DA1582" w:rsidP="00DA1582">
      <w:pPr>
        <w:pStyle w:val="20"/>
        <w:shd w:val="clear" w:color="auto" w:fill="auto"/>
        <w:spacing w:line="200" w:lineRule="exact"/>
        <w:ind w:left="20"/>
        <w:jc w:val="right"/>
        <w:rPr>
          <w:rFonts w:ascii="PT Astra Serif" w:hAnsi="PT Astra Serif"/>
          <w:b/>
          <w:sz w:val="24"/>
          <w:szCs w:val="24"/>
        </w:rPr>
      </w:pPr>
      <w:r w:rsidRPr="00DA1582">
        <w:rPr>
          <w:rFonts w:ascii="PT Astra Serif" w:hAnsi="PT Astra Serif"/>
          <w:color w:val="000000"/>
          <w:sz w:val="24"/>
          <w:szCs w:val="24"/>
        </w:rPr>
        <w:t>Проект</w:t>
      </w:r>
    </w:p>
    <w:p w:rsidR="00DA1582" w:rsidRPr="00DA1582" w:rsidRDefault="00DA1582" w:rsidP="00DA1582">
      <w:pPr>
        <w:rPr>
          <w:rFonts w:ascii="PT Astra Serif" w:hAnsi="PT Astra Serif"/>
        </w:rPr>
      </w:pPr>
    </w:p>
    <w:p w:rsidR="00DA1582" w:rsidRPr="00DA1582" w:rsidRDefault="00DA1582" w:rsidP="00DA1582">
      <w:pPr>
        <w:pStyle w:val="22"/>
        <w:shd w:val="clear" w:color="auto" w:fill="auto"/>
        <w:spacing w:after="0"/>
        <w:ind w:left="40"/>
        <w:rPr>
          <w:rFonts w:ascii="PT Astra Serif" w:hAnsi="PT Astra Serif"/>
          <w:color w:val="000000"/>
          <w:sz w:val="28"/>
          <w:szCs w:val="28"/>
        </w:rPr>
      </w:pPr>
    </w:p>
    <w:p w:rsidR="00DA1582" w:rsidRPr="00DA1582" w:rsidRDefault="00DA1582" w:rsidP="00DA1582">
      <w:pPr>
        <w:pStyle w:val="22"/>
        <w:shd w:val="clear" w:color="auto" w:fill="auto"/>
        <w:spacing w:after="0"/>
        <w:ind w:left="40"/>
        <w:rPr>
          <w:rFonts w:ascii="PT Astra Serif" w:hAnsi="PT Astra Serif"/>
          <w:b/>
          <w:color w:val="000000"/>
          <w:sz w:val="28"/>
          <w:szCs w:val="28"/>
        </w:rPr>
      </w:pPr>
      <w:r w:rsidRPr="00DA1582">
        <w:rPr>
          <w:rFonts w:ascii="PT Astra Serif" w:hAnsi="PT Astra Serif"/>
          <w:b/>
          <w:color w:val="000000"/>
          <w:sz w:val="28"/>
          <w:szCs w:val="28"/>
        </w:rPr>
        <w:t xml:space="preserve">ПРАВИТЕЛЬСТВО УЛЬЯНОВСКОЙ ОБЛАСТИ </w:t>
      </w:r>
    </w:p>
    <w:p w:rsidR="00DA1582" w:rsidRDefault="00DA1582" w:rsidP="00DA1582">
      <w:pPr>
        <w:pStyle w:val="22"/>
        <w:shd w:val="clear" w:color="auto" w:fill="auto"/>
        <w:spacing w:after="0"/>
        <w:ind w:left="40"/>
        <w:rPr>
          <w:rStyle w:val="23pt"/>
          <w:rFonts w:ascii="PT Astra Serif" w:hAnsi="PT Astra Serif"/>
          <w:sz w:val="28"/>
          <w:szCs w:val="28"/>
        </w:rPr>
      </w:pPr>
      <w:r w:rsidRPr="00DA1582">
        <w:rPr>
          <w:rStyle w:val="23pt"/>
          <w:rFonts w:ascii="PT Astra Serif" w:hAnsi="PT Astra Serif"/>
          <w:sz w:val="28"/>
          <w:szCs w:val="28"/>
        </w:rPr>
        <w:t>ПОСТАНОВЛЕНИЕ</w:t>
      </w:r>
    </w:p>
    <w:p w:rsidR="00DA1582" w:rsidRDefault="00DA1582" w:rsidP="00DA1582">
      <w:pPr>
        <w:pStyle w:val="22"/>
        <w:shd w:val="clear" w:color="auto" w:fill="auto"/>
        <w:spacing w:after="0"/>
        <w:ind w:left="40"/>
        <w:rPr>
          <w:rStyle w:val="23pt"/>
          <w:rFonts w:ascii="PT Astra Serif" w:hAnsi="PT Astra Serif"/>
          <w:sz w:val="28"/>
          <w:szCs w:val="28"/>
        </w:rPr>
      </w:pPr>
    </w:p>
    <w:p w:rsidR="00DA1582" w:rsidRDefault="00DA1582" w:rsidP="00DA1582">
      <w:pPr>
        <w:pStyle w:val="22"/>
        <w:shd w:val="clear" w:color="auto" w:fill="auto"/>
        <w:spacing w:after="0"/>
        <w:ind w:left="40"/>
        <w:rPr>
          <w:rStyle w:val="23pt"/>
          <w:rFonts w:ascii="PT Astra Serif" w:hAnsi="PT Astra Serif"/>
          <w:sz w:val="28"/>
          <w:szCs w:val="28"/>
        </w:rPr>
      </w:pPr>
    </w:p>
    <w:p w:rsidR="00DA1582" w:rsidRDefault="00DA1582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  <w:proofErr w:type="gramStart"/>
      <w:r w:rsidRPr="00DA1582">
        <w:rPr>
          <w:rStyle w:val="23pt"/>
          <w:rFonts w:ascii="PT Astra Serif" w:hAnsi="PT Astra Serif"/>
          <w:spacing w:val="0"/>
          <w:sz w:val="28"/>
          <w:szCs w:val="28"/>
        </w:rPr>
        <w:t>Об утверждении Правил</w:t>
      </w:r>
      <w:r>
        <w:rPr>
          <w:rStyle w:val="23pt"/>
          <w:rFonts w:ascii="PT Astra Serif" w:hAnsi="PT Astra Serif"/>
          <w:spacing w:val="0"/>
          <w:sz w:val="28"/>
          <w:szCs w:val="28"/>
        </w:rPr>
        <w:t xml:space="preserve"> предоставления за счёт бюджетных ассигнований областного бюджета Ульяновской области ежегодного пособия </w:t>
      </w:r>
      <w:r>
        <w:rPr>
          <w:rStyle w:val="23pt"/>
          <w:rFonts w:ascii="PT Astra Serif" w:hAnsi="PT Astra Serif"/>
          <w:spacing w:val="0"/>
          <w:sz w:val="28"/>
          <w:szCs w:val="28"/>
        </w:rPr>
        <w:br/>
        <w:t xml:space="preserve">на приобретение учебной литературы и письменных принадлежностей детям-сиротам и детям, оставшимся без попечения родителей, лицам </w:t>
      </w:r>
      <w:r>
        <w:rPr>
          <w:rStyle w:val="23pt"/>
          <w:rFonts w:ascii="PT Astra Serif" w:hAnsi="PT Astra Serif"/>
          <w:spacing w:val="0"/>
          <w:sz w:val="28"/>
          <w:szCs w:val="28"/>
        </w:rPr>
        <w:br/>
        <w:t>из числа детей-сирот и детей</w:t>
      </w:r>
      <w:r>
        <w:rPr>
          <w:rStyle w:val="23pt"/>
          <w:rFonts w:ascii="PT Astra Serif" w:hAnsi="PT Astra Serif"/>
          <w:spacing w:val="0"/>
          <w:sz w:val="28"/>
          <w:szCs w:val="28"/>
        </w:rPr>
        <w:t>, оставши</w:t>
      </w:r>
      <w:r>
        <w:rPr>
          <w:rStyle w:val="23pt"/>
          <w:rFonts w:ascii="PT Astra Serif" w:hAnsi="PT Astra Serif"/>
          <w:spacing w:val="0"/>
          <w:sz w:val="28"/>
          <w:szCs w:val="28"/>
        </w:rPr>
        <w:t>х</w:t>
      </w:r>
      <w:r>
        <w:rPr>
          <w:rStyle w:val="23pt"/>
          <w:rFonts w:ascii="PT Astra Serif" w:hAnsi="PT Astra Serif"/>
          <w:spacing w:val="0"/>
          <w:sz w:val="28"/>
          <w:szCs w:val="28"/>
        </w:rPr>
        <w:t>ся без попечения родителей,</w:t>
      </w:r>
      <w:r>
        <w:rPr>
          <w:rStyle w:val="23pt"/>
          <w:rFonts w:ascii="PT Astra Serif" w:hAnsi="PT Astra Serif"/>
          <w:spacing w:val="0"/>
          <w:sz w:val="28"/>
          <w:szCs w:val="28"/>
        </w:rPr>
        <w:t xml:space="preserve"> </w:t>
      </w:r>
      <w:r>
        <w:rPr>
          <w:rStyle w:val="23pt"/>
          <w:rFonts w:ascii="PT Astra Serif" w:hAnsi="PT Astra Serif"/>
          <w:spacing w:val="0"/>
          <w:sz w:val="28"/>
          <w:szCs w:val="28"/>
        </w:rPr>
        <w:br/>
        <w:t>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</w:t>
      </w:r>
      <w:proofErr w:type="gramEnd"/>
      <w:r>
        <w:rPr>
          <w:rStyle w:val="23pt"/>
          <w:rFonts w:ascii="PT Astra Serif" w:hAnsi="PT Astra Serif"/>
          <w:spacing w:val="0"/>
          <w:sz w:val="28"/>
          <w:szCs w:val="28"/>
        </w:rPr>
        <w:t xml:space="preserve"> служащих </w:t>
      </w:r>
    </w:p>
    <w:p w:rsidR="00DA1582" w:rsidRDefault="00DA1582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  <w:r>
        <w:rPr>
          <w:rStyle w:val="23pt"/>
          <w:rFonts w:ascii="PT Astra Serif" w:hAnsi="PT Astra Serif"/>
          <w:spacing w:val="0"/>
          <w:sz w:val="28"/>
          <w:szCs w:val="28"/>
        </w:rPr>
        <w:t xml:space="preserve">в профессиональных образовательных организациях, </w:t>
      </w:r>
    </w:p>
    <w:p w:rsidR="00DA1582" w:rsidRDefault="00DA1582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  <w:proofErr w:type="gramStart"/>
      <w:r>
        <w:rPr>
          <w:rStyle w:val="23pt"/>
          <w:rFonts w:ascii="PT Astra Serif" w:hAnsi="PT Astra Serif"/>
          <w:spacing w:val="0"/>
          <w:sz w:val="28"/>
          <w:szCs w:val="28"/>
        </w:rPr>
        <w:t>находящихся</w:t>
      </w:r>
      <w:proofErr w:type="gramEnd"/>
      <w:r>
        <w:rPr>
          <w:rStyle w:val="23pt"/>
          <w:rFonts w:ascii="PT Astra Serif" w:hAnsi="PT Astra Serif"/>
          <w:spacing w:val="0"/>
          <w:sz w:val="28"/>
          <w:szCs w:val="28"/>
        </w:rPr>
        <w:t xml:space="preserve"> в ведении Ульяновской области</w:t>
      </w:r>
    </w:p>
    <w:p w:rsidR="009F11CF" w:rsidRDefault="009F11CF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</w:p>
    <w:p w:rsidR="009F11CF" w:rsidRDefault="009F11CF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соответствии с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Федеральным законом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от 21.12.1996 № 159-ФЗ                 «О дополнительных гарантиях по социальной поддержке детей-сирот и детей, оставшихся без попечения родителей»,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Законом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Ульяновской области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от 02.11.2005 № 113-ЗО «О мерах социальной поддержки детей-сирот и детей, оставшихся без попечения родителей, на территории Ульяновской области» Правительство Ульяновской области </w:t>
      </w:r>
      <w:proofErr w:type="gramStart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п</w:t>
      </w:r>
      <w:proofErr w:type="gramEnd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 с т а н о в л я е т: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0" w:name="sub_1"/>
      <w:r>
        <w:rPr>
          <w:rFonts w:ascii="PT Astra Serif" w:eastAsia="Times New Roman" w:hAnsi="PT Astra Serif" w:cs="Arial"/>
          <w:sz w:val="28"/>
          <w:szCs w:val="28"/>
          <w:lang w:eastAsia="ru-RU"/>
        </w:rPr>
        <w:t>1. </w:t>
      </w:r>
      <w:proofErr w:type="gramStart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Утвердить прилагаемые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Правила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предоставления за счёт бюджетных ассигнований областного бюджета Ульяновской области ежегодного пособия на приобретение учебной литературы и письменных принадлежностей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детям-сиротам и детям, оставшимся без попечения родителей, лицам из числа детей-сирот и детей, оставшихся без попечения родителей, с ограниченными возможностями здоровья (в том числе с различными формами умст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венной отсталости), обучающимся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по очной форме обучения по программам переподготовки рабочих и</w:t>
      </w:r>
      <w:proofErr w:type="gramEnd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служащих в профессиональных образовательных организациях, находящихся в ведении Ульяновской области.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1" w:name="sub_2"/>
      <w:bookmarkEnd w:id="0"/>
      <w:r>
        <w:rPr>
          <w:rFonts w:ascii="PT Astra Serif" w:eastAsia="Times New Roman" w:hAnsi="PT Astra Serif" w:cs="Arial"/>
          <w:sz w:val="28"/>
          <w:szCs w:val="28"/>
          <w:lang w:eastAsia="ru-RU"/>
        </w:rPr>
        <w:t>2. 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Настоящее постановление вступает в силу на следующий день после дня его </w:t>
      </w:r>
      <w:bookmarkEnd w:id="1"/>
      <w:r>
        <w:rPr>
          <w:rFonts w:ascii="PT Astra Serif" w:eastAsia="Times New Roman" w:hAnsi="PT Astra Serif" w:cs="Arial"/>
          <w:sz w:val="28"/>
          <w:szCs w:val="28"/>
          <w:lang w:eastAsia="ru-RU"/>
        </w:rPr>
        <w:t>официального опубликования.</w:t>
      </w:r>
    </w:p>
    <w:p w:rsidR="00FC0F24" w:rsidRPr="00FC0F24" w:rsidRDefault="00FC0F24" w:rsidP="00FC0F24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C0F24" w:rsidRDefault="00FC0F24" w:rsidP="00FC0F24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C0F24" w:rsidRDefault="00FC0F24" w:rsidP="00FC0F24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C0F24" w:rsidRPr="00FC0F24" w:rsidRDefault="00FC0F24" w:rsidP="00FC0F24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Председатель </w:t>
      </w:r>
    </w:p>
    <w:p w:rsidR="00FC0F24" w:rsidRPr="00FC0F24" w:rsidRDefault="00FC0F24" w:rsidP="00FC0F24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Правительства области</w:t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FC0F24">
        <w:rPr>
          <w:rFonts w:ascii="PT Astra Serif" w:eastAsia="Times New Roman" w:hAnsi="PT Astra Serif" w:cs="Times New Roman"/>
          <w:sz w:val="28"/>
          <w:szCs w:val="28"/>
          <w:lang w:eastAsia="ru-RU"/>
        </w:rPr>
        <w:t>В.Н.Разумков</w:t>
      </w:r>
      <w:proofErr w:type="spellEnd"/>
    </w:p>
    <w:tbl>
      <w:tblPr>
        <w:tblStyle w:val="1"/>
        <w:tblW w:w="5211" w:type="dxa"/>
        <w:tblInd w:w="5070" w:type="dxa"/>
        <w:tblLook w:val="04A0" w:firstRow="1" w:lastRow="0" w:firstColumn="1" w:lastColumn="0" w:noHBand="0" w:noVBand="1"/>
      </w:tblPr>
      <w:tblGrid>
        <w:gridCol w:w="5211"/>
      </w:tblGrid>
      <w:tr w:rsidR="00FC0F24" w:rsidRPr="00FC0F24" w:rsidTr="00E819F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C0F24" w:rsidRPr="00FC0F24" w:rsidRDefault="00FC0F24" w:rsidP="00FC0F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PT Astra Serif" w:eastAsia="Times New Roman" w:hAnsi="PT Astra Serif" w:cs="Arial"/>
                <w:b w:val="0"/>
                <w:sz w:val="28"/>
                <w:szCs w:val="28"/>
              </w:rPr>
            </w:pPr>
            <w:bookmarkStart w:id="2" w:name="sub_1000"/>
            <w:r w:rsidRPr="00FC0F24">
              <w:rPr>
                <w:rFonts w:ascii="PT Astra Serif" w:eastAsia="Times New Roman" w:hAnsi="PT Astra Serif" w:cs="Arial"/>
                <w:b w:val="0"/>
                <w:sz w:val="28"/>
                <w:szCs w:val="28"/>
              </w:rPr>
              <w:lastRenderedPageBreak/>
              <w:t>УТВЕРЖДЕНЫ</w:t>
            </w:r>
          </w:p>
          <w:p w:rsidR="00FC0F24" w:rsidRPr="00FC0F24" w:rsidRDefault="00FC0F24" w:rsidP="00FC0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Arial"/>
                <w:b w:val="0"/>
                <w:sz w:val="28"/>
                <w:szCs w:val="28"/>
              </w:rPr>
            </w:pPr>
            <w:r w:rsidRPr="00FC0F24">
              <w:rPr>
                <w:rFonts w:ascii="PT Astra Serif" w:eastAsia="Times New Roman" w:hAnsi="PT Astra Serif" w:cs="Arial"/>
                <w:b w:val="0"/>
                <w:sz w:val="28"/>
                <w:szCs w:val="28"/>
              </w:rPr>
              <w:t>постановлением Правительства Ульяновской области</w:t>
            </w:r>
          </w:p>
          <w:p w:rsidR="00FC0F24" w:rsidRPr="00FC0F24" w:rsidRDefault="00FC0F24" w:rsidP="00FC0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C0F24" w:rsidRPr="00FC0F24" w:rsidRDefault="00FC0F24" w:rsidP="00FC0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C0F24" w:rsidRPr="00FC0F24" w:rsidRDefault="00FC0F24" w:rsidP="00FC0F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ПРАВИЛА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proofErr w:type="gramStart"/>
      <w:r w:rsidRPr="00FC0F2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предоставления за счёт бюджетных ассигнований областного бюджета Ульяновской области ежегодного пособия на приобретение учебной литературы и письменных принадлежностей </w:t>
      </w:r>
      <w:r w:rsidRPr="00FC0F24">
        <w:rPr>
          <w:rFonts w:ascii="PT Astra Serif" w:eastAsia="Times New Roman" w:hAnsi="PT Astra Serif" w:cs="Arial"/>
          <w:b/>
          <w:bCs/>
          <w:color w:val="26282F"/>
          <w:sz w:val="28"/>
          <w:szCs w:val="28"/>
          <w:lang w:eastAsia="ru-RU"/>
        </w:rPr>
        <w:t>детям-сиротам и детям, оставшимся без попечения родителей, лицам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отсталости), обучающимся по очной форме обучения по программам переподготовки рабочих и служащих в профессиональных</w:t>
      </w:r>
      <w:proofErr w:type="gramEnd"/>
      <w:r w:rsidRPr="00FC0F24">
        <w:rPr>
          <w:rFonts w:ascii="PT Astra Serif" w:eastAsia="Times New Roman" w:hAnsi="PT Astra Serif" w:cs="Arial"/>
          <w:b/>
          <w:bCs/>
          <w:color w:val="26282F"/>
          <w:sz w:val="28"/>
          <w:szCs w:val="28"/>
          <w:lang w:eastAsia="ru-RU"/>
        </w:rPr>
        <w:t xml:space="preserve"> образовательных </w:t>
      </w:r>
      <w:proofErr w:type="gramStart"/>
      <w:r w:rsidRPr="00FC0F24">
        <w:rPr>
          <w:rFonts w:ascii="PT Astra Serif" w:eastAsia="Times New Roman" w:hAnsi="PT Astra Serif" w:cs="Arial"/>
          <w:b/>
          <w:bCs/>
          <w:color w:val="26282F"/>
          <w:sz w:val="28"/>
          <w:szCs w:val="28"/>
          <w:lang w:eastAsia="ru-RU"/>
        </w:rPr>
        <w:t>организациях</w:t>
      </w:r>
      <w:proofErr w:type="gramEnd"/>
      <w:r w:rsidRPr="00FC0F2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, находящихся в ведении Ульяновской области</w:t>
      </w:r>
      <w:r w:rsidRPr="00FC0F2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br/>
      </w:r>
      <w:bookmarkEnd w:id="2"/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3" w:name="sub_1001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1. </w:t>
      </w:r>
      <w:proofErr w:type="gramStart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Настоящие Правила определяют размер и порядок предоставления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ежегодного пособия на приобретение учебной литературы и письменных принадлежностей (далее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–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ежегодное пособие) детям-сиротам и детям, оставшимся без попечения родителей, лицам из числа детей-сирот и детей, оставшихся без попечения родителей, с ограниченными возможностями здоровья (в том числе с различными формами умственной отсталости) (далее - дети-сироты, ребёнок-сирота соответственно</w:t>
      </w:r>
      <w:proofErr w:type="gramEnd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), обучающимся по очной форме </w:t>
      </w:r>
      <w:proofErr w:type="gramStart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обучения по программам</w:t>
      </w:r>
      <w:proofErr w:type="gramEnd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переподготовки рабочих и служащих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в профессиональных образовательных организациях, находящихся в ведении Ульяновской области.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4" w:name="sub_1002"/>
      <w:bookmarkEnd w:id="3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2. Главными распорядителями средств областного бюджета Ульяновской области, направляемых на финансовое обеспечение расходов, связанных                        с предоставлением ежегодного пособия, являются Министерство просвещения                   и воспитания Ульяновской области, Министерство искусства и культурной политики Ульяновской области и Министерство физической культуры и спорта Ульяновской области (далее – уполномоченные органы).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5" w:name="sub_1003"/>
      <w:bookmarkEnd w:id="4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3.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Размер ежегодного пособия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составляет 1617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рублей. </w:t>
      </w:r>
    </w:p>
    <w:p w:rsidR="00FC0F24" w:rsidRPr="00FC0F24" w:rsidRDefault="00FC0F24" w:rsidP="00FC0F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4. 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Ежегодное пособие предоставляется профессиональными образовательными организациями, в которых дети-сироты обучаются.</w:t>
      </w:r>
    </w:p>
    <w:bookmarkEnd w:id="5"/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5. Профессиональные образовательные организации: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6" w:name="sub_1031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1) осуществляют учёт детей-сирот, обучающихся в них по программам переподготовки рабочих и служащих за счёт бюджетных ассигнований областного бюджета Ульяновской области;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7" w:name="sub_1032"/>
      <w:bookmarkEnd w:id="6"/>
      <w:r>
        <w:rPr>
          <w:rFonts w:ascii="PT Astra Serif" w:eastAsia="Times New Roman" w:hAnsi="PT Astra Serif" w:cs="Arial"/>
          <w:sz w:val="28"/>
          <w:szCs w:val="28"/>
          <w:lang w:eastAsia="ru-RU"/>
        </w:rPr>
        <w:t>2)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представляют в уполномоченный орган, в ведении которого они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находятся, по установленной им форме заявки на финансовое обеспечение расходов, связанных с предоставлением ежегодного пособия;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8" w:name="sub_1033"/>
      <w:bookmarkEnd w:id="7"/>
      <w:r>
        <w:rPr>
          <w:rFonts w:ascii="PT Astra Serif" w:eastAsia="Times New Roman" w:hAnsi="PT Astra Serif" w:cs="Arial"/>
          <w:sz w:val="28"/>
          <w:szCs w:val="28"/>
          <w:lang w:eastAsia="ru-RU"/>
        </w:rPr>
        <w:t>3)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формируют и ведут по установленной уполномоченным органом,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в ведении которого они находятся, форме и в определённом им порядке реестры детей-сирот, получающих ежегодное пособие.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9" w:name="sub_1004"/>
      <w:bookmarkEnd w:id="8"/>
      <w:r>
        <w:rPr>
          <w:rFonts w:ascii="PT Astra Serif" w:eastAsia="Times New Roman" w:hAnsi="PT Astra Serif" w:cs="Arial"/>
          <w:sz w:val="28"/>
          <w:szCs w:val="28"/>
          <w:lang w:eastAsia="ru-RU"/>
        </w:rPr>
        <w:t>4. </w:t>
      </w:r>
      <w:proofErr w:type="gramStart"/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Предоставление ежегодного пособия осуществляется до 20 числа первого месяца с начала учебного года посредством перечисления профессиональными образовательными организациями, в которых дети-сироты обучаются, денежных средств с лицевых  счётов уполномоченных органов, открытых в Министерстве финансов Ульяновской области, на счёт или счета, открытые на имя ребёнка-сироты в банке или банках, при условии,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что указанные денежные средства, включая капитализированные (причисленные) про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центы на их сумму</w:t>
      </w:r>
      <w:proofErr w:type="gramEnd"/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, </w:t>
      </w:r>
      <w:proofErr w:type="gramStart"/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застрахованы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системе обязательного страхования вкладов физических лиц в банках Российской Федерации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и суммарный размер денежных средств, находящихся на счёте или счетах, открытых на имя ребёнка-сироты в одном банке, не превышает предусмотренный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Федеральным законом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от 23.12.2003 № 177-ФЗ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br/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«О страховании вкладов физических лиц в банках Российской Федерации» размер возмещения по вкладам.</w:t>
      </w:r>
      <w:proofErr w:type="gramEnd"/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10" w:name="sub_1005"/>
      <w:bookmarkEnd w:id="9"/>
      <w:r>
        <w:rPr>
          <w:rFonts w:ascii="PT Astra Serif" w:eastAsia="Times New Roman" w:hAnsi="PT Astra Serif" w:cs="Arial"/>
          <w:sz w:val="28"/>
          <w:szCs w:val="28"/>
          <w:lang w:eastAsia="ru-RU"/>
        </w:rPr>
        <w:t>5. 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Финансовое обеспечение расходов, связанных с предоставлением ежегодного пособия, осуществляется в соответствии со сводной бюджетной росписью областного бюджета Ульяновской области на соответствующий финансовый год в пределах лимитов бюджетных обязательств, предусмотренных на указанные цели уполномоченным органам.</w:t>
      </w: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bookmarkStart w:id="11" w:name="sub_1006"/>
      <w:bookmarkEnd w:id="10"/>
      <w:r>
        <w:rPr>
          <w:rFonts w:ascii="PT Astra Serif" w:eastAsia="Times New Roman" w:hAnsi="PT Astra Serif" w:cs="Arial"/>
          <w:sz w:val="28"/>
          <w:szCs w:val="28"/>
          <w:lang w:eastAsia="ru-RU"/>
        </w:rPr>
        <w:t>6. 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Уполномоченный органы обеспечивают результативность, адресность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br/>
        <w:t xml:space="preserve">и целевой характер использования средств областного бюджета Ульяновской области, предоставляемых в форме ежегодного пособия в соответствии </w:t>
      </w: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br/>
        <w:t>с установленными полномочиями.</w:t>
      </w:r>
      <w:bookmarkEnd w:id="11"/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FC0F24" w:rsidRPr="00FC0F24" w:rsidRDefault="00FC0F24" w:rsidP="00FC0F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C0F24">
        <w:rPr>
          <w:rFonts w:ascii="PT Astra Serif" w:eastAsia="Times New Roman" w:hAnsi="PT Astra Serif" w:cs="Arial"/>
          <w:sz w:val="28"/>
          <w:szCs w:val="28"/>
          <w:lang w:eastAsia="ru-RU"/>
        </w:rPr>
        <w:t>________________</w:t>
      </w:r>
    </w:p>
    <w:p w:rsidR="00FC0F24" w:rsidRDefault="00FC0F24" w:rsidP="00DA1582">
      <w:pPr>
        <w:pStyle w:val="22"/>
        <w:shd w:val="clear" w:color="auto" w:fill="auto"/>
        <w:spacing w:after="0" w:line="240" w:lineRule="auto"/>
        <w:ind w:left="40"/>
        <w:rPr>
          <w:rStyle w:val="23pt"/>
          <w:rFonts w:ascii="PT Astra Serif" w:hAnsi="PT Astra Serif"/>
          <w:spacing w:val="0"/>
          <w:sz w:val="28"/>
          <w:szCs w:val="28"/>
        </w:rPr>
      </w:pPr>
      <w:bookmarkStart w:id="12" w:name="_GoBack"/>
      <w:bookmarkEnd w:id="12"/>
    </w:p>
    <w:sectPr w:rsidR="00FC0F24" w:rsidSect="00FC0F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1E" w:rsidRDefault="009C281E" w:rsidP="00FC0F24">
      <w:pPr>
        <w:spacing w:after="0" w:line="240" w:lineRule="auto"/>
      </w:pPr>
      <w:r>
        <w:separator/>
      </w:r>
    </w:p>
  </w:endnote>
  <w:endnote w:type="continuationSeparator" w:id="0">
    <w:p w:rsidR="009C281E" w:rsidRDefault="009C281E" w:rsidP="00FC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1E" w:rsidRDefault="009C281E" w:rsidP="00FC0F24">
      <w:pPr>
        <w:spacing w:after="0" w:line="240" w:lineRule="auto"/>
      </w:pPr>
      <w:r>
        <w:separator/>
      </w:r>
    </w:p>
  </w:footnote>
  <w:footnote w:type="continuationSeparator" w:id="0">
    <w:p w:rsidR="009C281E" w:rsidRDefault="009C281E" w:rsidP="00FC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17794181"/>
      <w:docPartObj>
        <w:docPartGallery w:val="Page Numbers (Top of Page)"/>
        <w:docPartUnique/>
      </w:docPartObj>
    </w:sdtPr>
    <w:sdtContent>
      <w:p w:rsidR="00FC0F24" w:rsidRPr="00FC0F24" w:rsidRDefault="00FC0F24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FC0F24">
          <w:rPr>
            <w:rFonts w:ascii="PT Astra Serif" w:hAnsi="PT Astra Serif"/>
            <w:sz w:val="28"/>
            <w:szCs w:val="28"/>
          </w:rPr>
          <w:fldChar w:fldCharType="begin"/>
        </w:r>
        <w:r w:rsidRPr="00FC0F24">
          <w:rPr>
            <w:rFonts w:ascii="PT Astra Serif" w:hAnsi="PT Astra Serif"/>
            <w:sz w:val="28"/>
            <w:szCs w:val="28"/>
          </w:rPr>
          <w:instrText>PAGE   \* MERGEFORMAT</w:instrText>
        </w:r>
        <w:r w:rsidRPr="00FC0F24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3</w:t>
        </w:r>
        <w:r w:rsidRPr="00FC0F2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FC0F24" w:rsidRDefault="00FC0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0D"/>
    <w:rsid w:val="000A103C"/>
    <w:rsid w:val="001F1F0D"/>
    <w:rsid w:val="00607C98"/>
    <w:rsid w:val="009C281E"/>
    <w:rsid w:val="009F11CF"/>
    <w:rsid w:val="00DA1582"/>
    <w:rsid w:val="00FC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DA1582"/>
    <w:rPr>
      <w:rFonts w:ascii="Times New Roman" w:hAnsi="Times New Roman"/>
      <w:b w:val="0"/>
      <w:bCs w:val="0"/>
      <w:i/>
      <w:iCs/>
      <w:spacing w:val="5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DA158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5"/>
      <w:sz w:val="20"/>
      <w:szCs w:val="20"/>
    </w:rPr>
  </w:style>
  <w:style w:type="character" w:customStyle="1" w:styleId="21">
    <w:name w:val="Основной текст (2)_"/>
    <w:basedOn w:val="a0"/>
    <w:link w:val="22"/>
    <w:rsid w:val="00DA1582"/>
    <w:rPr>
      <w:rFonts w:ascii="Times New Roman" w:hAnsi="Times New Roman"/>
      <w:b w:val="0"/>
      <w:bCs w:val="0"/>
      <w:spacing w:val="5"/>
      <w:sz w:val="25"/>
      <w:szCs w:val="25"/>
      <w:shd w:val="clear" w:color="auto" w:fill="FFFFFF"/>
    </w:rPr>
  </w:style>
  <w:style w:type="character" w:customStyle="1" w:styleId="23pt">
    <w:name w:val="Основной текст (2) + Интервал 3 pt"/>
    <w:basedOn w:val="21"/>
    <w:rsid w:val="00DA1582"/>
    <w:rPr>
      <w:rFonts w:ascii="Times New Roman" w:hAnsi="Times New Roman"/>
      <w:b w:val="0"/>
      <w:bCs w:val="0"/>
      <w:color w:val="000000"/>
      <w:spacing w:val="7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A1582"/>
    <w:pPr>
      <w:widowControl w:val="0"/>
      <w:shd w:val="clear" w:color="auto" w:fill="FFFFFF"/>
      <w:spacing w:after="3360" w:line="566" w:lineRule="exact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  <w:style w:type="table" w:customStyle="1" w:styleId="1">
    <w:name w:val="Сетка таблицы1"/>
    <w:basedOn w:val="a1"/>
    <w:next w:val="a3"/>
    <w:uiPriority w:val="59"/>
    <w:rsid w:val="00FC0F24"/>
    <w:pPr>
      <w:spacing w:after="0" w:line="240" w:lineRule="auto"/>
    </w:pPr>
    <w:rPr>
      <w:rFonts w:ascii="Calibri" w:hAnsi="Calibri"/>
      <w:b w:val="0"/>
      <w:bCs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C0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0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0F24"/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C0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F24"/>
    <w:rPr>
      <w:rFonts w:asciiTheme="minorHAnsi" w:eastAsiaTheme="minorHAnsi" w:hAnsiTheme="minorHAnsi" w:cstheme="minorBidi"/>
      <w:b w:val="0"/>
      <w:bC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DA1582"/>
    <w:rPr>
      <w:rFonts w:ascii="Times New Roman" w:hAnsi="Times New Roman"/>
      <w:b w:val="0"/>
      <w:bCs w:val="0"/>
      <w:i/>
      <w:iCs/>
      <w:spacing w:val="5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DA158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5"/>
      <w:sz w:val="20"/>
      <w:szCs w:val="20"/>
    </w:rPr>
  </w:style>
  <w:style w:type="character" w:customStyle="1" w:styleId="21">
    <w:name w:val="Основной текст (2)_"/>
    <w:basedOn w:val="a0"/>
    <w:link w:val="22"/>
    <w:rsid w:val="00DA1582"/>
    <w:rPr>
      <w:rFonts w:ascii="Times New Roman" w:hAnsi="Times New Roman"/>
      <w:b w:val="0"/>
      <w:bCs w:val="0"/>
      <w:spacing w:val="5"/>
      <w:sz w:val="25"/>
      <w:szCs w:val="25"/>
      <w:shd w:val="clear" w:color="auto" w:fill="FFFFFF"/>
    </w:rPr>
  </w:style>
  <w:style w:type="character" w:customStyle="1" w:styleId="23pt">
    <w:name w:val="Основной текст (2) + Интервал 3 pt"/>
    <w:basedOn w:val="21"/>
    <w:rsid w:val="00DA1582"/>
    <w:rPr>
      <w:rFonts w:ascii="Times New Roman" w:hAnsi="Times New Roman"/>
      <w:b w:val="0"/>
      <w:bCs w:val="0"/>
      <w:color w:val="000000"/>
      <w:spacing w:val="7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A1582"/>
    <w:pPr>
      <w:widowControl w:val="0"/>
      <w:shd w:val="clear" w:color="auto" w:fill="FFFFFF"/>
      <w:spacing w:after="3360" w:line="566" w:lineRule="exact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  <w:style w:type="table" w:customStyle="1" w:styleId="1">
    <w:name w:val="Сетка таблицы1"/>
    <w:basedOn w:val="a1"/>
    <w:next w:val="a3"/>
    <w:uiPriority w:val="59"/>
    <w:rsid w:val="00FC0F24"/>
    <w:pPr>
      <w:spacing w:after="0" w:line="240" w:lineRule="auto"/>
    </w:pPr>
    <w:rPr>
      <w:rFonts w:ascii="Calibri" w:hAnsi="Calibri"/>
      <w:b w:val="0"/>
      <w:bCs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C0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0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0F24"/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C0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F24"/>
    <w:rPr>
      <w:rFonts w:asciiTheme="minorHAnsi" w:eastAsiaTheme="minorHAnsi" w:hAnsiTheme="minorHAnsi" w:cstheme="minorBidi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Кантемир Инна Юрьевна</dc:creator>
  <cp:keywords/>
  <dc:description/>
  <cp:lastModifiedBy>Кантемир Инна Юрьевна</cp:lastModifiedBy>
  <cp:revision>4</cp:revision>
  <cp:lastPrinted>2023-08-18T13:28:00Z</cp:lastPrinted>
  <dcterms:created xsi:type="dcterms:W3CDTF">2023-08-18T08:45:00Z</dcterms:created>
  <dcterms:modified xsi:type="dcterms:W3CDTF">2023-08-18T13:28:00Z</dcterms:modified>
</cp:coreProperties>
</file>