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footer1.xml" ContentType="application/vnd.openxmlformats-officedocument.wordprocessingml.foot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Standard"/>
        <w:jc w:val="center"/>
        <w:rPr>
          <w:rFonts w:ascii="PT Astra Serif" w:hAnsi="PT Astra Serif"/>
          <w:sz w:val="28"/>
          <w:szCs w:val="28"/>
        </w:rPr>
      </w:pPr>
      <w:bookmarkStart w:id="0" w:name="_GoBack"/>
      <w:bookmarkEnd w:id="0"/>
      <w:r>
        <w:rPr>
          <w:rFonts w:ascii="PT Astra Serif" w:hAnsi="PT Astra Serif"/>
          <w:b/>
          <w:bCs/>
          <w:sz w:val="28"/>
          <w:szCs w:val="28"/>
        </w:rPr>
        <w:t>Перечень</w:t>
      </w:r>
    </w:p>
    <w:p>
      <w:pPr>
        <w:pStyle w:val="Standard"/>
        <w:jc w:val="center"/>
        <w:rPr/>
      </w:pPr>
      <w:r>
        <w:rPr>
          <w:rFonts w:ascii="PT Astra Serif" w:hAnsi="PT Astra Serif"/>
          <w:b/>
          <w:bCs/>
          <w:sz w:val="28"/>
          <w:szCs w:val="28"/>
        </w:rPr>
        <w:t>актов законодательства, подлежащих признанию утратившим силу, приостановлению, изменению или принятию в связи с принятием Закона Ульяновской области «</w:t>
      </w:r>
      <w:r>
        <w:rPr>
          <w:rFonts w:cs="PT Astra Serif" w:ascii="PT Astra Serif" w:hAnsi="PT Astra Serif"/>
          <w:b/>
          <w:bCs/>
          <w:sz w:val="28"/>
          <w:szCs w:val="28"/>
        </w:rPr>
        <w:t>О внесении изменений в отдельные законодательные акты Ульяновской области</w:t>
      </w:r>
      <w:r>
        <w:rPr>
          <w:rFonts w:ascii="PT Astra Serif" w:hAnsi="PT Astra Serif"/>
          <w:b/>
          <w:bCs/>
          <w:sz w:val="28"/>
          <w:szCs w:val="28"/>
        </w:rPr>
        <w:t>»</w:t>
      </w:r>
    </w:p>
    <w:p>
      <w:pPr>
        <w:pStyle w:val="Standard"/>
        <w:jc w:val="center"/>
        <w:rPr>
          <w:rFonts w:ascii="PT Astra Serif" w:hAnsi="PT Astra Serif"/>
          <w:b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</w:r>
    </w:p>
    <w:p>
      <w:pPr>
        <w:pStyle w:val="Standard"/>
        <w:spacing w:lineRule="auto" w:line="360"/>
        <w:jc w:val="both"/>
        <w:rPr/>
      </w:pPr>
      <w:r>
        <w:rPr>
          <w:rFonts w:ascii="PT Astra Serif" w:hAnsi="PT Astra Serif"/>
          <w:sz w:val="28"/>
          <w:szCs w:val="28"/>
        </w:rPr>
        <w:tab/>
        <w:t xml:space="preserve">Принятие закона Ульяновской области «О внесении изменений                 в отдельные законодательные акты Ульяновской области» потребует принятия  приказа Министерства природных ресурсов и экологии Ульяновской области «Об утверждении </w:t>
      </w:r>
      <w:r>
        <w:rPr>
          <w:rFonts w:cs="PT Astra Serif" w:ascii="PT Astra Serif" w:hAnsi="PT Astra Serif"/>
          <w:sz w:val="28"/>
          <w:szCs w:val="28"/>
        </w:rPr>
        <w:t>правил организации и осуществления туризма, в том числе обеспечения безопасности туризма на особо охраняемых природных территориях, и порядка расчёта предельно допустимой рекреационной ёмкости таких территорий при осуществлении туризма» после утверждения  Правительством Российской Федерации типовых правил организации                и осуществления туризма, в том числе обеспечения безопасности туризма        на особо охраняемых природных территориях регионального и местного значения, и типового порядка расчёта предельно допустимой рекреационной ёмкости таких территорий при осуществлении туризма</w:t>
      </w:r>
      <w:r>
        <w:rPr>
          <w:rFonts w:ascii="PT Astra Serif" w:hAnsi="PT Astra Serif"/>
          <w:sz w:val="28"/>
          <w:szCs w:val="28"/>
        </w:rPr>
        <w:t>.</w:t>
      </w:r>
    </w:p>
    <w:p>
      <w:pPr>
        <w:pStyle w:val="Standard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Standard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widowControl w:val="false"/>
        <w:spacing w:lineRule="auto" w:line="24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Министр природных ресурсов 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-57" w:hanging="0"/>
        <w:jc w:val="left"/>
        <w:rPr/>
      </w:pPr>
      <w:r>
        <w:rPr>
          <w:rFonts w:ascii="PT Astra Serif" w:hAnsi="PT Astra Serif"/>
          <w:sz w:val="28"/>
          <w:szCs w:val="28"/>
        </w:rPr>
        <w:t xml:space="preserve">и </w:t>
      </w:r>
      <w:bookmarkStart w:id="1" w:name="__DdeLink__27542_2218155151"/>
      <w:r>
        <w:rPr>
          <w:rFonts w:ascii="PT Astra Serif" w:hAnsi="PT Astra Serif"/>
          <w:sz w:val="28"/>
          <w:szCs w:val="28"/>
        </w:rPr>
        <w:t xml:space="preserve">экологии Ульяновской области </w:t>
        <w:tab/>
        <w:t xml:space="preserve">                                               </w:t>
      </w:r>
      <w:bookmarkEnd w:id="1"/>
      <w:r>
        <w:rPr>
          <w:rFonts w:ascii="PT Astra Serif" w:hAnsi="PT Astra Serif"/>
          <w:sz w:val="28"/>
          <w:szCs w:val="28"/>
        </w:rPr>
        <w:t>Г.Э.Рахматулина</w:t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701" w:right="567" w:header="510" w:top="870" w:footer="959" w:bottom="1135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PT Sans">
    <w:charset w:val="01"/>
    <w:family w:val="roman"/>
    <w:pitch w:val="default"/>
  </w:font>
  <w:font w:name="Verdana">
    <w:charset w:val="01"/>
    <w:family w:val="roman"/>
    <w:pitch w:val="default"/>
  </w:font>
  <w:font w:name="Arial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PT Astra Serif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9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9"/>
      <w:jc w:val="right"/>
      <w:rPr>
        <w:rFonts w:ascii="PT Astra Serif" w:hAnsi="PT Astra Serif" w:cs="PT Astra Serif"/>
        <w:sz w:val="16"/>
        <w:szCs w:val="16"/>
      </w:rPr>
    </w:pPr>
    <w:r>
      <w:rPr>
        <w:rFonts w:cs="PT Astra Serif" w:ascii="PT Astra Serif" w:hAnsi="PT Astra Serif"/>
        <w:sz w:val="16"/>
        <w:szCs w:val="16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7"/>
      <w:jc w:val="center"/>
      <w:rPr/>
    </w:pPr>
    <w:r>
      <w:rPr>
        <w:rStyle w:val="Pagenumber"/>
        <w:rFonts w:cs="PT Astra Serif" w:ascii="PT Astra Serif" w:hAnsi="PT Astra Serif"/>
        <w:sz w:val="28"/>
        <w:szCs w:val="28"/>
      </w:rPr>
      <w:fldChar w:fldCharType="begin"/>
    </w:r>
    <w:r>
      <w:rPr>
        <w:rStyle w:val="Pagenumber"/>
        <w:sz w:val="28"/>
        <w:szCs w:val="28"/>
        <w:rFonts w:cs="PT Astra Serif" w:ascii="PT Astra Serif" w:hAnsi="PT Astra Serif"/>
      </w:rPr>
      <w:instrText> PAGE </w:instrText>
    </w:r>
    <w:r>
      <w:rPr>
        <w:rStyle w:val="Pagenumber"/>
        <w:sz w:val="28"/>
        <w:szCs w:val="28"/>
        <w:rFonts w:cs="PT Astra Serif" w:ascii="PT Astra Serif" w:hAnsi="PT Astra Serif"/>
      </w:rPr>
      <w:fldChar w:fldCharType="separate"/>
    </w:r>
    <w:r>
      <w:rPr>
        <w:rStyle w:val="Pagenumber"/>
        <w:sz w:val="28"/>
        <w:szCs w:val="28"/>
        <w:rFonts w:cs="PT Astra Serif" w:ascii="PT Astra Serif" w:hAnsi="PT Astra Serif"/>
      </w:rPr>
      <w:t>0</w:t>
    </w:r>
    <w:r>
      <w:rPr>
        <w:rStyle w:val="Pagenumber"/>
        <w:sz w:val="28"/>
        <w:szCs w:val="28"/>
        <w:rFonts w:cs="PT Astra Serif" w:ascii="PT Astra Serif" w:hAnsi="PT Astra Serif"/>
      </w:rPr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andard"/>
      <w:spacing w:lineRule="auto" w:line="204"/>
      <w:ind w:left="-181" w:hanging="0"/>
      <w:jc w:val="right"/>
      <w:rPr>
        <w:rFonts w:ascii="PT Astra Serif" w:hAnsi="PT Astra Serif" w:cs="PT Astra Serif"/>
        <w:sz w:val="20"/>
        <w:szCs w:val="20"/>
      </w:rPr>
    </w:pPr>
    <w:r>
      <w:rPr>
        <w:rFonts w:cs="PT Astra Serif" w:ascii="PT Astra Serif" w:hAnsi="PT Astra Serif"/>
        <w:sz w:val="20"/>
        <w:szCs w:val="20"/>
      </w:rPr>
    </w:r>
  </w:p>
</w:hdr>
</file>

<file path=word/settings.xml><?xml version="1.0" encoding="utf-8"?>
<w:settings xmlns:w="http://schemas.openxmlformats.org/wordprocessingml/2006/main">
  <w:zoom w:percent="80"/>
  <w:displayBackgroundShape/>
  <w:embedSystemFonts/>
  <w:defaultTabStop w:val="720"/>
  <w:autoHyphenation w:val="false"/>
  <w:compat>
    <w:compatSetting w:name="compatibilityMode" w:uri="http://schemas.microsoft.com/office/word" w:val="1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шрифт абзаца"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/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/>
  </w:style>
  <w:style w:type="character" w:styleId="WW8Num6z1" w:customStyle="1">
    <w:name w:val="WW8Num6z1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WW8Num7z0" w:customStyle="1">
    <w:name w:val="WW8Num7z0"/>
    <w:qFormat/>
    <w:rPr/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8z0" w:customStyle="1">
    <w:name w:val="WW8Num8z0"/>
    <w:qFormat/>
    <w:rPr/>
  </w:style>
  <w:style w:type="character" w:styleId="WW8Num8z1" w:customStyle="1">
    <w:name w:val="WW8Num8z1"/>
    <w:qFormat/>
    <w:rPr/>
  </w:style>
  <w:style w:type="character" w:styleId="WW8Num8z2" w:customStyle="1">
    <w:name w:val="WW8Num8z2"/>
    <w:qFormat/>
    <w:rPr/>
  </w:style>
  <w:style w:type="character" w:styleId="WW8Num8z3" w:customStyle="1">
    <w:name w:val="WW8Num8z3"/>
    <w:qFormat/>
    <w:rPr/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Pagenumber">
    <w:name w:val="page number"/>
    <w:basedOn w:val="DefaultParagraphFont"/>
    <w:qFormat/>
    <w:rPr/>
  </w:style>
  <w:style w:type="character" w:styleId="Style15" w:customStyle="1">
    <w:name w:val="Нижний колонтитул Знак"/>
    <w:qFormat/>
    <w:rPr>
      <w:sz w:val="24"/>
      <w:szCs w:val="24"/>
    </w:rPr>
  </w:style>
  <w:style w:type="character" w:styleId="Style16" w:customStyle="1">
    <w:name w:val="Текст концевой сноски Знак"/>
    <w:basedOn w:val="DefaultParagraphFont"/>
    <w:qFormat/>
    <w:rPr/>
  </w:style>
  <w:style w:type="character" w:styleId="Style17" w:customStyle="1">
    <w:name w:val="Привязка концевой сноски"/>
    <w:rPr>
      <w:vertAlign w:val="superscript"/>
    </w:rPr>
  </w:style>
  <w:style w:type="character" w:styleId="EndnoteCharacters" w:customStyle="1">
    <w:name w:val="Endnote Characters"/>
    <w:qFormat/>
    <w:rPr>
      <w:vertAlign w:val="superscript"/>
    </w:rPr>
  </w:style>
  <w:style w:type="character" w:styleId="Internetlink" w:customStyle="1">
    <w:name w:val="Internet link"/>
    <w:qFormat/>
    <w:rPr>
      <w:color w:val="000080"/>
      <w:u w:val="single"/>
    </w:rPr>
  </w:style>
  <w:style w:type="character" w:styleId="Style18">
    <w:name w:val="Интернет-ссылка"/>
    <w:rPr>
      <w:color w:val="000080"/>
      <w:u w:val="single"/>
    </w:rPr>
  </w:style>
  <w:style w:type="character" w:styleId="Style19" w:customStyle="1">
    <w:name w:val="Неразрешенное упоминание"/>
    <w:qFormat/>
    <w:rPr>
      <w:color w:val="605E5C"/>
      <w:shd w:fill="E1DFDD" w:val="clear"/>
    </w:rPr>
  </w:style>
  <w:style w:type="character" w:styleId="FollowedHyperlink">
    <w:name w:val="FollowedHyperlink"/>
    <w:basedOn w:val="Style14"/>
    <w:qFormat/>
    <w:rPr>
      <w:color w:val="800080"/>
      <w:u w:val="single"/>
    </w:rPr>
  </w:style>
  <w:style w:type="paragraph" w:styleId="Style20" w:customStyle="1">
    <w:name w:val="Заголовок"/>
    <w:basedOn w:val="Standard"/>
    <w:next w:val="Textbody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21">
    <w:name w:val="Body Text"/>
    <w:basedOn w:val="Normal"/>
    <w:pPr>
      <w:spacing w:lineRule="auto" w:line="276" w:before="0" w:after="140"/>
    </w:pPr>
    <w:rPr/>
  </w:style>
  <w:style w:type="paragraph" w:styleId="Style22">
    <w:name w:val="List"/>
    <w:basedOn w:val="Textbody"/>
    <w:pPr/>
    <w:rPr>
      <w:rFonts w:ascii="PT Sans" w:hAnsi="PT Sans" w:eastAsia="PT Sans" w:cs="Noto Sans Devanagari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4" w:customStyle="1">
    <w:name w:val="Указатель"/>
    <w:basedOn w:val="Standard"/>
    <w:qFormat/>
    <w:pPr>
      <w:suppressLineNumbers/>
    </w:pPr>
    <w:rPr>
      <w:rFonts w:ascii="PT Sans" w:hAnsi="PT Sans" w:eastAsia="PT Sans" w:cs="Noto Sans Devanagari"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rFonts w:ascii="PT Sans" w:hAnsi="PT Sans" w:eastAsia="PT Sans" w:cs="Noto Sans Devanagari"/>
      <w:i/>
      <w:iCs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Textbody" w:customStyle="1">
    <w:name w:val="Text body"/>
    <w:basedOn w:val="Standard"/>
    <w:qFormat/>
    <w:pPr>
      <w:spacing w:lineRule="auto" w:line="276" w:before="0" w:after="140"/>
    </w:pPr>
    <w:rPr/>
  </w:style>
  <w:style w:type="paragraph" w:styleId="1" w:customStyle="1">
    <w:name w:val="Заголовок1"/>
    <w:basedOn w:val="Normal"/>
    <w:next w:val="Style21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25" w:customStyle="1">
    <w:name w:val="Название объекта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Cs w:val="24"/>
    </w:rPr>
  </w:style>
  <w:style w:type="paragraph" w:styleId="11" w:customStyle="1">
    <w:name w:val="Указатель1"/>
    <w:basedOn w:val="Normal"/>
    <w:qFormat/>
    <w:pPr>
      <w:suppressLineNumbers/>
    </w:pPr>
    <w:rPr>
      <w:rFonts w:ascii="PT Sans" w:hAnsi="PT Sans" w:cs="Noto Sans Devanagari"/>
    </w:rPr>
  </w:style>
  <w:style w:type="paragraph" w:styleId="Style26" w:customStyle="1">
    <w:name w:val="Верхний и нижний колонтитулы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Style27">
    <w:name w:val="Header"/>
    <w:basedOn w:val="Standard"/>
    <w:pPr/>
    <w:rPr/>
  </w:style>
  <w:style w:type="paragraph" w:styleId="Style28" w:customStyle="1">
    <w:name w:val="Знак Знак Знак Знак"/>
    <w:basedOn w:val="Standard"/>
    <w:qFormat/>
    <w:pPr>
      <w:spacing w:lineRule="exact" w:line="240" w:before="0" w:after="160"/>
    </w:pPr>
    <w:rPr>
      <w:rFonts w:ascii="Verdana" w:hAnsi="Verdana" w:eastAsia="Verdana" w:cs="Verdana"/>
      <w:sz w:val="20"/>
      <w:szCs w:val="20"/>
      <w:lang w:val="en-US"/>
    </w:rPr>
  </w:style>
  <w:style w:type="paragraph" w:styleId="ConsNormal" w:customStyle="1">
    <w:name w:val="ConsNormal"/>
    <w:qFormat/>
    <w:pPr>
      <w:widowControl/>
      <w:suppressAutoHyphens w:val="true"/>
      <w:bidi w:val="0"/>
      <w:spacing w:before="0" w:after="0"/>
      <w:ind w:right="19772" w:firstLine="720"/>
      <w:jc w:val="left"/>
      <w:textAlignment w:val="baseline"/>
    </w:pPr>
    <w:rPr>
      <w:rFonts w:ascii="Arial" w:hAnsi="Arial" w:eastAsia="Arial" w:cs="Arial"/>
      <w:color w:val="auto"/>
      <w:kern w:val="0"/>
      <w:sz w:val="24"/>
      <w:szCs w:val="20"/>
      <w:lang w:val="ru-RU" w:eastAsia="zh-CN" w:bidi="ar-SA"/>
    </w:rPr>
  </w:style>
  <w:style w:type="paragraph" w:styleId="ConsPlusNormal" w:customStyle="1">
    <w:name w:val="ConsPlus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Arial" w:hAnsi="Arial" w:eastAsia="Arial" w:cs="Arial"/>
      <w:color w:val="auto"/>
      <w:kern w:val="0"/>
      <w:sz w:val="24"/>
      <w:szCs w:val="20"/>
      <w:lang w:val="ru-RU" w:eastAsia="zh-CN" w:bidi="ar-SA"/>
    </w:rPr>
  </w:style>
  <w:style w:type="paragraph" w:styleId="ConsPlusCell" w:customStyle="1">
    <w:name w:val="ConsPlusCel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Arial" w:hAnsi="Arial" w:eastAsia="Arial" w:cs="Arial"/>
      <w:color w:val="auto"/>
      <w:kern w:val="0"/>
      <w:sz w:val="24"/>
      <w:szCs w:val="20"/>
      <w:lang w:val="ru-RU" w:eastAsia="zh-CN" w:bidi="ar-SA"/>
    </w:rPr>
  </w:style>
  <w:style w:type="paragraph" w:styleId="BalloonText">
    <w:name w:val="Balloon Text"/>
    <w:basedOn w:val="Standard"/>
    <w:qFormat/>
    <w:pPr/>
    <w:rPr>
      <w:rFonts w:ascii="Tahoma" w:hAnsi="Tahoma" w:eastAsia="Tahoma" w:cs="Tahoma"/>
      <w:sz w:val="16"/>
      <w:szCs w:val="16"/>
    </w:rPr>
  </w:style>
  <w:style w:type="paragraph" w:styleId="Style29">
    <w:name w:val="Footer"/>
    <w:basedOn w:val="Standard"/>
    <w:pPr/>
    <w:rPr/>
  </w:style>
  <w:style w:type="paragraph" w:styleId="Endnote" w:customStyle="1">
    <w:name w:val="Endnote"/>
    <w:basedOn w:val="Standard"/>
    <w:qFormat/>
    <w:pPr/>
    <w:rPr>
      <w:sz w:val="20"/>
      <w:szCs w:val="20"/>
    </w:rPr>
  </w:style>
  <w:style w:type="paragraph" w:styleId="ListParagraph">
    <w:name w:val="List Paragraph"/>
    <w:basedOn w:val="Standard"/>
    <w:qFormat/>
    <w:pPr>
      <w:ind w:left="720" w:hanging="0"/>
    </w:pPr>
    <w:rPr/>
  </w:style>
  <w:style w:type="paragraph" w:styleId="Portlettitle" w:customStyle="1">
    <w:name w:val="portlet-title"/>
    <w:basedOn w:val="Standard"/>
    <w:qFormat/>
    <w:pPr>
      <w:spacing w:before="280" w:after="28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Application>LibreOffice/6.3.5.2$Linux_X86_64 LibreOffice_project/30$Build-2</Application>
  <Pages>1</Pages>
  <Words>128</Words>
  <Characters>978</Characters>
  <CharactersWithSpaces>1190</CharactersWithSpaces>
  <Paragraphs>6</Paragraphs>
  <Company>КонсультантПлюс Версия 4021.00.31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2022-03-01T08:07:00Z</dcterms:created>
  <dc:creator>Ju5u</dc:creator>
  <dc:description/>
  <dc:language>ru-RU</dc:language>
  <cp:lastModifiedBy/>
  <cp:lastPrinted>2022-04-20T12:30:03Z</cp:lastPrinted>
  <dcterms:modified xsi:type="dcterms:W3CDTF">2023-07-28T15:08:36Z</dcterms:modified>
  <cp:revision>20</cp:revision>
  <dc:subject/>
  <dc:title>Закон Ульяновской области от 13.11.2002 N 052-ЗО(ред. от 22.09.2017)"О Красной книге Ульяновской области"(принят ЗС Ульяновской области 31.10.2002)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КонсультантПлюс Версия 4021.00.31</vt:lpwstr>
  </property>
  <property fmtid="{D5CDD505-2E9C-101B-9397-08002B2CF9AE}" pid="4" name="DocSecurity">
    <vt:i4>4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