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403" w:rsidRPr="00D95F6A" w:rsidRDefault="00600149" w:rsidP="00791FDB">
      <w:pPr>
        <w:pStyle w:val="ab"/>
        <w:keepNext/>
        <w:spacing w:after="0" w:line="240" w:lineRule="auto"/>
        <w:ind w:left="57" w:hanging="57"/>
        <w:jc w:val="center"/>
        <w:rPr>
          <w:rFonts w:ascii="PT Astra Serif" w:hAnsi="PT Astra Serif"/>
          <w:b/>
          <w:color w:val="002060"/>
          <w:sz w:val="32"/>
          <w:szCs w:val="26"/>
        </w:rPr>
      </w:pPr>
      <w:r w:rsidRPr="00D95F6A">
        <w:rPr>
          <w:rFonts w:ascii="PT Astra Serif" w:hAnsi="PT Astra Serif"/>
          <w:b/>
          <w:noProof/>
          <w:color w:val="002060"/>
          <w:sz w:val="32"/>
          <w:szCs w:val="26"/>
        </w:rPr>
        <w:drawing>
          <wp:inline distT="0" distB="0" distL="0" distR="0" wp14:anchorId="2291CE3E" wp14:editId="4EA1DDD0">
            <wp:extent cx="6457950" cy="8610600"/>
            <wp:effectExtent l="0" t="0" r="0" b="0"/>
            <wp:docPr id="13" name="Рисунок 13" descr="D:\Контроль\2022\январь\Коллегия итоги 2021\ОТЧЕТ за 2021\1 стр от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троль\2022\январь\Коллегия итоги 2021\ОТЧЕТ за 2021\1 стр отчет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3315" cy="8617753"/>
                    </a:xfrm>
                    <a:prstGeom prst="rect">
                      <a:avLst/>
                    </a:prstGeom>
                    <a:noFill/>
                    <a:ln>
                      <a:noFill/>
                    </a:ln>
                  </pic:spPr>
                </pic:pic>
              </a:graphicData>
            </a:graphic>
          </wp:inline>
        </w:drawing>
      </w:r>
    </w:p>
    <w:p w:rsidR="00177403" w:rsidRPr="00D95F6A" w:rsidRDefault="00177403" w:rsidP="00791FDB">
      <w:pPr>
        <w:pStyle w:val="ab"/>
        <w:keepNext/>
        <w:spacing w:after="0" w:line="240" w:lineRule="auto"/>
        <w:ind w:left="57" w:firstLine="709"/>
        <w:jc w:val="center"/>
        <w:rPr>
          <w:rFonts w:ascii="PT Astra Serif" w:hAnsi="PT Astra Serif"/>
          <w:b/>
          <w:sz w:val="26"/>
          <w:szCs w:val="26"/>
        </w:rPr>
      </w:pPr>
    </w:p>
    <w:p w:rsidR="00177403" w:rsidRPr="00D95F6A" w:rsidRDefault="00177403" w:rsidP="00791FDB">
      <w:pPr>
        <w:pStyle w:val="ab"/>
        <w:keepNext/>
        <w:spacing w:after="0" w:line="240" w:lineRule="auto"/>
        <w:ind w:left="57" w:firstLine="709"/>
        <w:rPr>
          <w:rFonts w:ascii="PT Astra Serif" w:hAnsi="PT Astra Serif"/>
          <w:sz w:val="26"/>
          <w:szCs w:val="26"/>
        </w:rPr>
      </w:pPr>
    </w:p>
    <w:p w:rsidR="00177403" w:rsidRPr="00D95F6A" w:rsidRDefault="00177403" w:rsidP="00791FDB">
      <w:pPr>
        <w:pStyle w:val="ab"/>
        <w:keepNext/>
        <w:spacing w:after="0" w:line="240" w:lineRule="auto"/>
        <w:ind w:left="57" w:firstLine="709"/>
        <w:rPr>
          <w:rFonts w:ascii="PT Astra Serif" w:hAnsi="PT Astra Serif"/>
          <w:sz w:val="26"/>
          <w:szCs w:val="26"/>
        </w:rPr>
      </w:pPr>
    </w:p>
    <w:p w:rsidR="00177403" w:rsidRPr="00D95F6A" w:rsidRDefault="00177403" w:rsidP="00791FDB">
      <w:pPr>
        <w:pStyle w:val="ab"/>
        <w:keepNext/>
        <w:spacing w:after="0" w:line="240" w:lineRule="auto"/>
        <w:ind w:left="57" w:firstLine="709"/>
        <w:rPr>
          <w:rFonts w:ascii="PT Astra Serif" w:hAnsi="PT Astra Serif"/>
          <w:sz w:val="26"/>
          <w:szCs w:val="26"/>
          <w:u w:val="single"/>
        </w:rPr>
      </w:pPr>
      <w:r w:rsidRPr="00D95F6A">
        <w:rPr>
          <w:rFonts w:ascii="PT Astra Serif" w:hAnsi="PT Astra Serif"/>
          <w:sz w:val="26"/>
          <w:szCs w:val="26"/>
          <w:u w:val="single"/>
        </w:rPr>
        <w:lastRenderedPageBreak/>
        <w:t>Содержание</w:t>
      </w:r>
    </w:p>
    <w:p w:rsidR="00177403" w:rsidRPr="00D95F6A" w:rsidRDefault="00177403" w:rsidP="00791FDB">
      <w:pPr>
        <w:pStyle w:val="ab"/>
        <w:keepNext/>
        <w:spacing w:after="0" w:line="240" w:lineRule="auto"/>
        <w:ind w:left="57" w:firstLine="709"/>
        <w:rPr>
          <w:rFonts w:ascii="PT Astra Serif" w:hAnsi="PT Astra Serif"/>
          <w:b/>
          <w:sz w:val="26"/>
          <w:szCs w:val="26"/>
        </w:rPr>
      </w:pPr>
    </w:p>
    <w:tbl>
      <w:tblPr>
        <w:tblStyle w:val="a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892"/>
        <w:gridCol w:w="606"/>
      </w:tblGrid>
      <w:tr w:rsidR="00177403" w:rsidRPr="00D95F6A" w:rsidTr="006D18F3">
        <w:tc>
          <w:tcPr>
            <w:tcW w:w="568" w:type="dxa"/>
            <w:vMerge w:val="restart"/>
          </w:tcPr>
          <w:p w:rsidR="00177403" w:rsidRPr="00D95F6A" w:rsidRDefault="00177403" w:rsidP="00791FDB">
            <w:pPr>
              <w:pStyle w:val="ab"/>
              <w:keepNext/>
              <w:spacing w:line="240" w:lineRule="auto"/>
              <w:jc w:val="center"/>
              <w:rPr>
                <w:rFonts w:ascii="PT Astra Serif" w:hAnsi="PT Astra Serif"/>
                <w:sz w:val="26"/>
                <w:szCs w:val="26"/>
              </w:rPr>
            </w:pPr>
            <w:r w:rsidRPr="00D95F6A">
              <w:rPr>
                <w:rFonts w:ascii="PT Astra Serif" w:hAnsi="PT Astra Serif"/>
                <w:sz w:val="26"/>
                <w:szCs w:val="26"/>
              </w:rPr>
              <w:t>1.</w:t>
            </w:r>
          </w:p>
        </w:tc>
        <w:tc>
          <w:tcPr>
            <w:tcW w:w="8930" w:type="dxa"/>
          </w:tcPr>
          <w:p w:rsidR="00177403" w:rsidRPr="00D95F6A" w:rsidRDefault="00414B6E" w:rsidP="00791FDB">
            <w:pPr>
              <w:pStyle w:val="ab"/>
              <w:keepNext/>
              <w:spacing w:line="240" w:lineRule="auto"/>
              <w:rPr>
                <w:rFonts w:ascii="PT Astra Serif" w:hAnsi="PT Astra Serif"/>
                <w:b/>
                <w:sz w:val="26"/>
                <w:szCs w:val="26"/>
              </w:rPr>
            </w:pPr>
            <w:r w:rsidRPr="00D95F6A">
              <w:rPr>
                <w:rFonts w:ascii="PT Astra Serif" w:hAnsi="PT Astra Serif"/>
                <w:b/>
                <w:sz w:val="26"/>
                <w:szCs w:val="26"/>
              </w:rPr>
              <w:t>Итоги работы</w:t>
            </w:r>
            <w:r w:rsidR="00177403" w:rsidRPr="00D95F6A">
              <w:rPr>
                <w:rFonts w:ascii="PT Astra Serif" w:hAnsi="PT Astra Serif"/>
                <w:b/>
                <w:sz w:val="26"/>
                <w:szCs w:val="26"/>
              </w:rPr>
              <w:t xml:space="preserve"> отрасли </w:t>
            </w:r>
          </w:p>
        </w:tc>
        <w:tc>
          <w:tcPr>
            <w:tcW w:w="567" w:type="dxa"/>
          </w:tcPr>
          <w:p w:rsidR="00177403" w:rsidRPr="00D95F6A" w:rsidRDefault="00177403" w:rsidP="00791FDB">
            <w:pPr>
              <w:pStyle w:val="ab"/>
              <w:keepNext/>
              <w:spacing w:line="240" w:lineRule="auto"/>
              <w:jc w:val="right"/>
              <w:rPr>
                <w:rFonts w:ascii="PT Astra Serif" w:hAnsi="PT Astra Serif"/>
                <w:sz w:val="26"/>
                <w:szCs w:val="26"/>
              </w:rPr>
            </w:pPr>
          </w:p>
        </w:tc>
      </w:tr>
      <w:tr w:rsidR="00177403" w:rsidRPr="00D95F6A" w:rsidTr="006D18F3">
        <w:tc>
          <w:tcPr>
            <w:tcW w:w="568" w:type="dxa"/>
            <w:vMerge/>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pStyle w:val="ab"/>
              <w:keepNext/>
              <w:spacing w:line="240" w:lineRule="auto"/>
              <w:jc w:val="both"/>
              <w:rPr>
                <w:rFonts w:ascii="PT Astra Serif" w:hAnsi="PT Astra Serif"/>
                <w:sz w:val="26"/>
                <w:szCs w:val="26"/>
              </w:rPr>
            </w:pPr>
            <w:r w:rsidRPr="00D95F6A">
              <w:rPr>
                <w:rFonts w:ascii="PT Astra Serif" w:hAnsi="PT Astra Serif"/>
                <w:sz w:val="26"/>
                <w:szCs w:val="26"/>
              </w:rPr>
              <w:t>1.1</w:t>
            </w:r>
            <w:r w:rsidRPr="00D95F6A">
              <w:rPr>
                <w:rFonts w:ascii="PT Astra Serif" w:hAnsi="PT Astra Serif"/>
                <w:sz w:val="28"/>
                <w:szCs w:val="26"/>
              </w:rPr>
              <w:t xml:space="preserve">. </w:t>
            </w:r>
            <w:r w:rsidR="002A201E" w:rsidRPr="00D95F6A">
              <w:rPr>
                <w:rFonts w:ascii="PT Astra Serif" w:hAnsi="PT Astra Serif"/>
                <w:sz w:val="28"/>
                <w:szCs w:val="26"/>
              </w:rPr>
              <w:t>Отчет о работе Министерства семейной, демографической политики и социального благополучия Ульяновской области по итогам 2021 года и приоритетные задачи отрасли социальной защиты в 2022 году</w:t>
            </w:r>
          </w:p>
        </w:tc>
        <w:tc>
          <w:tcPr>
            <w:tcW w:w="567" w:type="dxa"/>
          </w:tcPr>
          <w:p w:rsidR="00177403" w:rsidRPr="00D95F6A" w:rsidRDefault="00A532D2" w:rsidP="00791FDB">
            <w:pPr>
              <w:pStyle w:val="ab"/>
              <w:keepNext/>
              <w:spacing w:line="240" w:lineRule="auto"/>
              <w:jc w:val="right"/>
              <w:rPr>
                <w:rFonts w:ascii="PT Astra Serif" w:hAnsi="PT Astra Serif"/>
                <w:sz w:val="26"/>
                <w:szCs w:val="26"/>
              </w:rPr>
            </w:pPr>
            <w:r>
              <w:rPr>
                <w:rFonts w:ascii="PT Astra Serif" w:hAnsi="PT Astra Serif"/>
                <w:sz w:val="26"/>
                <w:szCs w:val="26"/>
              </w:rPr>
              <w:t>11</w:t>
            </w:r>
          </w:p>
        </w:tc>
      </w:tr>
      <w:tr w:rsidR="00177403" w:rsidRPr="00D95F6A" w:rsidTr="006D18F3">
        <w:tc>
          <w:tcPr>
            <w:tcW w:w="568" w:type="dxa"/>
            <w:vMerge/>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pStyle w:val="ab"/>
              <w:keepNext/>
              <w:spacing w:line="240" w:lineRule="auto"/>
              <w:jc w:val="both"/>
              <w:rPr>
                <w:rFonts w:ascii="PT Astra Serif" w:hAnsi="PT Astra Serif"/>
                <w:sz w:val="28"/>
                <w:szCs w:val="26"/>
              </w:rPr>
            </w:pPr>
            <w:r w:rsidRPr="00D95F6A">
              <w:rPr>
                <w:rFonts w:ascii="PT Astra Serif" w:hAnsi="PT Astra Serif"/>
                <w:sz w:val="26"/>
                <w:szCs w:val="26"/>
              </w:rPr>
              <w:t>1</w:t>
            </w:r>
            <w:r w:rsidRPr="00D95F6A">
              <w:rPr>
                <w:rFonts w:ascii="PT Astra Serif" w:hAnsi="PT Astra Serif"/>
                <w:sz w:val="28"/>
                <w:szCs w:val="26"/>
              </w:rPr>
              <w:t xml:space="preserve">.2. </w:t>
            </w:r>
            <w:r w:rsidR="00343B73" w:rsidRPr="00D95F6A">
              <w:rPr>
                <w:rFonts w:ascii="PT Astra Serif" w:hAnsi="PT Astra Serif"/>
                <w:sz w:val="28"/>
                <w:szCs w:val="26"/>
              </w:rPr>
              <w:t>Итоги исполнения бюджета 2021 года и перспектива исполнения бюджета в 2022 году</w:t>
            </w:r>
          </w:p>
          <w:p w:rsidR="004A431E" w:rsidRPr="00D95F6A" w:rsidRDefault="004A431E" w:rsidP="00791FDB">
            <w:pPr>
              <w:pStyle w:val="ab"/>
              <w:keepNext/>
              <w:spacing w:line="240" w:lineRule="auto"/>
              <w:jc w:val="both"/>
              <w:rPr>
                <w:rFonts w:ascii="PT Astra Serif" w:hAnsi="PT Astra Serif"/>
                <w:sz w:val="26"/>
                <w:szCs w:val="26"/>
              </w:rPr>
            </w:pPr>
          </w:p>
        </w:tc>
        <w:tc>
          <w:tcPr>
            <w:tcW w:w="567" w:type="dxa"/>
          </w:tcPr>
          <w:p w:rsidR="00177403" w:rsidRPr="00D95F6A" w:rsidRDefault="00A532D2" w:rsidP="00BC6FB5">
            <w:pPr>
              <w:pStyle w:val="ab"/>
              <w:keepNext/>
              <w:spacing w:line="240" w:lineRule="auto"/>
              <w:jc w:val="right"/>
              <w:rPr>
                <w:rFonts w:ascii="PT Astra Serif" w:hAnsi="PT Astra Serif"/>
                <w:sz w:val="26"/>
                <w:szCs w:val="26"/>
              </w:rPr>
            </w:pPr>
            <w:r>
              <w:rPr>
                <w:rFonts w:ascii="PT Astra Serif" w:hAnsi="PT Astra Serif"/>
                <w:sz w:val="26"/>
                <w:szCs w:val="26"/>
              </w:rPr>
              <w:t>31</w:t>
            </w:r>
          </w:p>
        </w:tc>
      </w:tr>
      <w:tr w:rsidR="00177403" w:rsidRPr="00D95F6A" w:rsidTr="006D18F3">
        <w:tc>
          <w:tcPr>
            <w:tcW w:w="568" w:type="dxa"/>
            <w:vMerge w:val="restart"/>
          </w:tcPr>
          <w:p w:rsidR="00177403" w:rsidRPr="00D95F6A" w:rsidRDefault="00177403" w:rsidP="00791FDB">
            <w:pPr>
              <w:pStyle w:val="ab"/>
              <w:keepNext/>
              <w:spacing w:line="240" w:lineRule="auto"/>
              <w:jc w:val="center"/>
              <w:rPr>
                <w:rFonts w:ascii="PT Astra Serif" w:hAnsi="PT Astra Serif"/>
                <w:sz w:val="26"/>
                <w:szCs w:val="26"/>
              </w:rPr>
            </w:pPr>
            <w:r w:rsidRPr="00D95F6A">
              <w:rPr>
                <w:rFonts w:ascii="PT Astra Serif" w:hAnsi="PT Astra Serif"/>
                <w:sz w:val="26"/>
                <w:szCs w:val="26"/>
              </w:rPr>
              <w:t>2.</w:t>
            </w:r>
          </w:p>
        </w:tc>
        <w:tc>
          <w:tcPr>
            <w:tcW w:w="8930" w:type="dxa"/>
          </w:tcPr>
          <w:p w:rsidR="00177403" w:rsidRPr="00D95F6A" w:rsidRDefault="004B09CB" w:rsidP="00791FDB">
            <w:pPr>
              <w:keepNext/>
              <w:spacing w:after="120" w:line="240" w:lineRule="auto"/>
              <w:ind w:hanging="23"/>
              <w:rPr>
                <w:rFonts w:ascii="PT Astra Serif" w:hAnsi="PT Astra Serif"/>
                <w:b/>
                <w:sz w:val="26"/>
                <w:szCs w:val="26"/>
              </w:rPr>
            </w:pPr>
            <w:r w:rsidRPr="00D95F6A">
              <w:rPr>
                <w:rFonts w:ascii="PT Astra Serif" w:hAnsi="PT Astra Serif"/>
                <w:b/>
                <w:sz w:val="26"/>
                <w:szCs w:val="26"/>
              </w:rPr>
              <w:t>Базовые отраслевые документы</w:t>
            </w:r>
          </w:p>
        </w:tc>
        <w:tc>
          <w:tcPr>
            <w:tcW w:w="567" w:type="dxa"/>
          </w:tcPr>
          <w:p w:rsidR="00177403" w:rsidRPr="00D95F6A" w:rsidRDefault="00177403" w:rsidP="00666E3E">
            <w:pPr>
              <w:pStyle w:val="ab"/>
              <w:keepNext/>
              <w:spacing w:line="240" w:lineRule="auto"/>
              <w:jc w:val="right"/>
              <w:rPr>
                <w:rFonts w:ascii="PT Astra Serif" w:hAnsi="PT Astra Serif"/>
                <w:sz w:val="26"/>
                <w:szCs w:val="26"/>
              </w:rPr>
            </w:pPr>
          </w:p>
        </w:tc>
      </w:tr>
      <w:tr w:rsidR="00177403" w:rsidRPr="00D95F6A" w:rsidTr="006D18F3">
        <w:tc>
          <w:tcPr>
            <w:tcW w:w="568" w:type="dxa"/>
            <w:vMerge/>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keepNext/>
              <w:spacing w:after="120" w:line="240" w:lineRule="auto"/>
              <w:ind w:hanging="23"/>
              <w:jc w:val="both"/>
              <w:rPr>
                <w:rFonts w:ascii="PT Astra Serif" w:hAnsi="PT Astra Serif"/>
                <w:sz w:val="26"/>
                <w:szCs w:val="26"/>
              </w:rPr>
            </w:pPr>
            <w:r w:rsidRPr="00D95F6A">
              <w:rPr>
                <w:rFonts w:ascii="PT Astra Serif" w:hAnsi="PT Astra Serif"/>
                <w:sz w:val="26"/>
                <w:szCs w:val="26"/>
              </w:rPr>
              <w:t xml:space="preserve">2.1. </w:t>
            </w:r>
            <w:r w:rsidR="004B09CB" w:rsidRPr="00D95F6A">
              <w:rPr>
                <w:rFonts w:ascii="PT Astra Serif" w:hAnsi="PT Astra Serif"/>
                <w:sz w:val="28"/>
                <w:szCs w:val="28"/>
                <w:lang w:eastAsia="ru-RU"/>
              </w:rPr>
              <w:t xml:space="preserve">Государственная программа </w:t>
            </w:r>
            <w:r w:rsidR="009C6FDA" w:rsidRPr="00D95F6A">
              <w:rPr>
                <w:rFonts w:ascii="PT Astra Serif" w:hAnsi="PT Astra Serif"/>
                <w:sz w:val="28"/>
                <w:szCs w:val="28"/>
                <w:lang w:eastAsia="ru-RU"/>
              </w:rPr>
              <w:t xml:space="preserve">Ульяновской области </w:t>
            </w:r>
            <w:r w:rsidR="004B09CB" w:rsidRPr="00D95F6A">
              <w:rPr>
                <w:rFonts w:ascii="PT Astra Serif" w:hAnsi="PT Astra Serif"/>
                <w:sz w:val="28"/>
                <w:szCs w:val="28"/>
                <w:lang w:eastAsia="ru-RU"/>
              </w:rPr>
              <w:t>«Социальная поддержка и защита населения на территории Ульяновской области»</w:t>
            </w:r>
          </w:p>
        </w:tc>
        <w:tc>
          <w:tcPr>
            <w:tcW w:w="567" w:type="dxa"/>
          </w:tcPr>
          <w:p w:rsidR="00177403" w:rsidRPr="00D95F6A" w:rsidRDefault="00846F63" w:rsidP="00791FDB">
            <w:pPr>
              <w:pStyle w:val="ab"/>
              <w:keepNext/>
              <w:spacing w:line="240" w:lineRule="auto"/>
              <w:jc w:val="right"/>
              <w:rPr>
                <w:rFonts w:ascii="PT Astra Serif" w:hAnsi="PT Astra Serif"/>
                <w:sz w:val="26"/>
                <w:szCs w:val="26"/>
              </w:rPr>
            </w:pPr>
            <w:r>
              <w:rPr>
                <w:rFonts w:ascii="PT Astra Serif" w:hAnsi="PT Astra Serif"/>
                <w:sz w:val="26"/>
                <w:szCs w:val="26"/>
              </w:rPr>
              <w:t>36</w:t>
            </w:r>
          </w:p>
        </w:tc>
      </w:tr>
      <w:tr w:rsidR="00177403" w:rsidRPr="00D95F6A" w:rsidTr="006D18F3">
        <w:tc>
          <w:tcPr>
            <w:tcW w:w="568" w:type="dxa"/>
            <w:vMerge/>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keepNext/>
              <w:shd w:val="clear" w:color="auto" w:fill="FFFFFF"/>
              <w:tabs>
                <w:tab w:val="left" w:pos="2850"/>
              </w:tabs>
              <w:spacing w:after="120" w:line="240" w:lineRule="auto"/>
              <w:ind w:hanging="23"/>
              <w:jc w:val="both"/>
              <w:rPr>
                <w:rFonts w:ascii="PT Astra Serif" w:hAnsi="PT Astra Serif"/>
                <w:sz w:val="26"/>
                <w:szCs w:val="26"/>
              </w:rPr>
            </w:pPr>
            <w:r w:rsidRPr="00D95F6A">
              <w:rPr>
                <w:rFonts w:ascii="PT Astra Serif" w:hAnsi="PT Astra Serif"/>
                <w:sz w:val="26"/>
                <w:szCs w:val="26"/>
              </w:rPr>
              <w:t xml:space="preserve">2.2. </w:t>
            </w:r>
            <w:r w:rsidR="004B09CB" w:rsidRPr="00D95F6A">
              <w:rPr>
                <w:rFonts w:ascii="PT Astra Serif" w:hAnsi="PT Astra Serif"/>
                <w:sz w:val="28"/>
                <w:szCs w:val="28"/>
              </w:rPr>
              <w:t>Региональная программа уменьшения доли граждан, имеющих доходы ниже величины прожиточного минимума на душу населения, установленной в Ульяновской области, на период до 2024 года</w:t>
            </w:r>
          </w:p>
        </w:tc>
        <w:tc>
          <w:tcPr>
            <w:tcW w:w="567" w:type="dxa"/>
          </w:tcPr>
          <w:p w:rsidR="00177403" w:rsidRPr="00D95F6A" w:rsidRDefault="00E64960" w:rsidP="00846F63">
            <w:pPr>
              <w:pStyle w:val="ab"/>
              <w:keepNext/>
              <w:spacing w:line="240" w:lineRule="auto"/>
              <w:jc w:val="right"/>
              <w:rPr>
                <w:rFonts w:ascii="PT Astra Serif" w:hAnsi="PT Astra Serif"/>
                <w:sz w:val="26"/>
                <w:szCs w:val="26"/>
              </w:rPr>
            </w:pPr>
            <w:r>
              <w:rPr>
                <w:rFonts w:ascii="PT Astra Serif" w:hAnsi="PT Astra Serif"/>
                <w:sz w:val="26"/>
                <w:szCs w:val="26"/>
              </w:rPr>
              <w:t>6</w:t>
            </w:r>
            <w:r w:rsidR="00846F63">
              <w:rPr>
                <w:rFonts w:ascii="PT Astra Serif" w:hAnsi="PT Astra Serif"/>
                <w:sz w:val="26"/>
                <w:szCs w:val="26"/>
              </w:rPr>
              <w:t>5</w:t>
            </w:r>
          </w:p>
        </w:tc>
      </w:tr>
      <w:tr w:rsidR="00177403" w:rsidRPr="00D95F6A" w:rsidTr="006D18F3">
        <w:tc>
          <w:tcPr>
            <w:tcW w:w="568" w:type="dxa"/>
            <w:vMerge/>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keepNext/>
              <w:widowControl w:val="0"/>
              <w:suppressAutoHyphens/>
              <w:spacing w:line="240" w:lineRule="auto"/>
              <w:jc w:val="both"/>
              <w:outlineLvl w:val="0"/>
              <w:rPr>
                <w:rFonts w:ascii="PT Astra Serif" w:hAnsi="PT Astra Serif"/>
                <w:sz w:val="26"/>
                <w:szCs w:val="26"/>
              </w:rPr>
            </w:pPr>
            <w:r w:rsidRPr="00D95F6A">
              <w:rPr>
                <w:rFonts w:ascii="PT Astra Serif" w:hAnsi="PT Astra Serif"/>
                <w:sz w:val="26"/>
                <w:szCs w:val="26"/>
              </w:rPr>
              <w:t xml:space="preserve">2.3. </w:t>
            </w:r>
            <w:r w:rsidR="006E73BB" w:rsidRPr="00D95F6A">
              <w:rPr>
                <w:rFonts w:ascii="PT Astra Serif" w:hAnsi="PT Astra Serif"/>
                <w:sz w:val="28"/>
                <w:szCs w:val="28"/>
              </w:rPr>
              <w:t>Комплексная программа повышения качества жизни граждан старшего поколения</w:t>
            </w:r>
            <w:r w:rsidR="00D2127B" w:rsidRPr="00D95F6A">
              <w:rPr>
                <w:rFonts w:ascii="PT Astra Serif" w:hAnsi="PT Astra Serif" w:cs="Times New Roman"/>
                <w:sz w:val="28"/>
                <w:szCs w:val="28"/>
              </w:rPr>
              <w:t xml:space="preserve">, </w:t>
            </w:r>
            <w:r w:rsidR="00D2127B" w:rsidRPr="00D95F6A">
              <w:rPr>
                <w:rFonts w:ascii="PT Astra Serif" w:hAnsi="PT Astra Serif"/>
                <w:bCs/>
                <w:sz w:val="28"/>
                <w:szCs w:val="28"/>
              </w:rPr>
              <w:t xml:space="preserve">увеличения периода активного долголетия, продолжительности здоровой жизни и вовлечения граждан старшего поколения в систематические занятия физической культурой и спортом </w:t>
            </w:r>
            <w:r w:rsidR="00D2127B" w:rsidRPr="00D95F6A">
              <w:rPr>
                <w:rFonts w:ascii="PT Astra Serif" w:hAnsi="PT Astra Serif" w:cs="Times New Roman"/>
                <w:sz w:val="28"/>
                <w:szCs w:val="28"/>
              </w:rPr>
              <w:t>на территории Ульяновской области на 2021-2024 годы</w:t>
            </w:r>
          </w:p>
        </w:tc>
        <w:tc>
          <w:tcPr>
            <w:tcW w:w="567" w:type="dxa"/>
          </w:tcPr>
          <w:p w:rsidR="00177403" w:rsidRPr="00D95F6A" w:rsidRDefault="00880820" w:rsidP="00666E3E">
            <w:pPr>
              <w:pStyle w:val="ab"/>
              <w:keepNext/>
              <w:spacing w:line="240" w:lineRule="auto"/>
              <w:jc w:val="both"/>
              <w:rPr>
                <w:rFonts w:ascii="PT Astra Serif" w:hAnsi="PT Astra Serif"/>
                <w:sz w:val="26"/>
                <w:szCs w:val="26"/>
              </w:rPr>
            </w:pPr>
            <w:r w:rsidRPr="00D95F6A">
              <w:rPr>
                <w:rFonts w:ascii="PT Astra Serif" w:hAnsi="PT Astra Serif"/>
                <w:sz w:val="26"/>
                <w:szCs w:val="26"/>
              </w:rPr>
              <w:t xml:space="preserve"> </w:t>
            </w:r>
            <w:r w:rsidR="00846F63">
              <w:rPr>
                <w:rFonts w:ascii="PT Astra Serif" w:hAnsi="PT Astra Serif"/>
                <w:sz w:val="26"/>
                <w:szCs w:val="26"/>
              </w:rPr>
              <w:t>79</w:t>
            </w:r>
          </w:p>
        </w:tc>
      </w:tr>
      <w:tr w:rsidR="00177403" w:rsidRPr="00D95F6A" w:rsidTr="006D18F3">
        <w:tc>
          <w:tcPr>
            <w:tcW w:w="568" w:type="dxa"/>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keepNext/>
              <w:shd w:val="clear" w:color="auto" w:fill="FFFFFF"/>
              <w:spacing w:after="120" w:line="240" w:lineRule="auto"/>
              <w:ind w:hanging="23"/>
              <w:rPr>
                <w:rFonts w:ascii="PT Astra Serif" w:eastAsia="Times New Roman" w:hAnsi="PT Astra Serif" w:cs="Arial"/>
                <w:bCs/>
                <w:color w:val="262626"/>
                <w:sz w:val="26"/>
                <w:szCs w:val="26"/>
                <w:lang w:eastAsia="ru-RU"/>
              </w:rPr>
            </w:pPr>
          </w:p>
        </w:tc>
        <w:tc>
          <w:tcPr>
            <w:tcW w:w="567" w:type="dxa"/>
          </w:tcPr>
          <w:p w:rsidR="00177403" w:rsidRPr="00D95F6A" w:rsidRDefault="00177403" w:rsidP="00791FDB">
            <w:pPr>
              <w:pStyle w:val="ab"/>
              <w:keepNext/>
              <w:spacing w:line="240" w:lineRule="auto"/>
              <w:jc w:val="right"/>
              <w:rPr>
                <w:rFonts w:ascii="PT Astra Serif" w:hAnsi="PT Astra Serif"/>
                <w:sz w:val="26"/>
                <w:szCs w:val="26"/>
              </w:rPr>
            </w:pPr>
          </w:p>
        </w:tc>
      </w:tr>
      <w:tr w:rsidR="00177403" w:rsidRPr="00D95F6A" w:rsidTr="006D18F3">
        <w:tc>
          <w:tcPr>
            <w:tcW w:w="568" w:type="dxa"/>
          </w:tcPr>
          <w:p w:rsidR="00177403" w:rsidRPr="00D95F6A" w:rsidRDefault="00177403" w:rsidP="00791FDB">
            <w:pPr>
              <w:pStyle w:val="ab"/>
              <w:keepNext/>
              <w:spacing w:line="240" w:lineRule="auto"/>
              <w:jc w:val="center"/>
              <w:rPr>
                <w:rFonts w:ascii="PT Astra Serif" w:hAnsi="PT Astra Serif"/>
                <w:sz w:val="26"/>
                <w:szCs w:val="26"/>
              </w:rPr>
            </w:pPr>
            <w:r w:rsidRPr="00D95F6A">
              <w:rPr>
                <w:rFonts w:ascii="PT Astra Serif" w:hAnsi="PT Astra Serif"/>
                <w:sz w:val="26"/>
                <w:szCs w:val="26"/>
              </w:rPr>
              <w:t>3</w:t>
            </w:r>
          </w:p>
        </w:tc>
        <w:tc>
          <w:tcPr>
            <w:tcW w:w="8930" w:type="dxa"/>
          </w:tcPr>
          <w:p w:rsidR="00177403" w:rsidRPr="00D95F6A" w:rsidRDefault="004B09CB" w:rsidP="00791FDB">
            <w:pPr>
              <w:pStyle w:val="ab"/>
              <w:keepNext/>
              <w:spacing w:line="240" w:lineRule="auto"/>
              <w:rPr>
                <w:rFonts w:ascii="PT Astra Serif" w:hAnsi="PT Astra Serif" w:cs="Arial"/>
                <w:b/>
                <w:bCs/>
                <w:color w:val="262626"/>
                <w:sz w:val="26"/>
                <w:szCs w:val="26"/>
              </w:rPr>
            </w:pPr>
            <w:r w:rsidRPr="00D95F6A">
              <w:rPr>
                <w:rFonts w:ascii="PT Astra Serif" w:hAnsi="PT Astra Serif" w:cs="Arial"/>
                <w:b/>
                <w:bCs/>
                <w:color w:val="262626"/>
                <w:sz w:val="26"/>
                <w:szCs w:val="26"/>
              </w:rPr>
              <w:t>Текущая деятельность</w:t>
            </w:r>
          </w:p>
        </w:tc>
        <w:tc>
          <w:tcPr>
            <w:tcW w:w="567" w:type="dxa"/>
          </w:tcPr>
          <w:p w:rsidR="00177403" w:rsidRPr="00D95F6A" w:rsidRDefault="00177403" w:rsidP="00791FDB">
            <w:pPr>
              <w:pStyle w:val="ab"/>
              <w:keepNext/>
              <w:spacing w:line="240" w:lineRule="auto"/>
              <w:jc w:val="right"/>
              <w:rPr>
                <w:rFonts w:ascii="PT Astra Serif" w:hAnsi="PT Astra Serif"/>
                <w:sz w:val="26"/>
                <w:szCs w:val="26"/>
              </w:rPr>
            </w:pPr>
          </w:p>
        </w:tc>
      </w:tr>
      <w:tr w:rsidR="00177403" w:rsidRPr="00D95F6A" w:rsidTr="006D18F3">
        <w:tc>
          <w:tcPr>
            <w:tcW w:w="568" w:type="dxa"/>
          </w:tcPr>
          <w:p w:rsidR="00177403" w:rsidRPr="00D95F6A" w:rsidRDefault="00177403"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F6239C">
            <w:pPr>
              <w:pStyle w:val="ab"/>
              <w:keepNext/>
              <w:spacing w:line="240" w:lineRule="auto"/>
              <w:jc w:val="both"/>
              <w:rPr>
                <w:rFonts w:ascii="PT Astra Serif" w:hAnsi="PT Astra Serif" w:cs="Arial"/>
                <w:bCs/>
                <w:color w:val="262626"/>
                <w:sz w:val="28"/>
                <w:szCs w:val="28"/>
              </w:rPr>
            </w:pPr>
            <w:r w:rsidRPr="00D95F6A">
              <w:rPr>
                <w:rFonts w:ascii="PT Astra Serif" w:hAnsi="PT Astra Serif"/>
                <w:sz w:val="28"/>
                <w:szCs w:val="28"/>
              </w:rPr>
              <w:t>3.</w:t>
            </w:r>
            <w:r w:rsidR="00F6239C" w:rsidRPr="00D95F6A">
              <w:rPr>
                <w:rFonts w:ascii="PT Astra Serif" w:hAnsi="PT Astra Serif"/>
                <w:sz w:val="28"/>
                <w:szCs w:val="28"/>
              </w:rPr>
              <w:t>1</w:t>
            </w:r>
            <w:r w:rsidRPr="00D95F6A">
              <w:rPr>
                <w:rFonts w:ascii="PT Astra Serif" w:hAnsi="PT Astra Serif"/>
                <w:sz w:val="28"/>
                <w:szCs w:val="28"/>
              </w:rPr>
              <w:t>.</w:t>
            </w:r>
            <w:r w:rsidRPr="00D95F6A">
              <w:rPr>
                <w:rFonts w:ascii="PT Astra Serif" w:hAnsi="PT Astra Serif"/>
                <w:b/>
                <w:color w:val="002060"/>
                <w:sz w:val="28"/>
                <w:szCs w:val="28"/>
              </w:rPr>
              <w:t xml:space="preserve"> </w:t>
            </w:r>
            <w:r w:rsidR="007549C0" w:rsidRPr="00D95F6A">
              <w:rPr>
                <w:rFonts w:ascii="PT Astra Serif" w:hAnsi="PT Astra Serif"/>
                <w:sz w:val="28"/>
                <w:szCs w:val="28"/>
              </w:rPr>
              <w:t>Публичная декларация целей и задач Министерства семейной, демографической политики и социального благополучия Ульяновской области на 2022 год</w:t>
            </w:r>
          </w:p>
        </w:tc>
        <w:tc>
          <w:tcPr>
            <w:tcW w:w="567" w:type="dxa"/>
          </w:tcPr>
          <w:p w:rsidR="00177403" w:rsidRPr="00D95F6A" w:rsidRDefault="00846F63" w:rsidP="00791FDB">
            <w:pPr>
              <w:pStyle w:val="ab"/>
              <w:keepNext/>
              <w:spacing w:line="240" w:lineRule="auto"/>
              <w:jc w:val="right"/>
              <w:rPr>
                <w:rFonts w:ascii="PT Astra Serif" w:hAnsi="PT Astra Serif"/>
                <w:sz w:val="26"/>
                <w:szCs w:val="26"/>
              </w:rPr>
            </w:pPr>
            <w:r>
              <w:rPr>
                <w:rFonts w:ascii="PT Astra Serif" w:hAnsi="PT Astra Serif"/>
                <w:sz w:val="26"/>
                <w:szCs w:val="26"/>
              </w:rPr>
              <w:t>123</w:t>
            </w:r>
          </w:p>
        </w:tc>
      </w:tr>
      <w:tr w:rsidR="00177403" w:rsidRPr="00D95F6A" w:rsidTr="006D18F3">
        <w:tc>
          <w:tcPr>
            <w:tcW w:w="568" w:type="dxa"/>
          </w:tcPr>
          <w:p w:rsidR="00177403" w:rsidRPr="00D95F6A" w:rsidRDefault="00177403"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p w:rsidR="00925DAD" w:rsidRPr="00D95F6A" w:rsidRDefault="00925DAD" w:rsidP="00791FDB">
            <w:pPr>
              <w:pStyle w:val="ab"/>
              <w:keepNext/>
              <w:spacing w:line="240" w:lineRule="auto"/>
              <w:jc w:val="center"/>
              <w:rPr>
                <w:rFonts w:ascii="PT Astra Serif" w:hAnsi="PT Astra Serif"/>
                <w:sz w:val="26"/>
                <w:szCs w:val="26"/>
              </w:rPr>
            </w:pPr>
          </w:p>
        </w:tc>
        <w:tc>
          <w:tcPr>
            <w:tcW w:w="8930" w:type="dxa"/>
          </w:tcPr>
          <w:p w:rsidR="00177403" w:rsidRPr="00D95F6A" w:rsidRDefault="00177403" w:rsidP="00791FDB">
            <w:pPr>
              <w:pStyle w:val="ab"/>
              <w:keepNext/>
              <w:spacing w:line="240" w:lineRule="auto"/>
              <w:rPr>
                <w:rFonts w:ascii="PT Astra Serif" w:hAnsi="PT Astra Serif"/>
                <w:b/>
                <w:sz w:val="26"/>
                <w:szCs w:val="26"/>
              </w:rPr>
            </w:pPr>
          </w:p>
          <w:p w:rsidR="00F6239C" w:rsidRPr="00D95F6A" w:rsidRDefault="00F6239C" w:rsidP="00791FDB">
            <w:pPr>
              <w:pStyle w:val="ab"/>
              <w:keepNext/>
              <w:spacing w:line="240" w:lineRule="auto"/>
              <w:rPr>
                <w:rFonts w:ascii="PT Astra Serif" w:hAnsi="PT Astra Serif"/>
                <w:b/>
                <w:sz w:val="26"/>
                <w:szCs w:val="26"/>
              </w:rPr>
            </w:pPr>
          </w:p>
          <w:p w:rsidR="00F6239C" w:rsidRPr="00D95F6A" w:rsidRDefault="00F6239C" w:rsidP="00791FDB">
            <w:pPr>
              <w:pStyle w:val="ab"/>
              <w:keepNext/>
              <w:spacing w:line="240" w:lineRule="auto"/>
              <w:rPr>
                <w:rFonts w:ascii="PT Astra Serif" w:hAnsi="PT Astra Serif"/>
                <w:b/>
                <w:sz w:val="26"/>
                <w:szCs w:val="26"/>
              </w:rPr>
            </w:pPr>
          </w:p>
          <w:p w:rsidR="00F6239C" w:rsidRPr="00D95F6A" w:rsidRDefault="00F6239C" w:rsidP="00791FDB">
            <w:pPr>
              <w:pStyle w:val="ab"/>
              <w:keepNext/>
              <w:spacing w:line="240" w:lineRule="auto"/>
              <w:rPr>
                <w:rFonts w:ascii="PT Astra Serif" w:hAnsi="PT Astra Serif"/>
                <w:b/>
                <w:sz w:val="26"/>
                <w:szCs w:val="26"/>
              </w:rPr>
            </w:pPr>
          </w:p>
          <w:p w:rsidR="00F6239C" w:rsidRPr="00D95F6A" w:rsidRDefault="00F6239C" w:rsidP="00791FDB">
            <w:pPr>
              <w:pStyle w:val="ab"/>
              <w:keepNext/>
              <w:spacing w:line="240" w:lineRule="auto"/>
              <w:rPr>
                <w:rFonts w:ascii="PT Astra Serif" w:hAnsi="PT Astra Serif"/>
                <w:b/>
                <w:sz w:val="26"/>
                <w:szCs w:val="26"/>
              </w:rPr>
            </w:pPr>
          </w:p>
        </w:tc>
        <w:tc>
          <w:tcPr>
            <w:tcW w:w="567" w:type="dxa"/>
          </w:tcPr>
          <w:p w:rsidR="00177403" w:rsidRPr="00D95F6A" w:rsidRDefault="00177403" w:rsidP="00791FDB">
            <w:pPr>
              <w:pStyle w:val="ab"/>
              <w:keepNext/>
              <w:spacing w:line="240" w:lineRule="auto"/>
              <w:jc w:val="right"/>
              <w:rPr>
                <w:rFonts w:ascii="PT Astra Serif" w:hAnsi="PT Astra Serif"/>
                <w:sz w:val="26"/>
                <w:szCs w:val="26"/>
              </w:rPr>
            </w:pPr>
          </w:p>
        </w:tc>
      </w:tr>
    </w:tbl>
    <w:p w:rsidR="00EF7C27" w:rsidRPr="00D95F6A" w:rsidRDefault="00EF7C27" w:rsidP="00791FDB">
      <w:pPr>
        <w:keepNext/>
        <w:spacing w:after="0" w:line="240" w:lineRule="auto"/>
        <w:jc w:val="center"/>
        <w:rPr>
          <w:rFonts w:ascii="PT Astra Serif" w:eastAsiaTheme="minorHAnsi" w:hAnsi="PT Astra Serif" w:cstheme="minorBidi"/>
          <w:b/>
          <w:sz w:val="28"/>
          <w:szCs w:val="28"/>
        </w:rPr>
      </w:pPr>
    </w:p>
    <w:p w:rsidR="00F6239C" w:rsidRPr="00D95F6A" w:rsidRDefault="00F6239C" w:rsidP="00791FDB">
      <w:pPr>
        <w:keepNext/>
        <w:spacing w:after="0" w:line="240" w:lineRule="auto"/>
        <w:jc w:val="center"/>
        <w:rPr>
          <w:rFonts w:ascii="PT Astra Serif" w:eastAsiaTheme="minorHAnsi" w:hAnsi="PT Astra Serif" w:cstheme="minorBidi"/>
          <w:b/>
          <w:sz w:val="28"/>
          <w:szCs w:val="28"/>
        </w:rPr>
      </w:pPr>
    </w:p>
    <w:p w:rsidR="00F6239C" w:rsidRPr="00D95F6A" w:rsidRDefault="00F6239C" w:rsidP="00791FDB">
      <w:pPr>
        <w:keepNext/>
        <w:spacing w:after="0" w:line="240" w:lineRule="auto"/>
        <w:jc w:val="center"/>
        <w:rPr>
          <w:rFonts w:ascii="PT Astra Serif" w:eastAsiaTheme="minorHAnsi" w:hAnsi="PT Astra Serif" w:cstheme="minorBidi"/>
          <w:b/>
          <w:sz w:val="28"/>
          <w:szCs w:val="28"/>
        </w:rPr>
      </w:pPr>
    </w:p>
    <w:p w:rsidR="00980EA5" w:rsidRPr="00D95F6A" w:rsidRDefault="00980EA5" w:rsidP="00791FDB">
      <w:pPr>
        <w:keepNext/>
        <w:spacing w:after="0" w:line="240" w:lineRule="auto"/>
        <w:jc w:val="center"/>
        <w:rPr>
          <w:rFonts w:ascii="PT Astra Serif" w:eastAsiaTheme="minorHAnsi" w:hAnsi="PT Astra Serif" w:cstheme="minorBidi"/>
          <w:sz w:val="28"/>
          <w:szCs w:val="28"/>
        </w:rPr>
      </w:pPr>
      <w:r w:rsidRPr="00D95F6A">
        <w:rPr>
          <w:rFonts w:ascii="PT Astra Serif" w:eastAsiaTheme="minorHAnsi" w:hAnsi="PT Astra Serif" w:cstheme="minorBidi"/>
          <w:b/>
          <w:sz w:val="28"/>
          <w:szCs w:val="28"/>
        </w:rPr>
        <w:lastRenderedPageBreak/>
        <w:t xml:space="preserve">Стратегия социально-экономического развития </w:t>
      </w:r>
      <w:r w:rsidRPr="00D95F6A">
        <w:rPr>
          <w:rFonts w:ascii="PT Astra Serif" w:eastAsiaTheme="minorHAnsi" w:hAnsi="PT Astra Serif" w:cstheme="minorBidi"/>
          <w:b/>
          <w:sz w:val="28"/>
          <w:szCs w:val="28"/>
        </w:rPr>
        <w:br/>
        <w:t>Ульяновской области до 2030 года</w:t>
      </w:r>
    </w:p>
    <w:p w:rsidR="00980EA5" w:rsidRPr="00D95F6A" w:rsidRDefault="00980EA5" w:rsidP="00791FDB">
      <w:pPr>
        <w:keepNext/>
        <w:spacing w:after="0" w:line="240" w:lineRule="auto"/>
        <w:jc w:val="both"/>
        <w:rPr>
          <w:rFonts w:ascii="PT Astra Serif" w:eastAsiaTheme="minorHAnsi" w:hAnsi="PT Astra Serif" w:cstheme="minorBidi"/>
          <w:sz w:val="28"/>
          <w:szCs w:val="28"/>
        </w:rPr>
      </w:pPr>
    </w:p>
    <w:p w:rsidR="00980EA5" w:rsidRPr="00D95F6A" w:rsidRDefault="00980EA5" w:rsidP="00791FDB">
      <w:pPr>
        <w:keepNext/>
        <w:spacing w:after="0" w:line="240" w:lineRule="auto"/>
        <w:ind w:firstLine="709"/>
        <w:jc w:val="both"/>
        <w:rPr>
          <w:rFonts w:ascii="PT Astra Serif" w:eastAsiaTheme="minorHAnsi" w:hAnsi="PT Astra Serif" w:cstheme="minorBidi"/>
          <w:sz w:val="28"/>
          <w:szCs w:val="28"/>
        </w:rPr>
      </w:pPr>
      <w:r w:rsidRPr="00D95F6A">
        <w:rPr>
          <w:rFonts w:ascii="PT Astra Serif" w:eastAsiaTheme="minorHAnsi" w:hAnsi="PT Astra Serif" w:cstheme="minorBidi"/>
          <w:sz w:val="28"/>
          <w:szCs w:val="28"/>
        </w:rPr>
        <w:t>Постановление Правительства Ульяновской области от 13.07.2015 № 16/319-П «Об утверждении стратегии социально- экономического развития Ульяновской области до 2030 года»</w:t>
      </w:r>
    </w:p>
    <w:p w:rsidR="00C77B98" w:rsidRPr="00D95F6A" w:rsidRDefault="00C77B98" w:rsidP="00791FDB">
      <w:pPr>
        <w:keepNext/>
        <w:spacing w:after="0" w:line="240" w:lineRule="auto"/>
        <w:ind w:firstLine="709"/>
        <w:jc w:val="both"/>
        <w:rPr>
          <w:rFonts w:ascii="PT Astra Serif" w:eastAsiaTheme="minorHAnsi" w:hAnsi="PT Astra Serif" w:cstheme="minorBidi"/>
          <w:sz w:val="28"/>
          <w:szCs w:val="28"/>
        </w:rPr>
      </w:pPr>
    </w:p>
    <w:p w:rsidR="00980EA5" w:rsidRPr="00D95F6A" w:rsidRDefault="00980EA5" w:rsidP="00791FDB">
      <w:pPr>
        <w:keepNext/>
        <w:spacing w:after="0" w:line="240" w:lineRule="auto"/>
        <w:jc w:val="center"/>
        <w:rPr>
          <w:rFonts w:ascii="PT Astra Serif" w:eastAsiaTheme="minorHAnsi" w:hAnsi="PT Astra Serif" w:cstheme="minorBidi"/>
          <w:b/>
          <w:color w:val="002060"/>
          <w:sz w:val="28"/>
          <w:szCs w:val="28"/>
        </w:rPr>
      </w:pPr>
      <w:r w:rsidRPr="00D95F6A">
        <w:rPr>
          <w:rFonts w:ascii="PT Astra Serif" w:eastAsiaTheme="minorHAnsi" w:hAnsi="PT Astra Serif" w:cstheme="minorBidi"/>
          <w:b/>
          <w:color w:val="002060"/>
          <w:sz w:val="28"/>
          <w:szCs w:val="28"/>
        </w:rPr>
        <w:t>СТРАТЕГИЧЕСКИЕ ПРИОРИТЕТЫ В СФЕРЕ СОЦИАЛЬНОЙ ЗАЩИТЫ НАСЕЛЕНИЯ</w:t>
      </w:r>
    </w:p>
    <w:p w:rsidR="00C77B98" w:rsidRPr="00D95F6A" w:rsidRDefault="00C77B98" w:rsidP="00791FDB">
      <w:pPr>
        <w:keepNext/>
        <w:spacing w:after="0" w:line="240" w:lineRule="auto"/>
        <w:jc w:val="center"/>
        <w:rPr>
          <w:rFonts w:ascii="PT Astra Serif" w:eastAsiaTheme="minorHAnsi" w:hAnsi="PT Astra Serif" w:cstheme="minorBidi"/>
          <w:b/>
          <w:color w:val="002060"/>
          <w:sz w:val="28"/>
          <w:szCs w:val="28"/>
        </w:rPr>
      </w:pPr>
      <w:r w:rsidRPr="00D95F6A">
        <w:rPr>
          <w:rFonts w:ascii="PT Astra Serif" w:eastAsiaTheme="minorHAnsi" w:hAnsi="PT Astra Serif" w:cstheme="minorBidi"/>
          <w:b/>
          <w:noProof/>
          <w:color w:val="002060"/>
          <w:sz w:val="28"/>
          <w:szCs w:val="28"/>
          <w:shd w:val="clear" w:color="auto" w:fill="DBE5F1" w:themeFill="accent1" w:themeFillTint="33"/>
          <w:lang w:eastAsia="ru-RU"/>
        </w:rPr>
        <w:drawing>
          <wp:inline distT="0" distB="0" distL="0" distR="0" wp14:anchorId="32C764BB" wp14:editId="2670308D">
            <wp:extent cx="5622877" cy="6523630"/>
            <wp:effectExtent l="76200" t="57150" r="7366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74155" w:rsidRPr="00D95F6A" w:rsidRDefault="00074155" w:rsidP="00791FDB">
      <w:pPr>
        <w:keepNext/>
        <w:spacing w:after="0" w:line="240" w:lineRule="auto"/>
        <w:jc w:val="both"/>
        <w:rPr>
          <w:rFonts w:ascii="PT Astra Serif" w:hAnsi="PT Astra Serif"/>
          <w:b/>
          <w:color w:val="002060"/>
          <w:sz w:val="28"/>
          <w:szCs w:val="24"/>
        </w:rPr>
      </w:pPr>
    </w:p>
    <w:p w:rsidR="009A3EA1" w:rsidRPr="00D95F6A" w:rsidRDefault="009A3EA1" w:rsidP="00791FDB">
      <w:pPr>
        <w:keepNext/>
        <w:spacing w:after="0" w:line="240" w:lineRule="auto"/>
        <w:jc w:val="both"/>
        <w:rPr>
          <w:rFonts w:ascii="PT Astra Serif" w:hAnsi="PT Astra Serif"/>
          <w:b/>
          <w:color w:val="002060"/>
          <w:sz w:val="28"/>
          <w:szCs w:val="24"/>
        </w:rPr>
      </w:pPr>
    </w:p>
    <w:p w:rsidR="009A3EA1" w:rsidRPr="00D95F6A" w:rsidRDefault="009A3EA1" w:rsidP="00791FDB">
      <w:pPr>
        <w:keepNext/>
        <w:spacing w:after="0" w:line="240" w:lineRule="auto"/>
        <w:jc w:val="both"/>
        <w:rPr>
          <w:rFonts w:ascii="PT Astra Serif" w:hAnsi="PT Astra Serif"/>
          <w:b/>
          <w:color w:val="002060"/>
          <w:sz w:val="28"/>
          <w:szCs w:val="24"/>
        </w:rPr>
      </w:pPr>
    </w:p>
    <w:p w:rsidR="006D18F3" w:rsidRPr="00D95F6A" w:rsidRDefault="006D18F3" w:rsidP="00791FDB">
      <w:pPr>
        <w:keepNext/>
        <w:spacing w:after="0" w:line="240" w:lineRule="auto"/>
        <w:jc w:val="both"/>
        <w:rPr>
          <w:rFonts w:ascii="PT Astra Serif" w:hAnsi="PT Astra Serif"/>
          <w:b/>
          <w:color w:val="002060"/>
          <w:sz w:val="28"/>
          <w:szCs w:val="24"/>
        </w:rPr>
      </w:pPr>
      <w:r w:rsidRPr="00D95F6A">
        <w:rPr>
          <w:rFonts w:ascii="PT Astra Serif" w:hAnsi="PT Astra Serif"/>
          <w:b/>
          <w:color w:val="002060"/>
          <w:sz w:val="28"/>
          <w:szCs w:val="24"/>
        </w:rPr>
        <w:lastRenderedPageBreak/>
        <w:t xml:space="preserve">Оценка эффективности деятельности Министерства подводится по </w:t>
      </w:r>
      <w:r w:rsidR="000833A3">
        <w:rPr>
          <w:rFonts w:ascii="PT Astra Serif" w:hAnsi="PT Astra Serif"/>
          <w:b/>
          <w:color w:val="002060"/>
          <w:sz w:val="28"/>
          <w:szCs w:val="24"/>
        </w:rPr>
        <w:t xml:space="preserve">           </w:t>
      </w:r>
      <w:r w:rsidR="00AE0EBD" w:rsidRPr="00D95F6A">
        <w:rPr>
          <w:rFonts w:ascii="PT Astra Serif" w:hAnsi="PT Astra Serif"/>
          <w:b/>
          <w:color w:val="002060"/>
          <w:sz w:val="28"/>
          <w:szCs w:val="24"/>
        </w:rPr>
        <w:t>10</w:t>
      </w:r>
      <w:r w:rsidRPr="00D95F6A">
        <w:rPr>
          <w:rFonts w:ascii="PT Astra Serif" w:hAnsi="PT Astra Serif"/>
          <w:b/>
          <w:color w:val="002060"/>
          <w:sz w:val="28"/>
          <w:szCs w:val="24"/>
        </w:rPr>
        <w:t xml:space="preserve"> показателям, характеризующим положение дел в социальной защите.</w:t>
      </w:r>
    </w:p>
    <w:p w:rsidR="006D18F3" w:rsidRPr="00D95F6A" w:rsidRDefault="00980EA5" w:rsidP="00791FDB">
      <w:pPr>
        <w:keepNext/>
        <w:jc w:val="both"/>
      </w:pPr>
      <w:r w:rsidRPr="00D95F6A">
        <w:t xml:space="preserve">  </w:t>
      </w:r>
    </w:p>
    <w:tbl>
      <w:tblPr>
        <w:tblStyle w:val="-10"/>
        <w:tblW w:w="9889" w:type="dxa"/>
        <w:tblLayout w:type="fixed"/>
        <w:tblLook w:val="04A0" w:firstRow="1" w:lastRow="0" w:firstColumn="1" w:lastColumn="0" w:noHBand="0" w:noVBand="1"/>
      </w:tblPr>
      <w:tblGrid>
        <w:gridCol w:w="567"/>
        <w:gridCol w:w="6345"/>
        <w:gridCol w:w="992"/>
        <w:gridCol w:w="993"/>
        <w:gridCol w:w="992"/>
      </w:tblGrid>
      <w:tr w:rsidR="00690DD9" w:rsidRPr="00D95F6A" w:rsidTr="00690D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b w:val="0"/>
                <w:sz w:val="24"/>
                <w:szCs w:val="24"/>
              </w:rPr>
            </w:pPr>
            <w:r w:rsidRPr="00D95F6A">
              <w:rPr>
                <w:rFonts w:ascii="PT Astra Serif" w:hAnsi="PT Astra Serif"/>
                <w:sz w:val="24"/>
                <w:szCs w:val="24"/>
              </w:rPr>
              <w:t>№</w:t>
            </w:r>
          </w:p>
        </w:tc>
        <w:tc>
          <w:tcPr>
            <w:tcW w:w="6345" w:type="dxa"/>
          </w:tcPr>
          <w:p w:rsidR="00690DD9" w:rsidRPr="00D95F6A" w:rsidRDefault="00690DD9" w:rsidP="00791FDB">
            <w:pPr>
              <w:keepNex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sz w:val="24"/>
                <w:szCs w:val="24"/>
              </w:rPr>
            </w:pPr>
            <w:r w:rsidRPr="00D95F6A">
              <w:rPr>
                <w:rFonts w:ascii="PT Astra Serif" w:hAnsi="PT Astra Serif"/>
                <w:sz w:val="24"/>
                <w:szCs w:val="24"/>
              </w:rPr>
              <w:t>Наименование показателя</w:t>
            </w:r>
          </w:p>
        </w:tc>
        <w:tc>
          <w:tcPr>
            <w:tcW w:w="992" w:type="dxa"/>
          </w:tcPr>
          <w:p w:rsidR="00690DD9" w:rsidRDefault="00690DD9" w:rsidP="005D6D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sz w:val="24"/>
                <w:szCs w:val="24"/>
              </w:rPr>
            </w:pPr>
            <w:r w:rsidRPr="00D95F6A">
              <w:rPr>
                <w:rFonts w:ascii="PT Astra Serif" w:hAnsi="PT Astra Serif"/>
                <w:sz w:val="24"/>
                <w:szCs w:val="24"/>
              </w:rPr>
              <w:t>2020</w:t>
            </w:r>
          </w:p>
          <w:p w:rsidR="005D6D41" w:rsidRPr="00D95F6A" w:rsidRDefault="005D6D41" w:rsidP="005D6D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sz w:val="24"/>
                <w:szCs w:val="24"/>
              </w:rPr>
            </w:pPr>
            <w:r>
              <w:rPr>
                <w:rFonts w:ascii="PT Astra Serif" w:hAnsi="PT Astra Serif"/>
                <w:sz w:val="24"/>
                <w:szCs w:val="24"/>
              </w:rPr>
              <w:t>факт</w:t>
            </w:r>
          </w:p>
        </w:tc>
        <w:tc>
          <w:tcPr>
            <w:tcW w:w="993" w:type="dxa"/>
          </w:tcPr>
          <w:p w:rsidR="00690DD9" w:rsidRDefault="00690DD9" w:rsidP="005D6D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sz w:val="24"/>
                <w:szCs w:val="24"/>
              </w:rPr>
            </w:pPr>
            <w:r w:rsidRPr="00D95F6A">
              <w:rPr>
                <w:rFonts w:ascii="PT Astra Serif" w:hAnsi="PT Astra Serif"/>
                <w:sz w:val="24"/>
                <w:szCs w:val="24"/>
              </w:rPr>
              <w:t xml:space="preserve"> 2021</w:t>
            </w:r>
          </w:p>
          <w:p w:rsidR="005D6D41" w:rsidRPr="00D95F6A" w:rsidRDefault="005D6D41" w:rsidP="005D6D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sz w:val="24"/>
                <w:szCs w:val="24"/>
              </w:rPr>
            </w:pPr>
            <w:r>
              <w:rPr>
                <w:rFonts w:ascii="PT Astra Serif" w:hAnsi="PT Astra Serif"/>
                <w:sz w:val="24"/>
                <w:szCs w:val="24"/>
              </w:rPr>
              <w:t>факт</w:t>
            </w:r>
          </w:p>
        </w:tc>
        <w:tc>
          <w:tcPr>
            <w:tcW w:w="992" w:type="dxa"/>
          </w:tcPr>
          <w:p w:rsidR="005D6D41" w:rsidRDefault="005D6D41" w:rsidP="005D6D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sz w:val="24"/>
                <w:szCs w:val="24"/>
              </w:rPr>
            </w:pPr>
            <w:r>
              <w:rPr>
                <w:rFonts w:ascii="PT Astra Serif" w:hAnsi="PT Astra Serif"/>
                <w:sz w:val="24"/>
                <w:szCs w:val="24"/>
              </w:rPr>
              <w:t>2022</w:t>
            </w:r>
          </w:p>
          <w:p w:rsidR="00690DD9" w:rsidRPr="00D95F6A" w:rsidRDefault="005D6D41" w:rsidP="005D6D41">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sz w:val="24"/>
                <w:szCs w:val="24"/>
              </w:rPr>
            </w:pPr>
            <w:r>
              <w:rPr>
                <w:rFonts w:ascii="PT Astra Serif" w:hAnsi="PT Astra Serif"/>
                <w:sz w:val="24"/>
                <w:szCs w:val="24"/>
              </w:rPr>
              <w:t>п</w:t>
            </w:r>
            <w:r w:rsidR="00690DD9">
              <w:rPr>
                <w:rFonts w:ascii="PT Astra Serif" w:hAnsi="PT Astra Serif"/>
                <w:sz w:val="24"/>
                <w:szCs w:val="24"/>
              </w:rPr>
              <w:t xml:space="preserve">лан </w:t>
            </w:r>
          </w:p>
        </w:tc>
      </w:tr>
      <w:tr w:rsidR="00690DD9" w:rsidRPr="00D95F6A" w:rsidTr="0069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4"/>
                <w:szCs w:val="24"/>
              </w:rPr>
            </w:pPr>
            <w:r w:rsidRPr="00D95F6A">
              <w:rPr>
                <w:rFonts w:ascii="PT Astra Serif" w:hAnsi="PT Astra Serif"/>
                <w:sz w:val="24"/>
                <w:szCs w:val="24"/>
              </w:rPr>
              <w:t>1</w:t>
            </w:r>
          </w:p>
        </w:tc>
        <w:tc>
          <w:tcPr>
            <w:tcW w:w="6345" w:type="dxa"/>
            <w:vAlign w:val="center"/>
          </w:tcPr>
          <w:p w:rsidR="00690DD9" w:rsidRPr="00D95F6A" w:rsidRDefault="00690DD9" w:rsidP="00791FDB">
            <w:pPr>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Отношение средней заработной платы социальных работников к среднемесячной начисленной заработной плате наёмных работников в организациях, у индивидуальных предпринимателей и физических лиц (среднемесячного дохода от трудовой деятельности) в Ульяновской области, процентов (нарастающим итогом)</w:t>
            </w:r>
          </w:p>
        </w:tc>
        <w:tc>
          <w:tcPr>
            <w:tcW w:w="992"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113,2</w:t>
            </w:r>
          </w:p>
        </w:tc>
        <w:tc>
          <w:tcPr>
            <w:tcW w:w="993"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100,9</w:t>
            </w:r>
          </w:p>
        </w:tc>
        <w:tc>
          <w:tcPr>
            <w:tcW w:w="992" w:type="dxa"/>
            <w:vAlign w:val="center"/>
          </w:tcPr>
          <w:p w:rsidR="00690DD9" w:rsidRPr="00D95F6A" w:rsidRDefault="005D6D41" w:rsidP="00690DD9">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100,0</w:t>
            </w:r>
          </w:p>
        </w:tc>
      </w:tr>
      <w:tr w:rsidR="00690DD9" w:rsidRPr="00D95F6A" w:rsidTr="00690DD9">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4"/>
                <w:szCs w:val="24"/>
              </w:rPr>
            </w:pPr>
            <w:r w:rsidRPr="00D95F6A">
              <w:rPr>
                <w:rFonts w:ascii="PT Astra Serif" w:hAnsi="PT Astra Serif"/>
                <w:sz w:val="24"/>
                <w:szCs w:val="24"/>
              </w:rPr>
              <w:t>2</w:t>
            </w:r>
          </w:p>
        </w:tc>
        <w:tc>
          <w:tcPr>
            <w:tcW w:w="6345" w:type="dxa"/>
            <w:vAlign w:val="center"/>
          </w:tcPr>
          <w:p w:rsidR="00690DD9" w:rsidRPr="00D95F6A" w:rsidRDefault="00690DD9" w:rsidP="00791FDB">
            <w:pPr>
              <w:keepNex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Доля детей-сирот и детей, оставшихся без попечения родителей, переданных на воспитание в семьи граждан Российской Федерации, проживающих на территории Ульяновской области, в общей численности детей-сирот и детей, оставшихся без попечения родителей, проживающих на территории Ульяновской области, процентов (нарастающим итогом)</w:t>
            </w:r>
          </w:p>
        </w:tc>
        <w:tc>
          <w:tcPr>
            <w:tcW w:w="992"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90,0</w:t>
            </w:r>
          </w:p>
        </w:tc>
        <w:tc>
          <w:tcPr>
            <w:tcW w:w="993"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90,5</w:t>
            </w:r>
          </w:p>
        </w:tc>
        <w:tc>
          <w:tcPr>
            <w:tcW w:w="992" w:type="dxa"/>
            <w:vAlign w:val="center"/>
          </w:tcPr>
          <w:p w:rsidR="00690DD9" w:rsidRPr="00D95F6A" w:rsidRDefault="00690DD9" w:rsidP="00690DD9">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91,0</w:t>
            </w:r>
          </w:p>
        </w:tc>
      </w:tr>
      <w:tr w:rsidR="00690DD9" w:rsidRPr="00D95F6A" w:rsidTr="0069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4"/>
                <w:szCs w:val="24"/>
              </w:rPr>
            </w:pPr>
            <w:r w:rsidRPr="00D95F6A">
              <w:rPr>
                <w:rFonts w:ascii="PT Astra Serif" w:hAnsi="PT Astra Serif"/>
                <w:sz w:val="24"/>
                <w:szCs w:val="24"/>
              </w:rPr>
              <w:t>3</w:t>
            </w:r>
          </w:p>
        </w:tc>
        <w:tc>
          <w:tcPr>
            <w:tcW w:w="6345" w:type="dxa"/>
            <w:vAlign w:val="center"/>
          </w:tcPr>
          <w:p w:rsidR="00690DD9" w:rsidRPr="00D95F6A" w:rsidRDefault="00690DD9" w:rsidP="00791FDB">
            <w:pPr>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Доля граждан старшего поколения, принявших участие в областных общественных и социально значимых мероприятиях и в мероприятиях, предназначенных для удовлетворения социокультурных потребностей, в общей численности граждан, проживающих на территории Ульяновской области, за исключением граждан старше 80 лет, процентов (нарастающим итогом)</w:t>
            </w:r>
          </w:p>
        </w:tc>
        <w:tc>
          <w:tcPr>
            <w:tcW w:w="992"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60,2</w:t>
            </w:r>
          </w:p>
        </w:tc>
        <w:tc>
          <w:tcPr>
            <w:tcW w:w="993"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65,2</w:t>
            </w:r>
          </w:p>
        </w:tc>
        <w:tc>
          <w:tcPr>
            <w:tcW w:w="992" w:type="dxa"/>
            <w:vAlign w:val="center"/>
          </w:tcPr>
          <w:p w:rsidR="00690DD9" w:rsidRPr="00D95F6A" w:rsidRDefault="00690DD9" w:rsidP="00690DD9">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70,0</w:t>
            </w:r>
          </w:p>
        </w:tc>
      </w:tr>
      <w:tr w:rsidR="00690DD9" w:rsidRPr="00D95F6A" w:rsidTr="00690DD9">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4"/>
                <w:szCs w:val="24"/>
              </w:rPr>
            </w:pPr>
            <w:r w:rsidRPr="00D95F6A">
              <w:rPr>
                <w:rFonts w:ascii="PT Astra Serif" w:hAnsi="PT Astra Serif"/>
                <w:sz w:val="24"/>
                <w:szCs w:val="24"/>
              </w:rPr>
              <w:t>4</w:t>
            </w:r>
          </w:p>
        </w:tc>
        <w:tc>
          <w:tcPr>
            <w:tcW w:w="6345" w:type="dxa"/>
            <w:vAlign w:val="center"/>
          </w:tcPr>
          <w:p w:rsidR="00690DD9" w:rsidRPr="00D95F6A" w:rsidRDefault="00690DD9" w:rsidP="00791FDB">
            <w:pPr>
              <w:keepNex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Выполнение плана финансового исполнения регионального проекта «Финансовая поддержка семей при рождении детей» с учётом установленных значений результатов, процентов</w:t>
            </w:r>
          </w:p>
        </w:tc>
        <w:tc>
          <w:tcPr>
            <w:tcW w:w="992"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w:t>
            </w:r>
          </w:p>
        </w:tc>
        <w:tc>
          <w:tcPr>
            <w:tcW w:w="993"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w:t>
            </w:r>
          </w:p>
        </w:tc>
        <w:tc>
          <w:tcPr>
            <w:tcW w:w="992" w:type="dxa"/>
            <w:vAlign w:val="center"/>
          </w:tcPr>
          <w:p w:rsidR="00690DD9" w:rsidRPr="00D95F6A" w:rsidRDefault="00690DD9" w:rsidP="00690DD9">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100</w:t>
            </w:r>
          </w:p>
        </w:tc>
      </w:tr>
      <w:tr w:rsidR="00690DD9" w:rsidRPr="00D95F6A" w:rsidTr="0069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4"/>
                <w:szCs w:val="24"/>
              </w:rPr>
            </w:pPr>
            <w:r w:rsidRPr="00D95F6A">
              <w:rPr>
                <w:rFonts w:ascii="PT Astra Serif" w:hAnsi="PT Astra Serif"/>
                <w:sz w:val="24"/>
                <w:szCs w:val="24"/>
              </w:rPr>
              <w:t>5</w:t>
            </w:r>
          </w:p>
        </w:tc>
        <w:tc>
          <w:tcPr>
            <w:tcW w:w="6345" w:type="dxa"/>
            <w:vAlign w:val="center"/>
          </w:tcPr>
          <w:p w:rsidR="00690DD9" w:rsidRPr="00D95F6A" w:rsidRDefault="00690DD9" w:rsidP="00791FDB">
            <w:pPr>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Выполнение плана достижения показателей регионального проекта «Разработка и реализация программы системной поддержки и повышения качества жизни граждан старшего поколения», процентов</w:t>
            </w:r>
          </w:p>
        </w:tc>
        <w:tc>
          <w:tcPr>
            <w:tcW w:w="992"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w:t>
            </w:r>
          </w:p>
        </w:tc>
        <w:tc>
          <w:tcPr>
            <w:tcW w:w="993"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w:t>
            </w:r>
          </w:p>
        </w:tc>
        <w:tc>
          <w:tcPr>
            <w:tcW w:w="992" w:type="dxa"/>
            <w:vAlign w:val="center"/>
          </w:tcPr>
          <w:p w:rsidR="00690DD9" w:rsidRPr="00D95F6A" w:rsidRDefault="00690DD9" w:rsidP="00690DD9">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100</w:t>
            </w:r>
          </w:p>
        </w:tc>
      </w:tr>
      <w:tr w:rsidR="00690DD9" w:rsidRPr="00D95F6A" w:rsidTr="00690DD9">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4"/>
                <w:szCs w:val="24"/>
              </w:rPr>
            </w:pPr>
            <w:r w:rsidRPr="00D95F6A">
              <w:rPr>
                <w:rFonts w:ascii="PT Astra Serif" w:hAnsi="PT Astra Serif"/>
                <w:sz w:val="24"/>
                <w:szCs w:val="24"/>
              </w:rPr>
              <w:t>6</w:t>
            </w:r>
          </w:p>
        </w:tc>
        <w:tc>
          <w:tcPr>
            <w:tcW w:w="6345" w:type="dxa"/>
            <w:vAlign w:val="center"/>
          </w:tcPr>
          <w:p w:rsidR="00690DD9" w:rsidRPr="00D95F6A" w:rsidRDefault="00690DD9" w:rsidP="00791FDB">
            <w:pPr>
              <w:keepNex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Выполнение плана финансового исполнения регионального проекта «Разработка и реализация программы системной поддержки и повышения качества жизни граждан старшего поколения» с учётом установленных значений результатов, процентов</w:t>
            </w:r>
          </w:p>
        </w:tc>
        <w:tc>
          <w:tcPr>
            <w:tcW w:w="992"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w:t>
            </w:r>
          </w:p>
        </w:tc>
        <w:tc>
          <w:tcPr>
            <w:tcW w:w="993"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100</w:t>
            </w:r>
          </w:p>
        </w:tc>
        <w:tc>
          <w:tcPr>
            <w:tcW w:w="992" w:type="dxa"/>
            <w:vAlign w:val="center"/>
          </w:tcPr>
          <w:p w:rsidR="00690DD9" w:rsidRPr="00D95F6A" w:rsidRDefault="00690DD9" w:rsidP="00690DD9">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100</w:t>
            </w:r>
          </w:p>
        </w:tc>
      </w:tr>
      <w:tr w:rsidR="00690DD9" w:rsidRPr="00D95F6A" w:rsidTr="0069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0"/>
                <w:szCs w:val="20"/>
              </w:rPr>
            </w:pPr>
            <w:r w:rsidRPr="00D95F6A">
              <w:rPr>
                <w:rFonts w:ascii="PT Astra Serif" w:hAnsi="PT Astra Serif"/>
                <w:sz w:val="20"/>
                <w:szCs w:val="20"/>
              </w:rPr>
              <w:t>7</w:t>
            </w:r>
          </w:p>
        </w:tc>
        <w:tc>
          <w:tcPr>
            <w:tcW w:w="6345" w:type="dxa"/>
            <w:vAlign w:val="center"/>
          </w:tcPr>
          <w:p w:rsidR="00690DD9" w:rsidRPr="00D95F6A" w:rsidRDefault="00690DD9" w:rsidP="00791FDB">
            <w:pPr>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sz w:val="20"/>
                <w:szCs w:val="20"/>
              </w:rPr>
              <w:t>Эффективность реализации государственной программы Ульяновской области «Социальная поддержка и защита населения на территории Ульяновской области», процентов</w:t>
            </w:r>
          </w:p>
        </w:tc>
        <w:tc>
          <w:tcPr>
            <w:tcW w:w="992"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88,2</w:t>
            </w:r>
          </w:p>
        </w:tc>
        <w:tc>
          <w:tcPr>
            <w:tcW w:w="993" w:type="dxa"/>
            <w:vAlign w:val="center"/>
          </w:tcPr>
          <w:p w:rsidR="00690DD9" w:rsidRPr="006D0798"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E64960">
              <w:rPr>
                <w:rFonts w:ascii="PT Astra Serif" w:hAnsi="PT Astra Serif"/>
                <w:color w:val="000000"/>
                <w:sz w:val="20"/>
                <w:szCs w:val="20"/>
              </w:rPr>
              <w:t>88,3</w:t>
            </w:r>
          </w:p>
        </w:tc>
        <w:tc>
          <w:tcPr>
            <w:tcW w:w="992" w:type="dxa"/>
            <w:vAlign w:val="center"/>
          </w:tcPr>
          <w:p w:rsidR="00690DD9" w:rsidRPr="006D0798" w:rsidRDefault="00690DD9" w:rsidP="00690DD9">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100</w:t>
            </w:r>
          </w:p>
        </w:tc>
      </w:tr>
      <w:tr w:rsidR="00690DD9" w:rsidRPr="00D95F6A" w:rsidTr="00690DD9">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0"/>
                <w:szCs w:val="20"/>
              </w:rPr>
            </w:pPr>
            <w:r w:rsidRPr="00D95F6A">
              <w:rPr>
                <w:rFonts w:ascii="PT Astra Serif" w:hAnsi="PT Astra Serif"/>
                <w:sz w:val="20"/>
                <w:szCs w:val="20"/>
              </w:rPr>
              <w:t>8</w:t>
            </w:r>
          </w:p>
        </w:tc>
        <w:tc>
          <w:tcPr>
            <w:tcW w:w="6345" w:type="dxa"/>
          </w:tcPr>
          <w:p w:rsidR="00690DD9" w:rsidRPr="00D95F6A" w:rsidRDefault="00690DD9" w:rsidP="00791FDB">
            <w:pPr>
              <w:keepNext/>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Уровень бедности, процентов</w:t>
            </w:r>
          </w:p>
        </w:tc>
        <w:tc>
          <w:tcPr>
            <w:tcW w:w="992"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15,0</w:t>
            </w:r>
          </w:p>
        </w:tc>
        <w:tc>
          <w:tcPr>
            <w:tcW w:w="993"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15,0</w:t>
            </w:r>
          </w:p>
        </w:tc>
        <w:tc>
          <w:tcPr>
            <w:tcW w:w="992" w:type="dxa"/>
            <w:vAlign w:val="center"/>
          </w:tcPr>
          <w:p w:rsidR="00690DD9" w:rsidRPr="00D95F6A" w:rsidRDefault="00690DD9" w:rsidP="00690DD9">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Pr>
                <w:rFonts w:ascii="PT Astra Serif" w:hAnsi="PT Astra Serif"/>
                <w:sz w:val="20"/>
                <w:szCs w:val="20"/>
              </w:rPr>
              <w:t>15,0</w:t>
            </w:r>
          </w:p>
        </w:tc>
      </w:tr>
      <w:tr w:rsidR="00690DD9" w:rsidRPr="00D95F6A" w:rsidTr="00690D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0"/>
                <w:szCs w:val="20"/>
              </w:rPr>
            </w:pPr>
            <w:r w:rsidRPr="00D95F6A">
              <w:rPr>
                <w:rFonts w:ascii="PT Astra Serif" w:hAnsi="PT Astra Serif"/>
                <w:sz w:val="20"/>
                <w:szCs w:val="20"/>
              </w:rPr>
              <w:t>9</w:t>
            </w:r>
          </w:p>
        </w:tc>
        <w:tc>
          <w:tcPr>
            <w:tcW w:w="6345" w:type="dxa"/>
          </w:tcPr>
          <w:p w:rsidR="00690DD9" w:rsidRPr="00D95F6A" w:rsidRDefault="00690DD9" w:rsidP="00791FDB">
            <w:pPr>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Доля граждан, охваченных государственной социальной помощью на основании социального контракта, среднедушевой доход которых превысил величину прожиточного минимума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 процентов</w:t>
            </w:r>
          </w:p>
        </w:tc>
        <w:tc>
          <w:tcPr>
            <w:tcW w:w="992"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w:t>
            </w:r>
          </w:p>
        </w:tc>
        <w:tc>
          <w:tcPr>
            <w:tcW w:w="993" w:type="dxa"/>
            <w:vAlign w:val="center"/>
          </w:tcPr>
          <w:p w:rsidR="00690DD9" w:rsidRPr="00D95F6A" w:rsidRDefault="00690DD9"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0,05</w:t>
            </w:r>
          </w:p>
        </w:tc>
        <w:tc>
          <w:tcPr>
            <w:tcW w:w="992" w:type="dxa"/>
            <w:vAlign w:val="center"/>
          </w:tcPr>
          <w:p w:rsidR="00690DD9" w:rsidRPr="00D95F6A" w:rsidRDefault="006D7A40" w:rsidP="00690DD9">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Pr>
                <w:rFonts w:ascii="PT Astra Serif" w:hAnsi="PT Astra Serif"/>
                <w:sz w:val="20"/>
                <w:szCs w:val="20"/>
              </w:rPr>
              <w:t>58,3</w:t>
            </w:r>
          </w:p>
        </w:tc>
      </w:tr>
      <w:tr w:rsidR="00690DD9" w:rsidRPr="00D95F6A" w:rsidTr="00690DD9">
        <w:tc>
          <w:tcPr>
            <w:cnfStyle w:val="001000000000" w:firstRow="0" w:lastRow="0" w:firstColumn="1" w:lastColumn="0" w:oddVBand="0" w:evenVBand="0" w:oddHBand="0" w:evenHBand="0" w:firstRowFirstColumn="0" w:firstRowLastColumn="0" w:lastRowFirstColumn="0" w:lastRowLastColumn="0"/>
            <w:tcW w:w="567" w:type="dxa"/>
          </w:tcPr>
          <w:p w:rsidR="00690DD9" w:rsidRPr="00D95F6A" w:rsidRDefault="00690DD9" w:rsidP="00791FDB">
            <w:pPr>
              <w:keepNext/>
              <w:jc w:val="center"/>
              <w:rPr>
                <w:rFonts w:ascii="PT Astra Serif" w:hAnsi="PT Astra Serif"/>
                <w:sz w:val="20"/>
                <w:szCs w:val="20"/>
              </w:rPr>
            </w:pPr>
            <w:r w:rsidRPr="00D95F6A">
              <w:rPr>
                <w:rFonts w:ascii="PT Astra Serif" w:hAnsi="PT Astra Serif"/>
                <w:sz w:val="20"/>
                <w:szCs w:val="20"/>
              </w:rPr>
              <w:t>10</w:t>
            </w:r>
          </w:p>
        </w:tc>
        <w:tc>
          <w:tcPr>
            <w:tcW w:w="6345" w:type="dxa"/>
          </w:tcPr>
          <w:p w:rsidR="00690DD9" w:rsidRPr="00D95F6A" w:rsidRDefault="00690DD9" w:rsidP="00791FDB">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 xml:space="preserve">Суммарный коэффициент рождаемости в Ульяновской области, </w:t>
            </w:r>
          </w:p>
          <w:p w:rsidR="00690DD9" w:rsidRPr="00D95F6A" w:rsidRDefault="00690DD9" w:rsidP="00791FDB">
            <w:pPr>
              <w:keepNext/>
              <w:spacing w:after="0" w:line="240" w:lineRule="auto"/>
              <w:ind w:firstLine="360"/>
              <w:cnfStyle w:val="000000000000" w:firstRow="0" w:lastRow="0" w:firstColumn="0" w:lastColumn="0" w:oddVBand="0" w:evenVBand="0" w:oddHBand="0" w:evenHBand="0" w:firstRowFirstColumn="0" w:firstRowLastColumn="0" w:lastRowFirstColumn="0" w:lastRowLastColumn="0"/>
              <w:rPr>
                <w:rFonts w:ascii="PT Astra Serif" w:hAnsi="PT Astra Serif"/>
                <w:i/>
                <w:sz w:val="20"/>
                <w:szCs w:val="20"/>
              </w:rPr>
            </w:pPr>
            <w:r w:rsidRPr="00D95F6A">
              <w:rPr>
                <w:rFonts w:ascii="PT Astra Serif" w:hAnsi="PT Astra Serif"/>
                <w:i/>
                <w:sz w:val="20"/>
                <w:szCs w:val="20"/>
              </w:rPr>
              <w:t>*Плановое  значение показателя</w:t>
            </w:r>
            <w:r w:rsidRPr="00D95F6A">
              <w:rPr>
                <w:i/>
              </w:rPr>
              <w:t xml:space="preserve">  (</w:t>
            </w:r>
            <w:r w:rsidRPr="00D95F6A">
              <w:rPr>
                <w:rFonts w:ascii="PT Astra Serif" w:hAnsi="PT Astra Serif"/>
                <w:i/>
                <w:sz w:val="20"/>
                <w:szCs w:val="20"/>
              </w:rPr>
              <w:t>Официальная статистическая информация Росстата)</w:t>
            </w:r>
          </w:p>
        </w:tc>
        <w:tc>
          <w:tcPr>
            <w:tcW w:w="992"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1,39</w:t>
            </w:r>
          </w:p>
        </w:tc>
        <w:tc>
          <w:tcPr>
            <w:tcW w:w="993" w:type="dxa"/>
            <w:vAlign w:val="center"/>
          </w:tcPr>
          <w:p w:rsidR="00690DD9" w:rsidRPr="00D95F6A" w:rsidRDefault="00690DD9"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1,57*</w:t>
            </w:r>
          </w:p>
        </w:tc>
        <w:tc>
          <w:tcPr>
            <w:tcW w:w="992" w:type="dxa"/>
            <w:vAlign w:val="center"/>
          </w:tcPr>
          <w:p w:rsidR="00690DD9" w:rsidRPr="00D95F6A" w:rsidRDefault="00F11367" w:rsidP="00690DD9">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Pr>
                <w:rFonts w:ascii="PT Astra Serif" w:hAnsi="PT Astra Serif"/>
                <w:sz w:val="20"/>
                <w:szCs w:val="20"/>
              </w:rPr>
              <w:t>-</w:t>
            </w:r>
          </w:p>
        </w:tc>
      </w:tr>
    </w:tbl>
    <w:p w:rsidR="00A532D2" w:rsidRDefault="00A532D2" w:rsidP="00791FDB">
      <w:pPr>
        <w:keepNext/>
        <w:spacing w:after="0" w:line="240" w:lineRule="auto"/>
        <w:ind w:firstLine="708"/>
        <w:jc w:val="both"/>
        <w:rPr>
          <w:rFonts w:ascii="PT Astra Serif" w:hAnsi="PT Astra Serif"/>
          <w:b/>
          <w:sz w:val="32"/>
          <w:szCs w:val="26"/>
        </w:rPr>
      </w:pPr>
    </w:p>
    <w:p w:rsidR="00A532D2" w:rsidRDefault="00A532D2" w:rsidP="00A532D2">
      <w:pPr>
        <w:keepNext/>
        <w:spacing w:line="240" w:lineRule="auto"/>
        <w:ind w:firstLine="708"/>
        <w:jc w:val="both"/>
        <w:rPr>
          <w:rFonts w:ascii="PT Astra Serif" w:hAnsi="PT Astra Serif"/>
          <w:b/>
          <w:color w:val="0F243E" w:themeColor="text2" w:themeShade="80"/>
          <w:sz w:val="24"/>
          <w:szCs w:val="24"/>
        </w:rPr>
      </w:pPr>
      <w:r w:rsidRPr="00A45F44">
        <w:rPr>
          <w:rFonts w:ascii="PT Astra Serif" w:hAnsi="PT Astra Serif"/>
          <w:b/>
          <w:color w:val="0F243E" w:themeColor="text2" w:themeShade="80"/>
          <w:sz w:val="24"/>
          <w:szCs w:val="24"/>
        </w:rPr>
        <w:lastRenderedPageBreak/>
        <w:t>Информация по пр</w:t>
      </w:r>
      <w:r>
        <w:rPr>
          <w:rFonts w:ascii="PT Astra Serif" w:hAnsi="PT Astra Serif"/>
          <w:b/>
          <w:color w:val="0F243E" w:themeColor="text2" w:themeShade="80"/>
          <w:sz w:val="24"/>
          <w:szCs w:val="24"/>
        </w:rPr>
        <w:t>ивлечению и исполнению средств Ф</w:t>
      </w:r>
      <w:r w:rsidRPr="00A45F44">
        <w:rPr>
          <w:rFonts w:ascii="PT Astra Serif" w:hAnsi="PT Astra Serif"/>
          <w:b/>
          <w:color w:val="0F243E" w:themeColor="text2" w:themeShade="80"/>
          <w:sz w:val="24"/>
          <w:szCs w:val="24"/>
        </w:rPr>
        <w:t>едерального бюджета в 2021 году</w:t>
      </w:r>
    </w:p>
    <w:tbl>
      <w:tblPr>
        <w:tblStyle w:val="-1"/>
        <w:tblW w:w="9748" w:type="dxa"/>
        <w:tblLayout w:type="fixed"/>
        <w:tblLook w:val="04A0" w:firstRow="1" w:lastRow="0" w:firstColumn="1" w:lastColumn="0" w:noHBand="0" w:noVBand="1"/>
      </w:tblPr>
      <w:tblGrid>
        <w:gridCol w:w="2235"/>
        <w:gridCol w:w="1134"/>
        <w:gridCol w:w="111"/>
        <w:gridCol w:w="1165"/>
        <w:gridCol w:w="1134"/>
        <w:gridCol w:w="284"/>
        <w:gridCol w:w="1275"/>
        <w:gridCol w:w="1275"/>
        <w:gridCol w:w="1135"/>
      </w:tblGrid>
      <w:tr w:rsidR="00A532D2" w:rsidRPr="00A532D2" w:rsidTr="008161C1">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35" w:type="dxa"/>
            <w:vMerge w:val="restart"/>
            <w:hideMark/>
          </w:tcPr>
          <w:p w:rsidR="00A532D2" w:rsidRPr="00A532D2" w:rsidRDefault="00A532D2" w:rsidP="008161C1">
            <w:pPr>
              <w:spacing w:after="0" w:line="240" w:lineRule="auto"/>
              <w:jc w:val="center"/>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 xml:space="preserve"> Наименование статьи</w:t>
            </w:r>
          </w:p>
        </w:tc>
        <w:tc>
          <w:tcPr>
            <w:tcW w:w="3544" w:type="dxa"/>
            <w:gridSpan w:val="4"/>
            <w:hideMark/>
          </w:tcPr>
          <w:p w:rsidR="00A532D2" w:rsidRPr="00A532D2" w:rsidRDefault="00A532D2" w:rsidP="008161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Ассигнования 2021 года</w:t>
            </w:r>
          </w:p>
        </w:tc>
        <w:tc>
          <w:tcPr>
            <w:tcW w:w="3969" w:type="dxa"/>
            <w:gridSpan w:val="4"/>
            <w:hideMark/>
          </w:tcPr>
          <w:p w:rsidR="00A532D2" w:rsidRPr="00A532D2" w:rsidRDefault="00A532D2" w:rsidP="008161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Исполнение 2021 года</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35" w:type="dxa"/>
            <w:vMerge/>
            <w:hideMark/>
          </w:tcPr>
          <w:p w:rsidR="00A532D2" w:rsidRPr="00A532D2" w:rsidRDefault="00A532D2" w:rsidP="008161C1">
            <w:pPr>
              <w:spacing w:after="0" w:line="240" w:lineRule="auto"/>
              <w:rPr>
                <w:rFonts w:ascii="Times New Roman" w:eastAsia="Times New Roman" w:hAnsi="Times New Roman"/>
                <w:b w:val="0"/>
                <w:color w:val="auto"/>
                <w:sz w:val="20"/>
                <w:szCs w:val="20"/>
                <w:lang w:eastAsia="ru-RU"/>
              </w:rPr>
            </w:pPr>
          </w:p>
        </w:tc>
        <w:tc>
          <w:tcPr>
            <w:tcW w:w="1134" w:type="dxa"/>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A532D2">
              <w:rPr>
                <w:rFonts w:ascii="Times New Roman" w:eastAsia="Times New Roman" w:hAnsi="Times New Roman"/>
                <w:b/>
                <w:color w:val="auto"/>
                <w:sz w:val="20"/>
                <w:szCs w:val="20"/>
                <w:lang w:eastAsia="ru-RU"/>
              </w:rPr>
              <w:t xml:space="preserve"> всего</w:t>
            </w:r>
          </w:p>
        </w:tc>
        <w:tc>
          <w:tcPr>
            <w:tcW w:w="1276" w:type="dxa"/>
            <w:gridSpan w:val="2"/>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A532D2">
              <w:rPr>
                <w:rFonts w:ascii="Times New Roman" w:eastAsia="Times New Roman" w:hAnsi="Times New Roman"/>
                <w:b/>
                <w:color w:val="auto"/>
                <w:sz w:val="20"/>
                <w:szCs w:val="20"/>
                <w:lang w:eastAsia="ru-RU"/>
              </w:rPr>
              <w:t xml:space="preserve">региональные  </w:t>
            </w:r>
          </w:p>
        </w:tc>
        <w:tc>
          <w:tcPr>
            <w:tcW w:w="1134" w:type="dxa"/>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A532D2">
              <w:rPr>
                <w:rFonts w:ascii="Times New Roman" w:eastAsia="Times New Roman" w:hAnsi="Times New Roman"/>
                <w:b/>
                <w:color w:val="auto"/>
                <w:sz w:val="20"/>
                <w:szCs w:val="20"/>
                <w:lang w:eastAsia="ru-RU"/>
              </w:rPr>
              <w:t xml:space="preserve">федеральные    </w:t>
            </w:r>
          </w:p>
        </w:tc>
        <w:tc>
          <w:tcPr>
            <w:tcW w:w="1559" w:type="dxa"/>
            <w:gridSpan w:val="2"/>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A532D2">
              <w:rPr>
                <w:rFonts w:ascii="Times New Roman" w:eastAsia="Times New Roman" w:hAnsi="Times New Roman"/>
                <w:b/>
                <w:color w:val="auto"/>
                <w:sz w:val="20"/>
                <w:szCs w:val="20"/>
                <w:lang w:eastAsia="ru-RU"/>
              </w:rPr>
              <w:t xml:space="preserve"> всего</w:t>
            </w:r>
          </w:p>
        </w:tc>
        <w:tc>
          <w:tcPr>
            <w:tcW w:w="1275" w:type="dxa"/>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A532D2">
              <w:rPr>
                <w:rFonts w:ascii="Times New Roman" w:eastAsia="Times New Roman" w:hAnsi="Times New Roman"/>
                <w:b/>
                <w:color w:val="auto"/>
                <w:sz w:val="20"/>
                <w:szCs w:val="20"/>
                <w:lang w:eastAsia="ru-RU"/>
              </w:rPr>
              <w:t>региональные</w:t>
            </w:r>
          </w:p>
        </w:tc>
        <w:tc>
          <w:tcPr>
            <w:tcW w:w="1135" w:type="dxa"/>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A532D2">
              <w:rPr>
                <w:rFonts w:ascii="Times New Roman" w:eastAsia="Times New Roman" w:hAnsi="Times New Roman"/>
                <w:b/>
                <w:color w:val="auto"/>
                <w:sz w:val="20"/>
                <w:szCs w:val="20"/>
                <w:lang w:eastAsia="ru-RU"/>
              </w:rPr>
              <w:t>федеральные</w:t>
            </w:r>
          </w:p>
        </w:tc>
      </w:tr>
      <w:tr w:rsidR="00A532D2" w:rsidRPr="00A532D2" w:rsidTr="008161C1">
        <w:trPr>
          <w:trHeight w:val="405"/>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center"/>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rPr>
              <w:t>1</w:t>
            </w:r>
          </w:p>
        </w:tc>
        <w:tc>
          <w:tcPr>
            <w:tcW w:w="1134" w:type="dxa"/>
            <w:noWrap/>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rPr>
              <w:t>2</w:t>
            </w:r>
            <w:r w:rsidRPr="00A532D2">
              <w:rPr>
                <w:rFonts w:ascii="Times New Roman" w:eastAsia="Times New Roman" w:hAnsi="Times New Roman"/>
                <w:color w:val="auto"/>
                <w:sz w:val="20"/>
                <w:szCs w:val="20"/>
                <w:lang w:eastAsia="ru-RU"/>
              </w:rPr>
              <w:t> </w:t>
            </w:r>
          </w:p>
        </w:tc>
        <w:tc>
          <w:tcPr>
            <w:tcW w:w="1276" w:type="dxa"/>
            <w:gridSpan w:val="2"/>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rPr>
              <w:t>3</w:t>
            </w:r>
          </w:p>
        </w:tc>
        <w:tc>
          <w:tcPr>
            <w:tcW w:w="1134" w:type="dxa"/>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rPr>
              <w:t>4</w:t>
            </w:r>
          </w:p>
        </w:tc>
        <w:tc>
          <w:tcPr>
            <w:tcW w:w="1559" w:type="dxa"/>
            <w:gridSpan w:val="2"/>
            <w:noWrap/>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rPr>
              <w:t>5</w:t>
            </w:r>
          </w:p>
        </w:tc>
        <w:tc>
          <w:tcPr>
            <w:tcW w:w="1275" w:type="dxa"/>
            <w:noWrap/>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rPr>
              <w:t>6</w:t>
            </w:r>
          </w:p>
        </w:tc>
        <w:tc>
          <w:tcPr>
            <w:tcW w:w="1135" w:type="dxa"/>
            <w:noWrap/>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rPr>
              <w:t>7</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center"/>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 Федеральный бюджет (ВСЕГО)</w:t>
            </w:r>
          </w:p>
        </w:tc>
        <w:tc>
          <w:tcPr>
            <w:tcW w:w="1134"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6 685 920,0</w:t>
            </w:r>
          </w:p>
        </w:tc>
        <w:tc>
          <w:tcPr>
            <w:tcW w:w="1276"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743 579,2</w:t>
            </w:r>
          </w:p>
        </w:tc>
        <w:tc>
          <w:tcPr>
            <w:tcW w:w="1134"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5 942 340,9</w:t>
            </w:r>
          </w:p>
        </w:tc>
        <w:tc>
          <w:tcPr>
            <w:tcW w:w="1559"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6 668 814,3</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743 366,2</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5 929 020,1</w:t>
            </w:r>
          </w:p>
        </w:tc>
      </w:tr>
      <w:tr w:rsidR="00A532D2" w:rsidRPr="00A532D2" w:rsidTr="008161C1">
        <w:trPr>
          <w:trHeight w:val="753"/>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center"/>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 Национальный проект "Демография"</w:t>
            </w:r>
          </w:p>
        </w:tc>
        <w:tc>
          <w:tcPr>
            <w:tcW w:w="1134"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2 084 574,5</w:t>
            </w:r>
          </w:p>
        </w:tc>
        <w:tc>
          <w:tcPr>
            <w:tcW w:w="1276"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204 936,4</w:t>
            </w:r>
          </w:p>
        </w:tc>
        <w:tc>
          <w:tcPr>
            <w:tcW w:w="1134"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1 879 638,1</w:t>
            </w:r>
          </w:p>
        </w:tc>
        <w:tc>
          <w:tcPr>
            <w:tcW w:w="1559"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2 083 063,8</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204 935,9</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1 878 127,9</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9748" w:type="dxa"/>
            <w:gridSpan w:val="9"/>
            <w:hideMark/>
          </w:tcPr>
          <w:p w:rsidR="00A532D2" w:rsidRPr="00A532D2" w:rsidRDefault="00A532D2" w:rsidP="008161C1">
            <w:pPr>
              <w:spacing w:after="0" w:line="240" w:lineRule="auto"/>
              <w:jc w:val="center"/>
              <w:rPr>
                <w:rFonts w:ascii="Times New Roman" w:eastAsia="Times New Roman" w:hAnsi="Times New Roman"/>
                <w:b w:val="0"/>
                <w:bCs w:val="0"/>
                <w:i/>
                <w:iCs/>
                <w:color w:val="auto"/>
                <w:sz w:val="20"/>
                <w:szCs w:val="20"/>
                <w:lang w:eastAsia="ru-RU"/>
              </w:rPr>
            </w:pPr>
            <w:r w:rsidRPr="00A532D2">
              <w:rPr>
                <w:rFonts w:ascii="Times New Roman" w:eastAsia="Times New Roman" w:hAnsi="Times New Roman"/>
                <w:i/>
                <w:iCs/>
                <w:color w:val="auto"/>
                <w:sz w:val="20"/>
                <w:szCs w:val="20"/>
                <w:lang w:eastAsia="ru-RU"/>
              </w:rPr>
              <w:t>Основное мероприятие «Реализация регионального проекта «Финансовая поддержка семей при рождении детей», направленного на достижение соответствующих результатов реализации федерального проекта «Финансовая поддержка семей при рождении детей»</w:t>
            </w:r>
          </w:p>
        </w:tc>
      </w:tr>
      <w:tr w:rsidR="00A532D2" w:rsidRPr="00A532D2" w:rsidTr="008161C1">
        <w:trPr>
          <w:trHeight w:val="187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Ежемесячная денежная выплата, предусмотренная пунктом 2 Указа Президента Российской Федерации от 7 мая 2012г. № 606 «О мерах по реализации демографической политики Российской Федерации»</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837 986,6</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150 837,6</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687 149,0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837 983,8</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150 837,1</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687 146,7</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Осуществление ежемесячной выплаты в связи</w:t>
            </w:r>
            <w:r w:rsidRPr="00A532D2">
              <w:rPr>
                <w:rFonts w:ascii="Times New Roman" w:eastAsia="Times New Roman" w:hAnsi="Times New Roman"/>
                <w:color w:val="auto"/>
                <w:sz w:val="20"/>
                <w:szCs w:val="20"/>
                <w:lang w:eastAsia="ru-RU"/>
              </w:rPr>
              <w:t xml:space="preserve"> с рождением (усыновлением) первого ребёнка</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1 048 163,0</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b/>
                <w:bCs/>
                <w:color w:val="auto"/>
                <w:sz w:val="18"/>
                <w:szCs w:val="18"/>
                <w:lang w:eastAsia="ru-RU"/>
              </w:rPr>
            </w:pPr>
            <w:r w:rsidRPr="00A532D2">
              <w:rPr>
                <w:rFonts w:ascii="Arial CYR" w:eastAsia="Times New Roman" w:hAnsi="Arial CYR" w:cs="Arial CYR"/>
                <w:b/>
                <w:b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1 048 163,0</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1 046 655,1</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1 046 655,1</w:t>
            </w:r>
          </w:p>
        </w:tc>
      </w:tr>
      <w:tr w:rsidR="00A532D2" w:rsidRPr="00A532D2" w:rsidTr="008161C1">
        <w:trPr>
          <w:trHeight w:val="465"/>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A532D2" w:rsidRPr="00A532D2" w:rsidRDefault="00A532D2" w:rsidP="008161C1">
            <w:pPr>
              <w:spacing w:after="0" w:line="240" w:lineRule="auto"/>
              <w:jc w:val="center"/>
              <w:rPr>
                <w:rFonts w:ascii="Times New Roman" w:eastAsia="Times New Roman" w:hAnsi="Times New Roman"/>
                <w:b w:val="0"/>
                <w:bCs w:val="0"/>
                <w:i/>
                <w:iCs/>
                <w:color w:val="auto"/>
                <w:sz w:val="20"/>
                <w:szCs w:val="20"/>
                <w:lang w:eastAsia="ru-RU"/>
              </w:rPr>
            </w:pPr>
            <w:r w:rsidRPr="00A532D2">
              <w:rPr>
                <w:rFonts w:ascii="Times New Roman" w:eastAsia="Times New Roman" w:hAnsi="Times New Roman"/>
                <w:i/>
                <w:iCs/>
                <w:color w:val="auto"/>
                <w:sz w:val="20"/>
                <w:szCs w:val="20"/>
                <w:lang w:eastAsia="ru-RU"/>
              </w:rPr>
              <w:t>ИТОГО</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1 886 149,6</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150 837,6</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1 735 312,0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1 884 638,9</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150 837,1</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1 733 801,8</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748" w:type="dxa"/>
            <w:gridSpan w:val="9"/>
            <w:hideMark/>
          </w:tcPr>
          <w:p w:rsidR="00A532D2" w:rsidRPr="00A532D2" w:rsidRDefault="00A532D2" w:rsidP="008161C1">
            <w:pPr>
              <w:spacing w:after="0" w:line="240" w:lineRule="auto"/>
              <w:jc w:val="center"/>
              <w:rPr>
                <w:rFonts w:ascii="Times New Roman" w:eastAsia="Times New Roman" w:hAnsi="Times New Roman"/>
                <w:b w:val="0"/>
                <w:bCs w:val="0"/>
                <w:i/>
                <w:iCs/>
                <w:color w:val="auto"/>
                <w:sz w:val="20"/>
                <w:szCs w:val="20"/>
                <w:lang w:eastAsia="ru-RU"/>
              </w:rPr>
            </w:pPr>
            <w:r w:rsidRPr="00A532D2">
              <w:rPr>
                <w:rFonts w:ascii="Times New Roman" w:eastAsia="Times New Roman" w:hAnsi="Times New Roman"/>
                <w:i/>
                <w:iCs/>
                <w:color w:val="auto"/>
                <w:sz w:val="20"/>
                <w:szCs w:val="20"/>
                <w:lang w:eastAsia="ru-RU"/>
              </w:rPr>
              <w:t>Основное мероприятие "Реализация регионального проекта "Старшее поколение", направленного на достижение целей, показателей и результатов федерального проекта "Старшее поколение"</w:t>
            </w:r>
          </w:p>
        </w:tc>
      </w:tr>
      <w:tr w:rsidR="00A532D2" w:rsidRPr="00A532D2" w:rsidTr="008161C1">
        <w:trPr>
          <w:trHeight w:val="860"/>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 </w:t>
            </w:r>
            <w:r w:rsidRPr="00A532D2">
              <w:rPr>
                <w:rFonts w:ascii="Times New Roman" w:eastAsia="Times New Roman" w:hAnsi="Times New Roman"/>
                <w:b w:val="0"/>
                <w:bCs w:val="0"/>
                <w:color w:val="auto"/>
                <w:sz w:val="20"/>
                <w:szCs w:val="20"/>
              </w:rPr>
              <w:t>С</w:t>
            </w:r>
            <w:r w:rsidRPr="00A532D2">
              <w:rPr>
                <w:rFonts w:ascii="Times New Roman" w:eastAsia="Times New Roman" w:hAnsi="Times New Roman"/>
                <w:b w:val="0"/>
                <w:color w:val="auto"/>
                <w:sz w:val="20"/>
                <w:szCs w:val="20"/>
                <w:lang w:eastAsia="ru-RU"/>
              </w:rPr>
              <w:t>оздание системы долговременного ухода за гражданами пожилого возраста и инвалидами</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60 126,1</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1 803,8</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58 322,3</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60 126,1</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1 803,8</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58 322,3</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 Строительство жилого корпуса с пищеблоком в с. Водорацк Барышского района</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138 298,8</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52 295,0</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86 003,8</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138 298,8</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52 295,0</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86 003,8</w:t>
            </w:r>
          </w:p>
        </w:tc>
      </w:tr>
      <w:tr w:rsidR="00A532D2" w:rsidRPr="00A532D2" w:rsidTr="008161C1">
        <w:trPr>
          <w:trHeight w:val="37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center"/>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ИТОГО</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198 424,9</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54 098,8</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144 326,1</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198 424,9</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54 098,8</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144 326,1</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center"/>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  Реализация Социального контракта в рамках регионального проекта «Зажиточная семья»</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242 438,2</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43 638,9</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198 799,3</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241 261,0</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43 427,0</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197 834,0</w:t>
            </w:r>
          </w:p>
        </w:tc>
      </w:tr>
      <w:tr w:rsidR="00A532D2" w:rsidRPr="00A532D2" w:rsidTr="008161C1">
        <w:trPr>
          <w:trHeight w:val="283"/>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color w:val="auto"/>
                <w:sz w:val="20"/>
                <w:szCs w:val="20"/>
                <w:lang w:eastAsia="ru-RU"/>
              </w:rPr>
              <w:t> </w:t>
            </w:r>
            <w:r w:rsidRPr="00A532D2">
              <w:rPr>
                <w:rFonts w:ascii="Times New Roman" w:eastAsia="Times New Roman" w:hAnsi="Times New Roman"/>
                <w:b w:val="0"/>
                <w:color w:val="auto"/>
                <w:sz w:val="20"/>
                <w:szCs w:val="20"/>
                <w:lang w:eastAsia="ru-RU"/>
              </w:rPr>
              <w:t xml:space="preserve">Оказание государственной социальной помощи на основании социального контракта отдельным категориям </w:t>
            </w:r>
            <w:r w:rsidRPr="00A532D2">
              <w:rPr>
                <w:rFonts w:ascii="Times New Roman" w:eastAsia="Times New Roman" w:hAnsi="Times New Roman"/>
                <w:b w:val="0"/>
                <w:color w:val="auto"/>
                <w:sz w:val="20"/>
                <w:szCs w:val="20"/>
                <w:lang w:eastAsia="ru-RU"/>
              </w:rPr>
              <w:lastRenderedPageBreak/>
              <w:t>граждан</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lastRenderedPageBreak/>
              <w:t>242 438,2</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43 638,9</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198 799,3</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241 261,0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43 427,0</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197 834,0</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center"/>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lastRenderedPageBreak/>
              <w:t>Меры социальной поддержки</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auto"/>
                <w:sz w:val="18"/>
                <w:szCs w:val="18"/>
                <w:lang w:eastAsia="ru-RU"/>
              </w:rPr>
            </w:pPr>
            <w:r w:rsidRPr="00A532D2">
              <w:rPr>
                <w:rFonts w:ascii="Times New Roman" w:eastAsia="Times New Roman" w:hAnsi="Times New Roman"/>
                <w:b/>
                <w:bCs/>
                <w:iCs/>
                <w:color w:val="auto"/>
                <w:sz w:val="18"/>
                <w:szCs w:val="18"/>
                <w:lang w:eastAsia="ru-RU"/>
              </w:rPr>
              <w:t>4 330 475,5</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auto"/>
                <w:sz w:val="18"/>
                <w:szCs w:val="18"/>
                <w:lang w:eastAsia="ru-RU"/>
              </w:rPr>
            </w:pPr>
            <w:r w:rsidRPr="00A532D2">
              <w:rPr>
                <w:rFonts w:ascii="Times New Roman" w:eastAsia="Times New Roman" w:hAnsi="Times New Roman"/>
                <w:b/>
                <w:bCs/>
                <w:iCs/>
                <w:color w:val="auto"/>
                <w:sz w:val="18"/>
                <w:szCs w:val="18"/>
                <w:lang w:eastAsia="ru-RU"/>
              </w:rPr>
              <w:t>492 887,2</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auto"/>
                <w:sz w:val="18"/>
                <w:szCs w:val="18"/>
                <w:lang w:eastAsia="ru-RU"/>
              </w:rPr>
            </w:pPr>
            <w:r w:rsidRPr="00A532D2">
              <w:rPr>
                <w:rFonts w:ascii="Times New Roman" w:eastAsia="Times New Roman" w:hAnsi="Times New Roman"/>
                <w:b/>
                <w:bCs/>
                <w:iCs/>
                <w:color w:val="auto"/>
                <w:sz w:val="18"/>
                <w:szCs w:val="18"/>
                <w:lang w:eastAsia="ru-RU"/>
              </w:rPr>
              <w:t>3 837 588,3</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auto"/>
                <w:sz w:val="18"/>
                <w:szCs w:val="18"/>
                <w:lang w:eastAsia="ru-RU"/>
              </w:rPr>
            </w:pPr>
            <w:r w:rsidRPr="00A532D2">
              <w:rPr>
                <w:rFonts w:ascii="Times New Roman" w:eastAsia="Times New Roman" w:hAnsi="Times New Roman"/>
                <w:b/>
                <w:bCs/>
                <w:iCs/>
                <w:color w:val="auto"/>
                <w:sz w:val="18"/>
                <w:szCs w:val="18"/>
                <w:lang w:eastAsia="ru-RU"/>
              </w:rPr>
              <w:t>4 316 186,3</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auto"/>
                <w:sz w:val="18"/>
                <w:szCs w:val="18"/>
                <w:lang w:eastAsia="ru-RU"/>
              </w:rPr>
            </w:pPr>
            <w:r w:rsidRPr="00A532D2">
              <w:rPr>
                <w:rFonts w:ascii="Times New Roman" w:eastAsia="Times New Roman" w:hAnsi="Times New Roman"/>
                <w:b/>
                <w:bCs/>
                <w:iCs/>
                <w:color w:val="auto"/>
                <w:sz w:val="18"/>
                <w:szCs w:val="18"/>
                <w:lang w:eastAsia="ru-RU"/>
              </w:rPr>
              <w:t>492 886,6</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Cs/>
                <w:color w:val="auto"/>
                <w:sz w:val="18"/>
                <w:szCs w:val="18"/>
                <w:lang w:eastAsia="ru-RU"/>
              </w:rPr>
            </w:pPr>
            <w:r w:rsidRPr="00A532D2">
              <w:rPr>
                <w:rFonts w:ascii="Times New Roman" w:eastAsia="Times New Roman" w:hAnsi="Times New Roman"/>
                <w:b/>
                <w:bCs/>
                <w:iCs/>
                <w:color w:val="auto"/>
                <w:sz w:val="18"/>
                <w:szCs w:val="18"/>
                <w:lang w:eastAsia="ru-RU"/>
              </w:rPr>
              <w:t>3 826 871,6</w:t>
            </w:r>
          </w:p>
        </w:tc>
      </w:tr>
      <w:tr w:rsidR="00A532D2" w:rsidRPr="00A532D2" w:rsidTr="008161C1">
        <w:trPr>
          <w:trHeight w:val="1125"/>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i/>
                <w:iCs/>
                <w:color w:val="auto"/>
                <w:sz w:val="20"/>
                <w:szCs w:val="20"/>
                <w:lang w:eastAsia="ru-RU"/>
              </w:rPr>
              <w:t> </w:t>
            </w:r>
            <w:r w:rsidRPr="00A532D2">
              <w:rPr>
                <w:rFonts w:ascii="Times New Roman" w:eastAsia="Times New Roman" w:hAnsi="Times New Roman"/>
                <w:b w:val="0"/>
                <w:color w:val="auto"/>
                <w:sz w:val="20"/>
                <w:szCs w:val="20"/>
                <w:lang w:eastAsia="ru-RU"/>
              </w:rPr>
              <w:t>Социальная поддержка Героев Социалистического Труда, Героев труда Российской Федерации и полных кавалеров ордена Трудовой Славы</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3 572,0</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color w:val="auto"/>
                <w:sz w:val="18"/>
                <w:szCs w:val="18"/>
                <w:lang w:eastAsia="ru-RU"/>
              </w:rPr>
            </w:pPr>
            <w:r w:rsidRPr="00A532D2">
              <w:rPr>
                <w:rFonts w:ascii="Times New Roman" w:eastAsia="Times New Roman" w:hAnsi="Times New Roman"/>
                <w:b/>
                <w:bCs/>
                <w:i/>
                <w:i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3 572,0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3 572,0</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Средства на обеспечение жильём отдельных категорий граждан, установленных Федеральным законом</w:t>
            </w:r>
            <w:r w:rsidRPr="00A532D2">
              <w:rPr>
                <w:rFonts w:ascii="Times New Roman" w:eastAsia="Times New Roman" w:hAnsi="Times New Roman"/>
                <w:color w:val="auto"/>
                <w:sz w:val="20"/>
                <w:szCs w:val="20"/>
                <w:lang w:eastAsia="ru-RU"/>
              </w:rPr>
              <w:t xml:space="preserve"> </w:t>
            </w:r>
            <w:r w:rsidRPr="00A532D2">
              <w:rPr>
                <w:rFonts w:ascii="Times New Roman" w:eastAsia="Times New Roman" w:hAnsi="Times New Roman"/>
                <w:b w:val="0"/>
                <w:color w:val="auto"/>
                <w:sz w:val="20"/>
                <w:szCs w:val="20"/>
                <w:lang w:eastAsia="ru-RU"/>
              </w:rPr>
              <w:t>от 12 января 1995 года № 5-ФЗ «О ветеранах», в соответствии</w:t>
            </w:r>
            <w:r w:rsidRPr="00A532D2">
              <w:rPr>
                <w:rFonts w:ascii="Times New Roman" w:eastAsia="Times New Roman" w:hAnsi="Times New Roman"/>
                <w:color w:val="auto"/>
                <w:sz w:val="20"/>
                <w:szCs w:val="20"/>
                <w:lang w:eastAsia="ru-RU"/>
              </w:rPr>
              <w:t xml:space="preserve"> с Указом Президента Российской Федерации от 7 мая 2008 года № 714 </w:t>
            </w:r>
            <w:r w:rsidRPr="00A532D2">
              <w:rPr>
                <w:rFonts w:ascii="Times New Roman" w:eastAsia="Times New Roman" w:hAnsi="Times New Roman"/>
                <w:b w:val="0"/>
                <w:color w:val="auto"/>
                <w:sz w:val="20"/>
                <w:szCs w:val="20"/>
                <w:lang w:eastAsia="ru-RU"/>
              </w:rPr>
              <w:t>«Об обеспечении жильём ветеранов ВОВ 1941-1945 годов"</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12 010,4</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12 010,4</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12 010,4</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12 010,4</w:t>
            </w:r>
          </w:p>
        </w:tc>
      </w:tr>
      <w:tr w:rsidR="00A532D2" w:rsidRPr="00A532D2" w:rsidTr="008161C1">
        <w:trPr>
          <w:trHeight w:val="148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Осуществление полномочий по обеспечению жильём отдельных категорий граждан, установленных Федеральным законом от 12 января 1995 года № 5-ФЗ "О ветеранах"</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1 400,0</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1 400,0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0,0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0,0</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0,0</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Осуществление переданных полномочий Российской Федерации по предоставлению отдельных мер социальной поддержки</w:t>
            </w:r>
            <w:r w:rsidRPr="00A532D2">
              <w:rPr>
                <w:rFonts w:ascii="Times New Roman" w:eastAsia="Times New Roman" w:hAnsi="Times New Roman"/>
                <w:color w:val="auto"/>
                <w:sz w:val="20"/>
                <w:szCs w:val="20"/>
                <w:lang w:eastAsia="ru-RU"/>
              </w:rPr>
              <w:t xml:space="preserve"> граждан, подвергшихся воздействию радиации</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27 599,4</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27 599,4</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27 583,2</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27 583,2</w:t>
            </w:r>
          </w:p>
        </w:tc>
      </w:tr>
      <w:tr w:rsidR="00A532D2" w:rsidRPr="00A532D2" w:rsidTr="008161C1">
        <w:trPr>
          <w:trHeight w:val="84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Осуществление полномочий по обеспечению жильём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8 400,0</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8 400,0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7 119,5</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7 119,5</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lastRenderedPageBreak/>
              <w:t>Средства на обеспечение мер социальной поддержки  лицам награжденным знаком</w:t>
            </w:r>
            <w:r w:rsidRPr="00A532D2">
              <w:rPr>
                <w:rFonts w:ascii="Times New Roman" w:eastAsia="Times New Roman" w:hAnsi="Times New Roman"/>
                <w:color w:val="auto"/>
                <w:sz w:val="20"/>
                <w:szCs w:val="20"/>
                <w:lang w:eastAsia="ru-RU"/>
              </w:rPr>
              <w:t xml:space="preserve"> "Почетный донор СССР" и "Почетный донор России" </w:t>
            </w:r>
            <w:r w:rsidRPr="00A532D2">
              <w:rPr>
                <w:rFonts w:ascii="Times New Roman" w:eastAsia="Times New Roman" w:hAnsi="Times New Roman"/>
                <w:b w:val="0"/>
                <w:color w:val="auto"/>
                <w:sz w:val="20"/>
                <w:szCs w:val="20"/>
                <w:lang w:eastAsia="ru-RU"/>
              </w:rPr>
              <w:t>в соответствии с Федеральным законом № 125-ФЗ «О донорстве крови и ее компонентов»</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122 078,2</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122 078,2</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116 860,7</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116 860,7</w:t>
            </w:r>
          </w:p>
        </w:tc>
      </w:tr>
      <w:tr w:rsidR="00A532D2" w:rsidRPr="00A532D2" w:rsidTr="008161C1">
        <w:trPr>
          <w:trHeight w:val="187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Средства на осуществление компенсационных выплат гражданам при возникновении</w:t>
            </w:r>
            <w:r w:rsidRPr="00A532D2">
              <w:rPr>
                <w:rFonts w:ascii="Times New Roman" w:eastAsia="Times New Roman" w:hAnsi="Times New Roman"/>
                <w:color w:val="auto"/>
                <w:sz w:val="20"/>
                <w:szCs w:val="20"/>
                <w:lang w:eastAsia="ru-RU"/>
              </w:rPr>
              <w:t xml:space="preserve"> поствакцинальных </w:t>
            </w:r>
            <w:r w:rsidRPr="00A532D2">
              <w:rPr>
                <w:rFonts w:ascii="Times New Roman" w:eastAsia="Times New Roman" w:hAnsi="Times New Roman"/>
                <w:b w:val="0"/>
                <w:color w:val="auto"/>
                <w:sz w:val="20"/>
                <w:szCs w:val="20"/>
                <w:lang w:eastAsia="ru-RU"/>
              </w:rPr>
              <w:t>осложнений в соответствии с Федеральным законом от 17 сентября 1998 года № 157-ФЗ «Об иммунопрофилактике инфекционных болезней»</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228,9</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228,9</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208,1</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208,1</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lang w:eastAsia="ru-RU"/>
              </w:rPr>
              <w:t> </w:t>
            </w:r>
            <w:r w:rsidRPr="00A532D2">
              <w:rPr>
                <w:rFonts w:ascii="Times New Roman" w:eastAsia="Times New Roman" w:hAnsi="Times New Roman"/>
                <w:b w:val="0"/>
                <w:bCs w:val="0"/>
                <w:color w:val="auto"/>
                <w:sz w:val="20"/>
                <w:szCs w:val="20"/>
              </w:rPr>
              <w:t>С</w:t>
            </w:r>
            <w:r w:rsidRPr="00A532D2">
              <w:rPr>
                <w:rFonts w:ascii="Times New Roman" w:eastAsia="Times New Roman" w:hAnsi="Times New Roman"/>
                <w:b w:val="0"/>
                <w:color w:val="auto"/>
                <w:sz w:val="20"/>
                <w:szCs w:val="20"/>
                <w:lang w:eastAsia="ru-RU"/>
              </w:rPr>
              <w:t>редства на оплату</w:t>
            </w:r>
            <w:r w:rsidRPr="00A532D2">
              <w:rPr>
                <w:rFonts w:ascii="Times New Roman" w:eastAsia="Times New Roman" w:hAnsi="Times New Roman"/>
                <w:color w:val="auto"/>
                <w:sz w:val="20"/>
                <w:szCs w:val="20"/>
                <w:lang w:eastAsia="ru-RU"/>
              </w:rPr>
              <w:t xml:space="preserve"> жилищно-коммунальных услуг </w:t>
            </w:r>
            <w:r w:rsidRPr="00A532D2">
              <w:rPr>
                <w:rFonts w:ascii="Times New Roman" w:eastAsia="Times New Roman" w:hAnsi="Times New Roman"/>
                <w:b w:val="0"/>
                <w:color w:val="auto"/>
                <w:sz w:val="20"/>
                <w:szCs w:val="20"/>
                <w:lang w:eastAsia="ru-RU"/>
              </w:rPr>
              <w:t>отдельным категориям граждан</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904 723,6</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904 723,6</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904 194,2</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904 194,2</w:t>
            </w:r>
          </w:p>
        </w:tc>
      </w:tr>
      <w:tr w:rsidR="00A532D2" w:rsidRPr="00A532D2" w:rsidTr="008161C1">
        <w:trPr>
          <w:trHeight w:val="274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 xml:space="preserve">Выплата инвалидам </w:t>
            </w:r>
            <w:r w:rsidRPr="00A532D2">
              <w:rPr>
                <w:rFonts w:ascii="Times New Roman" w:eastAsia="Times New Roman" w:hAnsi="Times New Roman"/>
                <w:color w:val="auto"/>
                <w:sz w:val="20"/>
                <w:szCs w:val="20"/>
                <w:lang w:eastAsia="ru-RU"/>
              </w:rPr>
              <w:t xml:space="preserve">компенсаций страховых премий по договорам обязательного страхования </w:t>
            </w:r>
            <w:r w:rsidRPr="00A532D2">
              <w:rPr>
                <w:rFonts w:ascii="Times New Roman" w:eastAsia="Times New Roman" w:hAnsi="Times New Roman"/>
                <w:b w:val="0"/>
                <w:color w:val="auto"/>
                <w:sz w:val="20"/>
                <w:szCs w:val="20"/>
                <w:lang w:eastAsia="ru-RU"/>
              </w:rPr>
              <w:t>гражданской ответственности владельцев транспортных средств в соответствии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415,0</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415,0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402,0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CYR" w:eastAsia="Times New Roman" w:hAnsi="Arial CYR" w:cs="Arial CYR"/>
                <w:color w:val="auto"/>
                <w:sz w:val="18"/>
                <w:szCs w:val="18"/>
                <w:lang w:eastAsia="ru-RU"/>
              </w:rPr>
            </w:pPr>
            <w:r w:rsidRPr="00A532D2">
              <w:rPr>
                <w:rFonts w:ascii="Arial CYR" w:eastAsia="Times New Roman" w:hAnsi="Arial CYR" w:cs="Arial CYR"/>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402,0</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 Компенсация отдельным категориям граждан оплаты взноса на капитальный ремонт общего имущества в многоквартирном доме</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8 303,0</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1 494,5</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6 808,5</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8 302,9</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1 494,5</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6 808,4</w:t>
            </w:r>
          </w:p>
        </w:tc>
      </w:tr>
      <w:tr w:rsidR="00A532D2" w:rsidRPr="00A532D2" w:rsidTr="008161C1">
        <w:trPr>
          <w:trHeight w:val="216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lang w:eastAsia="ru-RU"/>
              </w:rPr>
              <w:lastRenderedPageBreak/>
              <w:t> </w:t>
            </w:r>
            <w:r w:rsidRPr="00A532D2">
              <w:rPr>
                <w:rFonts w:ascii="Times New Roman" w:eastAsia="Times New Roman" w:hAnsi="Times New Roman"/>
                <w:b w:val="0"/>
                <w:color w:val="auto"/>
                <w:sz w:val="20"/>
                <w:szCs w:val="20"/>
                <w:lang w:eastAsia="ru-RU"/>
              </w:rPr>
              <w:t xml:space="preserve">Единовременное </w:t>
            </w:r>
            <w:r w:rsidRPr="00A532D2">
              <w:rPr>
                <w:rFonts w:ascii="Times New Roman" w:eastAsia="Times New Roman" w:hAnsi="Times New Roman"/>
                <w:color w:val="auto"/>
                <w:sz w:val="20"/>
                <w:szCs w:val="20"/>
                <w:lang w:eastAsia="ru-RU"/>
              </w:rPr>
              <w:t xml:space="preserve">пособие беременной жене военнослужащего, </w:t>
            </w:r>
            <w:r w:rsidRPr="00A532D2">
              <w:rPr>
                <w:rFonts w:ascii="Times New Roman" w:eastAsia="Times New Roman" w:hAnsi="Times New Roman"/>
                <w:b w:val="0"/>
                <w:color w:val="auto"/>
                <w:sz w:val="20"/>
                <w:szCs w:val="20"/>
                <w:lang w:eastAsia="ru-RU"/>
              </w:rPr>
              <w:t>проходящего военную службу по призыву, а также ежемесячное пособие на ребенка военнослужащего, проходящего военную службу по призыву, в соответствии с Федеральным законом от 19 мая 1995 года № 81-ФЗ «О государственных пособиях гражданам, имеющим детей»</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6 487,5</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6 487,5</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4 494,3</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4 494,3</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26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Выплата пособий</w:t>
            </w:r>
            <w:r w:rsidRPr="00A532D2">
              <w:rPr>
                <w:rFonts w:ascii="Times New Roman" w:eastAsia="Times New Roman" w:hAnsi="Times New Roman"/>
                <w:color w:val="auto"/>
                <w:sz w:val="20"/>
                <w:szCs w:val="20"/>
                <w:lang w:eastAsia="ru-RU"/>
              </w:rPr>
              <w:t xml:space="preserve"> по уходу за ребёнком до достижения им возраста полутора лет гражданам</w:t>
            </w:r>
            <w:r w:rsidRPr="00A532D2">
              <w:rPr>
                <w:rFonts w:ascii="Times New Roman" w:eastAsia="Times New Roman" w:hAnsi="Times New Roman"/>
                <w:b w:val="0"/>
                <w:color w:val="auto"/>
                <w:sz w:val="20"/>
                <w:szCs w:val="20"/>
                <w:lang w:eastAsia="ru-RU"/>
              </w:rPr>
              <w:t>, не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19 мая 1995 года № 81-ФЗ «О государственных пособиях гражданам, имеющим детей»</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459 782,4</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459 782,4</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459 674,0</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459 674,0</w:t>
            </w:r>
          </w:p>
        </w:tc>
      </w:tr>
      <w:tr w:rsidR="00A532D2" w:rsidRPr="00A532D2" w:rsidTr="008161C1">
        <w:trPr>
          <w:trHeight w:val="1842"/>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38"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Выплата пособий</w:t>
            </w:r>
            <w:r w:rsidRPr="00A532D2">
              <w:rPr>
                <w:rFonts w:ascii="Times New Roman" w:eastAsia="Times New Roman" w:hAnsi="Times New Roman"/>
                <w:color w:val="auto"/>
                <w:sz w:val="20"/>
                <w:szCs w:val="20"/>
                <w:lang w:eastAsia="ru-RU"/>
              </w:rPr>
              <w:t xml:space="preserve"> при рождении ребёнка гражданам, </w:t>
            </w:r>
            <w:r w:rsidRPr="00A532D2">
              <w:rPr>
                <w:rFonts w:ascii="Times New Roman" w:eastAsia="Times New Roman" w:hAnsi="Times New Roman"/>
                <w:b w:val="0"/>
                <w:color w:val="auto"/>
                <w:sz w:val="20"/>
                <w:szCs w:val="20"/>
                <w:lang w:eastAsia="ru-RU"/>
              </w:rPr>
              <w:t>не подлежащим обязательному социальному страхованию на случай временной нетрудоспособности и в связи с материнством, в соответствии с Федеральным законом от 19 мая 1995 года № 81-ФЗ «О государственных пособиях гражданам, имеющим детей»</w:t>
            </w:r>
          </w:p>
        </w:tc>
        <w:tc>
          <w:tcPr>
            <w:tcW w:w="1245" w:type="dxa"/>
            <w:gridSpan w:val="2"/>
            <w:noWrap/>
            <w:vAlign w:val="center"/>
            <w:hideMark/>
          </w:tcPr>
          <w:p w:rsidR="00A532D2" w:rsidRPr="00A532D2" w:rsidRDefault="00A532D2" w:rsidP="008161C1">
            <w:pPr>
              <w:spacing w:after="0" w:line="23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36 112,7</w:t>
            </w:r>
          </w:p>
        </w:tc>
        <w:tc>
          <w:tcPr>
            <w:tcW w:w="1165" w:type="dxa"/>
            <w:noWrap/>
            <w:vAlign w:val="center"/>
            <w:hideMark/>
          </w:tcPr>
          <w:p w:rsidR="00A532D2" w:rsidRPr="00A532D2" w:rsidRDefault="00A532D2" w:rsidP="008161C1">
            <w:pPr>
              <w:spacing w:after="0" w:line="23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418" w:type="dxa"/>
            <w:gridSpan w:val="2"/>
            <w:noWrap/>
            <w:vAlign w:val="center"/>
            <w:hideMark/>
          </w:tcPr>
          <w:p w:rsidR="00A532D2" w:rsidRPr="00A532D2" w:rsidRDefault="00A532D2" w:rsidP="008161C1">
            <w:pPr>
              <w:spacing w:after="0" w:line="23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36 112,7</w:t>
            </w:r>
          </w:p>
        </w:tc>
        <w:tc>
          <w:tcPr>
            <w:tcW w:w="1275" w:type="dxa"/>
            <w:noWrap/>
            <w:vAlign w:val="center"/>
            <w:hideMark/>
          </w:tcPr>
          <w:p w:rsidR="00A532D2" w:rsidRPr="00A532D2" w:rsidRDefault="00A532D2" w:rsidP="008161C1">
            <w:pPr>
              <w:spacing w:after="0" w:line="23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36 104,2</w:t>
            </w:r>
          </w:p>
        </w:tc>
        <w:tc>
          <w:tcPr>
            <w:tcW w:w="1275" w:type="dxa"/>
            <w:noWrap/>
            <w:vAlign w:val="center"/>
            <w:hideMark/>
          </w:tcPr>
          <w:p w:rsidR="00A532D2" w:rsidRPr="00A532D2" w:rsidRDefault="00A532D2" w:rsidP="008161C1">
            <w:pPr>
              <w:spacing w:after="0" w:line="23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3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36 104,2</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 xml:space="preserve">Выплата </w:t>
            </w:r>
            <w:r w:rsidRPr="00A532D2">
              <w:rPr>
                <w:rFonts w:ascii="Times New Roman" w:eastAsia="Times New Roman" w:hAnsi="Times New Roman"/>
                <w:b w:val="0"/>
                <w:bCs w:val="0"/>
                <w:color w:val="auto"/>
                <w:sz w:val="20"/>
                <w:szCs w:val="20"/>
              </w:rPr>
              <w:t>е</w:t>
            </w:r>
            <w:r w:rsidRPr="00A532D2">
              <w:rPr>
                <w:rFonts w:ascii="Times New Roman" w:eastAsia="Times New Roman" w:hAnsi="Times New Roman"/>
                <w:color w:val="auto"/>
                <w:sz w:val="20"/>
                <w:szCs w:val="20"/>
                <w:lang w:eastAsia="ru-RU"/>
              </w:rPr>
              <w:t xml:space="preserve">диновременного пособия при всех формах устройства детей, </w:t>
            </w:r>
            <w:r w:rsidRPr="00A532D2">
              <w:rPr>
                <w:rFonts w:ascii="Times New Roman" w:eastAsia="Times New Roman" w:hAnsi="Times New Roman"/>
                <w:b w:val="0"/>
                <w:color w:val="auto"/>
                <w:sz w:val="20"/>
                <w:szCs w:val="20"/>
                <w:lang w:eastAsia="ru-RU"/>
              </w:rPr>
              <w:t>лишённых родительского попечения, в семью</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9 278,8</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CYR" w:eastAsia="Times New Roman" w:hAnsi="Arial CYR" w:cs="Arial CYR"/>
                <w:b/>
                <w:bCs/>
                <w:color w:val="auto"/>
                <w:sz w:val="18"/>
                <w:szCs w:val="18"/>
                <w:lang w:eastAsia="ru-RU"/>
              </w:rPr>
            </w:pPr>
            <w:r w:rsidRPr="00A532D2">
              <w:rPr>
                <w:rFonts w:ascii="Arial CYR" w:eastAsia="Times New Roman" w:hAnsi="Arial CYR" w:cs="Arial CYR"/>
                <w:b/>
                <w:b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9 278,8</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9 276,9</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9 276,8</w:t>
            </w:r>
          </w:p>
        </w:tc>
      </w:tr>
      <w:tr w:rsidR="00A532D2" w:rsidRPr="00A532D2" w:rsidTr="008161C1">
        <w:trPr>
          <w:trHeight w:val="566"/>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color w:val="auto"/>
                <w:sz w:val="20"/>
                <w:szCs w:val="20"/>
                <w:lang w:eastAsia="ru-RU"/>
              </w:rPr>
              <w:lastRenderedPageBreak/>
              <w:t xml:space="preserve">Перевозка несовершеннолетних, </w:t>
            </w:r>
            <w:r w:rsidRPr="00A532D2">
              <w:rPr>
                <w:rFonts w:ascii="Times New Roman" w:eastAsia="Times New Roman" w:hAnsi="Times New Roman"/>
                <w:b w:val="0"/>
                <w:color w:val="auto"/>
                <w:sz w:val="20"/>
                <w:szCs w:val="20"/>
                <w:lang w:eastAsia="ru-RU"/>
              </w:rPr>
              <w:t>самостоятельно ушедших из семей, детских - домов, школ - интернатов, специальных учебно-воспитательных учреждений</w:t>
            </w:r>
            <w:r w:rsidRPr="00A532D2">
              <w:rPr>
                <w:rFonts w:ascii="Times New Roman" w:eastAsia="Times New Roman" w:hAnsi="Times New Roman"/>
                <w:color w:val="auto"/>
                <w:sz w:val="20"/>
                <w:szCs w:val="20"/>
                <w:lang w:eastAsia="ru-RU"/>
              </w:rPr>
              <w:t xml:space="preserve"> </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124,0</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color w:val="auto"/>
                <w:sz w:val="18"/>
                <w:szCs w:val="18"/>
                <w:lang w:eastAsia="ru-RU"/>
              </w:rPr>
            </w:pPr>
            <w:r w:rsidRPr="00A532D2">
              <w:rPr>
                <w:rFonts w:ascii="Times New Roman" w:eastAsia="Times New Roman" w:hAnsi="Times New Roman"/>
                <w:b/>
                <w:bCs/>
                <w:i/>
                <w:iCs/>
                <w:color w:val="auto"/>
                <w:sz w:val="18"/>
                <w:szCs w:val="18"/>
                <w:lang w:eastAsia="ru-RU"/>
              </w:rPr>
              <w:t>-</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124,0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0,0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0,0</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0,0</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Осуществление ежемесячной выплат на детей в возрасте от 3 до 7 лет включительно</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2 535 428,4</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456 377,1</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2 079 051,3</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2 535 424,9</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456 376,5</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2 079 048,4</w:t>
            </w:r>
          </w:p>
        </w:tc>
      </w:tr>
      <w:tr w:rsidR="00A532D2" w:rsidRPr="00A532D2" w:rsidTr="008161C1">
        <w:trPr>
          <w:trHeight w:val="11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b w:val="0"/>
                <w:color w:val="auto"/>
                <w:sz w:val="20"/>
                <w:szCs w:val="20"/>
                <w:lang w:eastAsia="ru-RU"/>
              </w:rPr>
            </w:pPr>
            <w:r w:rsidRPr="00A532D2">
              <w:rPr>
                <w:rFonts w:ascii="Times New Roman" w:eastAsia="Times New Roman" w:hAnsi="Times New Roman"/>
                <w:b w:val="0"/>
                <w:color w:val="auto"/>
                <w:sz w:val="20"/>
                <w:szCs w:val="20"/>
                <w:lang w:eastAsia="ru-RU"/>
              </w:rPr>
              <w:t xml:space="preserve">Осуществление ежемесячных выплат на детей в возрасте от 3 до 7  лет включительно за счет средств резервного фонда Правительства Российской Федерации </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194 531,2</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35 015,6</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159 515,6</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194 531,1</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35 015,6</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159 515,5</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235" w:type="dxa"/>
            <w:hideMark/>
          </w:tcPr>
          <w:p w:rsidR="00A532D2" w:rsidRPr="00A532D2" w:rsidRDefault="00A532D2" w:rsidP="008161C1">
            <w:pPr>
              <w:spacing w:after="0" w:line="240" w:lineRule="auto"/>
              <w:jc w:val="center"/>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 xml:space="preserve">Подпрограмма "Формирование системы комплексной реабилитации и абилитации инвалидов, в том числе детей-инвалидов" </w:t>
            </w:r>
          </w:p>
        </w:tc>
        <w:tc>
          <w:tcPr>
            <w:tcW w:w="1245" w:type="dxa"/>
            <w:gridSpan w:val="2"/>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11759,70</w:t>
            </w:r>
          </w:p>
        </w:tc>
        <w:tc>
          <w:tcPr>
            <w:tcW w:w="1165" w:type="dxa"/>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2116,75</w:t>
            </w:r>
          </w:p>
        </w:tc>
        <w:tc>
          <w:tcPr>
            <w:tcW w:w="1418" w:type="dxa"/>
            <w:gridSpan w:val="2"/>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9642,95</w:t>
            </w:r>
          </w:p>
        </w:tc>
        <w:tc>
          <w:tcPr>
            <w:tcW w:w="1275" w:type="dxa"/>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11759,70</w:t>
            </w:r>
          </w:p>
        </w:tc>
        <w:tc>
          <w:tcPr>
            <w:tcW w:w="1275" w:type="dxa"/>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2116,75</w:t>
            </w:r>
          </w:p>
        </w:tc>
        <w:tc>
          <w:tcPr>
            <w:tcW w:w="1135" w:type="dxa"/>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9643,0</w:t>
            </w:r>
          </w:p>
        </w:tc>
      </w:tr>
      <w:tr w:rsidR="00A532D2" w:rsidRPr="00A532D2" w:rsidTr="008161C1">
        <w:trPr>
          <w:trHeight w:val="148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jc w:val="both"/>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t>Мероприятия по формированию условий</w:t>
            </w:r>
            <w:r w:rsidRPr="00A532D2">
              <w:rPr>
                <w:rFonts w:ascii="Times New Roman" w:eastAsia="Times New Roman" w:hAnsi="Times New Roman"/>
                <w:color w:val="auto"/>
                <w:sz w:val="20"/>
                <w:szCs w:val="20"/>
                <w:lang w:eastAsia="ru-RU"/>
              </w:rPr>
              <w:t xml:space="preserve"> для развития системы комплексной реабилитации и абилитации инвалидов, </w:t>
            </w:r>
            <w:r w:rsidRPr="00A532D2">
              <w:rPr>
                <w:rFonts w:ascii="Times New Roman" w:eastAsia="Times New Roman" w:hAnsi="Times New Roman"/>
                <w:b w:val="0"/>
                <w:color w:val="auto"/>
                <w:sz w:val="20"/>
                <w:szCs w:val="20"/>
                <w:lang w:eastAsia="ru-RU"/>
              </w:rPr>
              <w:t>в том числе детей-инвалидов, а также ранней помощи в Ульяновской области</w:t>
            </w:r>
          </w:p>
        </w:tc>
        <w:tc>
          <w:tcPr>
            <w:tcW w:w="1245"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11 759,7</w:t>
            </w:r>
          </w:p>
        </w:tc>
        <w:tc>
          <w:tcPr>
            <w:tcW w:w="116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2 116,7</w:t>
            </w:r>
          </w:p>
        </w:tc>
        <w:tc>
          <w:tcPr>
            <w:tcW w:w="1418" w:type="dxa"/>
            <w:gridSpan w:val="2"/>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9 643,0</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11 759,7</w:t>
            </w:r>
          </w:p>
        </w:tc>
        <w:tc>
          <w:tcPr>
            <w:tcW w:w="127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2 116,7</w:t>
            </w:r>
          </w:p>
        </w:tc>
        <w:tc>
          <w:tcPr>
            <w:tcW w:w="1135" w:type="dxa"/>
            <w:noWrap/>
            <w:vAlign w:val="center"/>
            <w:hideMark/>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9 643,0</w:t>
            </w:r>
          </w:p>
        </w:tc>
      </w:tr>
      <w:tr w:rsidR="00A532D2" w:rsidRPr="00A532D2" w:rsidTr="008161C1">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2235" w:type="dxa"/>
            <w:noWrap/>
            <w:hideMark/>
          </w:tcPr>
          <w:p w:rsidR="00A532D2" w:rsidRPr="00A532D2" w:rsidRDefault="00A532D2" w:rsidP="008161C1">
            <w:pPr>
              <w:spacing w:after="0" w:line="240" w:lineRule="auto"/>
              <w:rPr>
                <w:rFonts w:ascii="Times New Roman" w:eastAsia="Times New Roman" w:hAnsi="Times New Roman"/>
                <w:b w:val="0"/>
                <w:bCs w:val="0"/>
                <w:color w:val="auto"/>
                <w:sz w:val="20"/>
                <w:szCs w:val="20"/>
                <w:lang w:eastAsia="ru-RU"/>
              </w:rPr>
            </w:pPr>
            <w:r w:rsidRPr="00A532D2">
              <w:rPr>
                <w:rFonts w:ascii="Times New Roman" w:eastAsia="Times New Roman" w:hAnsi="Times New Roman"/>
                <w:color w:val="auto"/>
                <w:sz w:val="20"/>
                <w:szCs w:val="20"/>
                <w:lang w:eastAsia="ru-RU"/>
              </w:rPr>
              <w:t>Оплата отпусков и выплата компенсации за неиспользованные отпуска в соответствии с Постановлением Правительства РФ от 07.07.2021 №1123</w:t>
            </w:r>
          </w:p>
        </w:tc>
        <w:tc>
          <w:tcPr>
            <w:tcW w:w="1245"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14300,10</w:t>
            </w:r>
          </w:p>
        </w:tc>
        <w:tc>
          <w:tcPr>
            <w:tcW w:w="116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0,00</w:t>
            </w:r>
          </w:p>
        </w:tc>
        <w:tc>
          <w:tcPr>
            <w:tcW w:w="1418" w:type="dxa"/>
            <w:gridSpan w:val="2"/>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14300,10</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14171,45</w:t>
            </w:r>
          </w:p>
        </w:tc>
        <w:tc>
          <w:tcPr>
            <w:tcW w:w="127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0,00</w:t>
            </w:r>
          </w:p>
        </w:tc>
        <w:tc>
          <w:tcPr>
            <w:tcW w:w="1135" w:type="dxa"/>
            <w:noWrap/>
            <w:vAlign w:val="center"/>
            <w:hideMark/>
          </w:tcPr>
          <w:p w:rsidR="00A532D2" w:rsidRPr="00A532D2" w:rsidRDefault="00A532D2" w:rsidP="008161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18"/>
                <w:szCs w:val="18"/>
                <w:lang w:eastAsia="ru-RU"/>
              </w:rPr>
            </w:pPr>
            <w:r w:rsidRPr="00A532D2">
              <w:rPr>
                <w:rFonts w:ascii="Times New Roman" w:eastAsia="Times New Roman" w:hAnsi="Times New Roman"/>
                <w:b/>
                <w:bCs/>
                <w:color w:val="auto"/>
                <w:sz w:val="18"/>
                <w:szCs w:val="18"/>
                <w:lang w:eastAsia="ru-RU"/>
              </w:rPr>
              <w:t>14171,4</w:t>
            </w:r>
          </w:p>
        </w:tc>
      </w:tr>
      <w:tr w:rsidR="00A532D2" w:rsidRPr="00A532D2" w:rsidTr="008161C1">
        <w:trPr>
          <w:trHeight w:val="7609"/>
        </w:trPr>
        <w:tc>
          <w:tcPr>
            <w:cnfStyle w:val="001000000000" w:firstRow="0" w:lastRow="0" w:firstColumn="1" w:lastColumn="0" w:oddVBand="0" w:evenVBand="0" w:oddHBand="0" w:evenHBand="0" w:firstRowFirstColumn="0" w:firstRowLastColumn="0" w:lastRowFirstColumn="0" w:lastRowLastColumn="0"/>
            <w:tcW w:w="2235" w:type="dxa"/>
            <w:noWrap/>
          </w:tcPr>
          <w:p w:rsidR="00A532D2" w:rsidRPr="00A532D2" w:rsidRDefault="00A532D2" w:rsidP="008161C1">
            <w:pPr>
              <w:spacing w:after="0" w:line="240" w:lineRule="auto"/>
              <w:rPr>
                <w:rFonts w:ascii="Times New Roman" w:eastAsia="Times New Roman" w:hAnsi="Times New Roman"/>
                <w:color w:val="auto"/>
                <w:sz w:val="20"/>
                <w:szCs w:val="20"/>
                <w:lang w:eastAsia="ru-RU"/>
              </w:rPr>
            </w:pPr>
            <w:r w:rsidRPr="00A532D2">
              <w:rPr>
                <w:rFonts w:ascii="Times New Roman" w:eastAsia="Times New Roman" w:hAnsi="Times New Roman"/>
                <w:b w:val="0"/>
                <w:color w:val="auto"/>
                <w:sz w:val="20"/>
                <w:szCs w:val="20"/>
                <w:lang w:eastAsia="ru-RU"/>
              </w:rPr>
              <w:lastRenderedPageBreak/>
              <w:t>Оплата отпусков и выплата компенсации за неиспользованные отпуска работникам стационарных организаций социального обслуживания, стационарных отделений, созданных не в стационарных организациях социального обслуживания, которым в 2020 году предоставлялись</w:t>
            </w:r>
          </w:p>
          <w:p w:rsidR="00A532D2" w:rsidRPr="00A532D2" w:rsidRDefault="00A532D2" w:rsidP="008161C1">
            <w:pPr>
              <w:spacing w:after="0" w:line="240" w:lineRule="auto"/>
              <w:rPr>
                <w:rFonts w:ascii="Times New Roman" w:eastAsia="Times New Roman" w:hAnsi="Times New Roman"/>
                <w:b w:val="0"/>
                <w:bCs w:val="0"/>
                <w:color w:val="auto"/>
                <w:sz w:val="20"/>
                <w:szCs w:val="20"/>
                <w:lang w:eastAsia="ru-RU"/>
              </w:rPr>
            </w:pPr>
            <w:r w:rsidRPr="00A532D2">
              <w:rPr>
                <w:rFonts w:ascii="Times New Roman" w:eastAsia="Times New Roman" w:hAnsi="Times New Roman"/>
                <w:b w:val="0"/>
                <w:color w:val="auto"/>
                <w:sz w:val="20"/>
                <w:szCs w:val="20"/>
                <w:lang w:eastAsia="ru-RU"/>
              </w:rPr>
              <w:t>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Федерации расходов на указанные цели, за счет средств резервного фонда Правительства Российской Федерации</w:t>
            </w:r>
          </w:p>
        </w:tc>
        <w:tc>
          <w:tcPr>
            <w:tcW w:w="1245" w:type="dxa"/>
            <w:gridSpan w:val="2"/>
            <w:noWrap/>
            <w:vAlign w:val="center"/>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14 300,1</w:t>
            </w:r>
          </w:p>
        </w:tc>
        <w:tc>
          <w:tcPr>
            <w:tcW w:w="1165" w:type="dxa"/>
            <w:noWrap/>
            <w:vAlign w:val="center"/>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418" w:type="dxa"/>
            <w:gridSpan w:val="2"/>
            <w:noWrap/>
            <w:vAlign w:val="center"/>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14 300,1</w:t>
            </w:r>
          </w:p>
        </w:tc>
        <w:tc>
          <w:tcPr>
            <w:tcW w:w="1275" w:type="dxa"/>
            <w:noWrap/>
            <w:vAlign w:val="center"/>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14 171,4</w:t>
            </w:r>
          </w:p>
        </w:tc>
        <w:tc>
          <w:tcPr>
            <w:tcW w:w="1275" w:type="dxa"/>
            <w:noWrap/>
            <w:vAlign w:val="center"/>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w:t>
            </w:r>
          </w:p>
        </w:tc>
        <w:tc>
          <w:tcPr>
            <w:tcW w:w="1135" w:type="dxa"/>
            <w:noWrap/>
            <w:vAlign w:val="center"/>
          </w:tcPr>
          <w:p w:rsidR="00A532D2" w:rsidRPr="00A532D2" w:rsidRDefault="00A532D2" w:rsidP="008161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A532D2">
              <w:rPr>
                <w:rFonts w:ascii="Times New Roman" w:eastAsia="Times New Roman" w:hAnsi="Times New Roman"/>
                <w:color w:val="auto"/>
                <w:sz w:val="18"/>
                <w:szCs w:val="18"/>
                <w:lang w:eastAsia="ru-RU"/>
              </w:rPr>
              <w:t>14 171,4</w:t>
            </w:r>
          </w:p>
        </w:tc>
      </w:tr>
    </w:tbl>
    <w:p w:rsidR="00925DAD" w:rsidRPr="00D95F6A" w:rsidRDefault="00925DAD" w:rsidP="00791FDB">
      <w:pPr>
        <w:keepNext/>
        <w:spacing w:after="0" w:line="240" w:lineRule="auto"/>
        <w:ind w:firstLine="708"/>
        <w:jc w:val="both"/>
        <w:rPr>
          <w:rStyle w:val="ae"/>
          <w:sz w:val="32"/>
        </w:rPr>
      </w:pPr>
      <w:r w:rsidRPr="00D95F6A">
        <w:rPr>
          <w:rFonts w:ascii="PT Astra Serif" w:hAnsi="PT Astra Serif"/>
          <w:b/>
          <w:sz w:val="32"/>
          <w:szCs w:val="26"/>
        </w:rPr>
        <w:lastRenderedPageBreak/>
        <w:t>1.1.Отчет о работе Министерства семейной, демографической политики и социального благополучия Ульяновской области по итогам 2021 года и приоритетные задачи отрасли социальной защиты в 2022 году</w:t>
      </w:r>
      <w:r w:rsidRPr="00D95F6A">
        <w:rPr>
          <w:rStyle w:val="ae"/>
          <w:sz w:val="32"/>
        </w:rPr>
        <w:t xml:space="preserve"> </w:t>
      </w:r>
    </w:p>
    <w:p w:rsidR="00093FE9" w:rsidRPr="00D95F6A" w:rsidRDefault="00093FE9" w:rsidP="00791FDB">
      <w:pPr>
        <w:keepNext/>
        <w:spacing w:after="0" w:line="240" w:lineRule="auto"/>
        <w:ind w:firstLine="708"/>
        <w:jc w:val="both"/>
        <w:rPr>
          <w:rFonts w:ascii="PT Astra Serif" w:eastAsia="Arial" w:hAnsi="PT Astra Serif"/>
          <w:bCs/>
          <w:sz w:val="20"/>
          <w:szCs w:val="28"/>
          <w:lang w:eastAsia="ar-SA"/>
        </w:rPr>
      </w:pPr>
    </w:p>
    <w:p w:rsidR="00B27625" w:rsidRPr="00D95F6A" w:rsidRDefault="00B27625" w:rsidP="00791FDB">
      <w:pPr>
        <w:keepNext/>
        <w:spacing w:after="0" w:line="240" w:lineRule="auto"/>
        <w:ind w:firstLine="708"/>
        <w:jc w:val="both"/>
        <w:rPr>
          <w:rFonts w:ascii="PT Astra Serif" w:eastAsia="Times New Roman" w:hAnsi="PT Astra Serif"/>
          <w:sz w:val="20"/>
          <w:szCs w:val="28"/>
          <w:lang w:eastAsia="ru-RU"/>
        </w:rPr>
      </w:pPr>
      <w:r w:rsidRPr="00D95F6A">
        <w:rPr>
          <w:rFonts w:ascii="PT Astra Serif" w:eastAsia="Arial" w:hAnsi="PT Astra Serif"/>
          <w:bCs/>
          <w:sz w:val="20"/>
          <w:szCs w:val="28"/>
          <w:lang w:eastAsia="ar-SA"/>
        </w:rPr>
        <w:t xml:space="preserve">Министерство семейной, демографической политики и социального благополучия Ульяновской области (далее – Министерство) осуществляет </w:t>
      </w:r>
      <w:r w:rsidRPr="00D95F6A">
        <w:rPr>
          <w:rFonts w:ascii="PT Astra Serif" w:eastAsia="Times New Roman" w:hAnsi="PT Astra Serif"/>
          <w:sz w:val="20"/>
          <w:szCs w:val="28"/>
          <w:lang w:eastAsia="ru-RU"/>
        </w:rPr>
        <w:t>на территории Ульяновской области государственное управление в сферах социального развития и социальной защиты населения, государственной семейной и демографической политики Российской Федерации.</w:t>
      </w:r>
    </w:p>
    <w:p w:rsidR="00DA62C8" w:rsidRPr="00D95F6A" w:rsidRDefault="00DA62C8" w:rsidP="00791FDB">
      <w:pPr>
        <w:keepNext/>
        <w:spacing w:after="0" w:line="240" w:lineRule="auto"/>
        <w:ind w:firstLine="708"/>
        <w:jc w:val="center"/>
        <w:rPr>
          <w:rFonts w:ascii="PT Astra Serif" w:eastAsia="Times New Roman" w:hAnsi="PT Astra Serif"/>
          <w:b/>
          <w:sz w:val="24"/>
          <w:szCs w:val="28"/>
          <w:lang w:eastAsia="ru-RU"/>
        </w:rPr>
      </w:pPr>
      <w:r w:rsidRPr="00D95F6A">
        <w:rPr>
          <w:rFonts w:ascii="PT Astra Serif" w:eastAsia="Times New Roman" w:hAnsi="PT Astra Serif"/>
          <w:b/>
          <w:sz w:val="24"/>
          <w:szCs w:val="28"/>
          <w:lang w:eastAsia="ru-RU"/>
        </w:rPr>
        <w:t>Категории получателей социальных услуг</w:t>
      </w:r>
    </w:p>
    <w:p w:rsidR="005603C7" w:rsidRPr="00D95F6A" w:rsidRDefault="005603C7" w:rsidP="00791FDB">
      <w:pPr>
        <w:keepNext/>
        <w:spacing w:after="0" w:line="240" w:lineRule="auto"/>
        <w:ind w:firstLine="708"/>
        <w:jc w:val="both"/>
        <w:rPr>
          <w:rFonts w:ascii="PT Astra Serif" w:eastAsia="Times New Roman" w:hAnsi="PT Astra Serif"/>
          <w:sz w:val="20"/>
          <w:szCs w:val="28"/>
          <w:lang w:eastAsia="ru-RU"/>
        </w:rPr>
      </w:pPr>
      <w:r w:rsidRPr="00D95F6A">
        <w:rPr>
          <w:rFonts w:ascii="PT Astra Serif" w:eastAsia="Times New Roman" w:hAnsi="PT Astra Serif"/>
          <w:noProof/>
          <w:sz w:val="20"/>
          <w:szCs w:val="28"/>
          <w:lang w:eastAsia="ru-RU"/>
        </w:rPr>
        <w:drawing>
          <wp:inline distT="0" distB="0" distL="0" distR="0" wp14:anchorId="39036A2A" wp14:editId="530C9809">
            <wp:extent cx="5498275" cy="2481943"/>
            <wp:effectExtent l="76200" t="57150" r="83820" b="9017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9440F" w:rsidRPr="00A9440F" w:rsidRDefault="00A9440F" w:rsidP="00791FDB">
      <w:pPr>
        <w:keepNext/>
        <w:spacing w:after="0" w:line="240" w:lineRule="auto"/>
        <w:ind w:left="708"/>
        <w:jc w:val="both"/>
        <w:rPr>
          <w:rFonts w:ascii="PT Astra Serif" w:eastAsia="Times New Roman" w:hAnsi="PT Astra Serif"/>
          <w:sz w:val="20"/>
          <w:szCs w:val="28"/>
          <w:lang w:eastAsia="ru-RU"/>
        </w:rPr>
      </w:pPr>
      <w:r w:rsidRPr="00613E4B">
        <w:rPr>
          <w:rFonts w:ascii="PT Astra Serif" w:eastAsia="Times New Roman" w:hAnsi="PT Astra Serif"/>
          <w:sz w:val="20"/>
          <w:szCs w:val="28"/>
          <w:lang w:eastAsia="ru-RU"/>
        </w:rPr>
        <w:t>Количество граждан относящиеся к категории «Дети войны» составляет 58 983 человека.</w:t>
      </w:r>
    </w:p>
    <w:p w:rsidR="00DA62C8" w:rsidRPr="00D95F6A" w:rsidRDefault="00DA62C8" w:rsidP="00791FDB">
      <w:pPr>
        <w:keepNext/>
        <w:spacing w:after="0" w:line="240" w:lineRule="auto"/>
        <w:ind w:left="708"/>
        <w:jc w:val="both"/>
        <w:rPr>
          <w:rFonts w:ascii="PT Astra Serif" w:eastAsia="Times New Roman" w:hAnsi="PT Astra Serif"/>
          <w:i/>
          <w:sz w:val="20"/>
          <w:szCs w:val="28"/>
          <w:lang w:eastAsia="ru-RU"/>
        </w:rPr>
      </w:pPr>
      <w:r w:rsidRPr="00D95F6A">
        <w:rPr>
          <w:rFonts w:ascii="PT Astra Serif" w:eastAsia="Times New Roman" w:hAnsi="PT Astra Serif"/>
          <w:i/>
          <w:sz w:val="20"/>
          <w:szCs w:val="28"/>
          <w:lang w:eastAsia="ru-RU"/>
        </w:rPr>
        <w:t>*Население в возрасте 61 и старше</w:t>
      </w:r>
      <w:r w:rsidR="002F1043" w:rsidRPr="00D95F6A">
        <w:rPr>
          <w:rFonts w:ascii="PT Astra Serif" w:eastAsia="Times New Roman" w:hAnsi="PT Astra Serif"/>
          <w:i/>
          <w:sz w:val="20"/>
          <w:szCs w:val="28"/>
          <w:lang w:eastAsia="ru-RU"/>
        </w:rPr>
        <w:t xml:space="preserve"> лет</w:t>
      </w:r>
      <w:r w:rsidR="00A92B5D" w:rsidRPr="00D95F6A">
        <w:rPr>
          <w:rFonts w:ascii="PT Astra Serif" w:eastAsia="Times New Roman" w:hAnsi="PT Astra Serif"/>
          <w:i/>
          <w:sz w:val="20"/>
          <w:szCs w:val="28"/>
          <w:lang w:eastAsia="ru-RU"/>
        </w:rPr>
        <w:t>.</w:t>
      </w:r>
    </w:p>
    <w:p w:rsidR="002F1043" w:rsidRPr="00D95F6A" w:rsidRDefault="00A92B5D" w:rsidP="00791FDB">
      <w:pPr>
        <w:keepNext/>
        <w:spacing w:after="0" w:line="240" w:lineRule="auto"/>
        <w:ind w:left="708"/>
        <w:jc w:val="both"/>
        <w:rPr>
          <w:rFonts w:ascii="PT Astra Serif" w:eastAsia="Times New Roman" w:hAnsi="PT Astra Serif"/>
          <w:i/>
          <w:sz w:val="20"/>
          <w:szCs w:val="28"/>
          <w:lang w:eastAsia="ru-RU"/>
        </w:rPr>
      </w:pPr>
      <w:r w:rsidRPr="00D95F6A">
        <w:rPr>
          <w:rFonts w:ascii="PT Astra Serif" w:eastAsia="Times New Roman" w:hAnsi="PT Astra Serif"/>
          <w:i/>
          <w:sz w:val="20"/>
          <w:szCs w:val="28"/>
          <w:lang w:eastAsia="ru-RU"/>
        </w:rPr>
        <w:t>Население Ульяновской области- 1 218 319 чел.</w:t>
      </w:r>
    </w:p>
    <w:p w:rsidR="00B27625" w:rsidRPr="00D95F6A" w:rsidRDefault="00B27625" w:rsidP="00AD3DB0">
      <w:pPr>
        <w:keepNext/>
        <w:spacing w:after="0" w:line="240" w:lineRule="auto"/>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 xml:space="preserve">Для осуществления своих полномочий Министерство в области социальной поддержки семьи, материнства, отцовства и детства, а также в сфере реализации государственной семейной и демографической политики на территории Ульяновской области руководствуется </w:t>
      </w:r>
      <w:r w:rsidRPr="00D95F6A">
        <w:rPr>
          <w:rFonts w:ascii="PT Astra Serif" w:eastAsia="Times New Roman" w:hAnsi="PT Astra Serif"/>
          <w:b/>
          <w:sz w:val="20"/>
          <w:szCs w:val="28"/>
          <w:lang w:eastAsia="ru-RU"/>
        </w:rPr>
        <w:t>225 законами</w:t>
      </w:r>
      <w:r w:rsidRPr="00D95F6A">
        <w:rPr>
          <w:rFonts w:ascii="PT Astra Serif" w:eastAsia="Times New Roman" w:hAnsi="PT Astra Serif"/>
          <w:sz w:val="20"/>
          <w:szCs w:val="28"/>
          <w:lang w:eastAsia="ru-RU"/>
        </w:rPr>
        <w:t xml:space="preserve"> и нормативными правовыми актами федерального и регионального уровня.</w:t>
      </w:r>
    </w:p>
    <w:p w:rsidR="00093FE9" w:rsidRPr="00D95F6A" w:rsidRDefault="00093FE9" w:rsidP="00791FDB">
      <w:pPr>
        <w:keepNext/>
        <w:spacing w:after="0" w:line="240" w:lineRule="auto"/>
        <w:ind w:firstLine="539"/>
        <w:jc w:val="center"/>
        <w:rPr>
          <w:rFonts w:ascii="PT Astra Serif" w:eastAsia="Times New Roman" w:hAnsi="PT Astra Serif"/>
          <w:b/>
          <w:sz w:val="24"/>
          <w:szCs w:val="28"/>
          <w:lang w:eastAsia="ru-RU"/>
        </w:rPr>
      </w:pPr>
    </w:p>
    <w:p w:rsidR="00093FE9" w:rsidRPr="00D95F6A" w:rsidRDefault="00263B8A" w:rsidP="00791FDB">
      <w:pPr>
        <w:keepNext/>
        <w:spacing w:after="0" w:line="240" w:lineRule="auto"/>
        <w:ind w:firstLine="539"/>
        <w:jc w:val="center"/>
        <w:rPr>
          <w:rFonts w:ascii="PT Astra Serif" w:eastAsia="Times New Roman" w:hAnsi="PT Astra Serif"/>
          <w:b/>
          <w:sz w:val="24"/>
          <w:szCs w:val="28"/>
          <w:lang w:eastAsia="ru-RU"/>
        </w:rPr>
      </w:pPr>
      <w:r w:rsidRPr="00D95F6A">
        <w:rPr>
          <w:rFonts w:ascii="PT Astra Serif" w:eastAsia="Times New Roman" w:hAnsi="PT Astra Serif"/>
          <w:b/>
          <w:sz w:val="24"/>
          <w:szCs w:val="28"/>
          <w:lang w:eastAsia="ru-RU"/>
        </w:rPr>
        <w:t>ОТРАСЛЬ СОЦИАЛЬНОЙ ЗАЩИТЫ НАСЕЛЕНИЯ</w:t>
      </w:r>
    </w:p>
    <w:p w:rsidR="00093FE9" w:rsidRPr="00D95F6A" w:rsidRDefault="00093FE9" w:rsidP="00AD3DB0">
      <w:pPr>
        <w:keepNext/>
        <w:spacing w:after="0" w:line="240" w:lineRule="auto"/>
        <w:jc w:val="center"/>
        <w:rPr>
          <w:rFonts w:ascii="PT Astra Serif" w:eastAsia="Times New Roman" w:hAnsi="PT Astra Serif"/>
          <w:b/>
          <w:sz w:val="24"/>
          <w:szCs w:val="28"/>
          <w:lang w:eastAsia="ru-RU"/>
        </w:rPr>
      </w:pPr>
      <w:r w:rsidRPr="00D95F6A">
        <w:rPr>
          <w:rFonts w:ascii="PT Astra Serif" w:eastAsia="Times New Roman" w:hAnsi="PT Astra Serif"/>
          <w:b/>
          <w:noProof/>
          <w:sz w:val="24"/>
          <w:szCs w:val="28"/>
          <w:lang w:eastAsia="ru-RU"/>
        </w:rPr>
        <w:drawing>
          <wp:inline distT="0" distB="0" distL="0" distR="0" wp14:anchorId="253175C0" wp14:editId="757F107A">
            <wp:extent cx="5343525" cy="3095625"/>
            <wp:effectExtent l="76200" t="57150" r="28575" b="8572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618F6" w:rsidRPr="00D95F6A" w:rsidRDefault="006618F6" w:rsidP="00791FDB">
      <w:pPr>
        <w:keepNext/>
        <w:spacing w:after="0" w:line="240" w:lineRule="auto"/>
        <w:ind w:firstLine="539"/>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lastRenderedPageBreak/>
        <w:t xml:space="preserve">С целью реализации государственных полномочий Министерство осуществляет </w:t>
      </w:r>
      <w:r w:rsidR="00AD0E07" w:rsidRPr="00613E4B">
        <w:rPr>
          <w:rFonts w:ascii="PT Astra Serif" w:eastAsia="Times New Roman" w:hAnsi="PT Astra Serif"/>
          <w:sz w:val="20"/>
          <w:szCs w:val="28"/>
          <w:lang w:eastAsia="ru-RU"/>
        </w:rPr>
        <w:t>31</w:t>
      </w:r>
      <w:r w:rsidR="00AD0E07">
        <w:rPr>
          <w:rFonts w:ascii="PT Astra Serif" w:eastAsia="Times New Roman" w:hAnsi="PT Astra Serif"/>
          <w:sz w:val="20"/>
          <w:szCs w:val="28"/>
          <w:lang w:eastAsia="ru-RU"/>
        </w:rPr>
        <w:t xml:space="preserve"> функцию</w:t>
      </w:r>
      <w:r w:rsidRPr="00D95F6A">
        <w:rPr>
          <w:rFonts w:ascii="PT Astra Serif" w:eastAsia="Times New Roman" w:hAnsi="PT Astra Serif"/>
          <w:sz w:val="20"/>
          <w:szCs w:val="28"/>
          <w:lang w:eastAsia="ru-RU"/>
        </w:rPr>
        <w:t xml:space="preserve">, предоставляет 12 государственных услуг, организует предоставление </w:t>
      </w:r>
      <w:r w:rsidR="00C06FFE" w:rsidRPr="00D95F6A">
        <w:rPr>
          <w:rFonts w:ascii="PT Astra Serif" w:eastAsia="Times New Roman" w:hAnsi="PT Astra Serif"/>
          <w:sz w:val="20"/>
          <w:szCs w:val="28"/>
          <w:lang w:eastAsia="ru-RU"/>
        </w:rPr>
        <w:t>130 социальных</w:t>
      </w:r>
      <w:r w:rsidRPr="00D95F6A">
        <w:rPr>
          <w:rFonts w:ascii="PT Astra Serif" w:eastAsia="Times New Roman" w:hAnsi="PT Astra Serif"/>
          <w:sz w:val="20"/>
          <w:szCs w:val="28"/>
          <w:lang w:eastAsia="ru-RU"/>
        </w:rPr>
        <w:t xml:space="preserve"> услуг, координирует деятельность 2</w:t>
      </w:r>
      <w:r w:rsidR="00C06FFE" w:rsidRPr="00D95F6A">
        <w:rPr>
          <w:rFonts w:ascii="PT Astra Serif" w:eastAsia="Times New Roman" w:hAnsi="PT Astra Serif"/>
          <w:sz w:val="20"/>
          <w:szCs w:val="28"/>
          <w:lang w:eastAsia="ru-RU"/>
        </w:rPr>
        <w:t>7</w:t>
      </w:r>
      <w:r w:rsidRPr="00D95F6A">
        <w:rPr>
          <w:rFonts w:ascii="PT Astra Serif" w:eastAsia="Times New Roman" w:hAnsi="PT Astra Serif"/>
          <w:sz w:val="20"/>
          <w:szCs w:val="28"/>
          <w:lang w:eastAsia="ru-RU"/>
        </w:rPr>
        <w:t xml:space="preserve"> отделений социальной защиты населения, 32 государственных учреждений социального обслуживания, 6 детских домов, 1 центра  социальных выплат</w:t>
      </w:r>
      <w:r w:rsidR="00A37AF1" w:rsidRPr="00D95F6A">
        <w:rPr>
          <w:rFonts w:ascii="PT Astra Serif" w:eastAsia="Times New Roman" w:hAnsi="PT Astra Serif"/>
          <w:sz w:val="20"/>
          <w:szCs w:val="28"/>
          <w:lang w:eastAsia="ru-RU"/>
        </w:rPr>
        <w:t>,</w:t>
      </w:r>
      <w:r w:rsidRPr="00D95F6A">
        <w:rPr>
          <w:rFonts w:ascii="PT Astra Serif" w:eastAsia="Times New Roman" w:hAnsi="PT Astra Serif"/>
          <w:sz w:val="20"/>
          <w:szCs w:val="28"/>
          <w:lang w:eastAsia="ru-RU"/>
        </w:rPr>
        <w:t xml:space="preserve"> </w:t>
      </w:r>
      <w:r w:rsidR="00A37AF1" w:rsidRPr="00D95F6A">
        <w:rPr>
          <w:rFonts w:ascii="PT Astra Serif" w:eastAsia="Times New Roman" w:hAnsi="PT Astra Serif"/>
          <w:sz w:val="20"/>
          <w:szCs w:val="28"/>
          <w:lang w:eastAsia="ru-RU"/>
        </w:rPr>
        <w:t>1 департамента Министерства в г. Ульяновске.</w:t>
      </w:r>
    </w:p>
    <w:p w:rsidR="00D42297" w:rsidRPr="00D95F6A" w:rsidRDefault="00D42297" w:rsidP="00791FDB">
      <w:pPr>
        <w:keepNext/>
        <w:spacing w:after="0" w:line="240" w:lineRule="auto"/>
        <w:ind w:firstLine="708"/>
        <w:jc w:val="both"/>
        <w:rPr>
          <w:rStyle w:val="ae"/>
          <w:sz w:val="32"/>
        </w:rPr>
      </w:pPr>
    </w:p>
    <w:p w:rsidR="003C6D18" w:rsidRDefault="003C6D18" w:rsidP="00791FDB">
      <w:pPr>
        <w:keepNext/>
        <w:spacing w:after="0" w:line="240" w:lineRule="auto"/>
        <w:ind w:firstLine="708"/>
        <w:jc w:val="both"/>
        <w:rPr>
          <w:rStyle w:val="ae"/>
          <w:sz w:val="32"/>
        </w:rPr>
      </w:pPr>
      <w:r w:rsidRPr="00D95F6A">
        <w:rPr>
          <w:rStyle w:val="ae"/>
          <w:sz w:val="32"/>
        </w:rPr>
        <w:t>Предоставление социальных выплат, пособий и компенсаций населению Ульяновской области</w:t>
      </w:r>
    </w:p>
    <w:p w:rsidR="00AD0E07" w:rsidRPr="00D95F6A" w:rsidRDefault="00AD0E07" w:rsidP="00791FDB">
      <w:pPr>
        <w:keepNext/>
        <w:spacing w:after="0" w:line="240" w:lineRule="auto"/>
        <w:ind w:firstLine="708"/>
        <w:jc w:val="both"/>
        <w:rPr>
          <w:rStyle w:val="ae"/>
          <w:sz w:val="32"/>
        </w:rPr>
      </w:pPr>
    </w:p>
    <w:p w:rsidR="00AB141A" w:rsidRPr="00086D6B" w:rsidRDefault="00AB141A" w:rsidP="00791FDB">
      <w:pPr>
        <w:keepNext/>
        <w:spacing w:after="0" w:line="240" w:lineRule="auto"/>
        <w:ind w:firstLine="708"/>
        <w:jc w:val="both"/>
        <w:rPr>
          <w:rFonts w:ascii="PT Astra Serif" w:eastAsia="FreeSans" w:hAnsi="PT Astra Serif"/>
          <w:color w:val="000000"/>
          <w:sz w:val="20"/>
          <w:szCs w:val="28"/>
        </w:rPr>
      </w:pPr>
      <w:r w:rsidRPr="00D95F6A">
        <w:rPr>
          <w:rFonts w:ascii="PT Astra Serif" w:hAnsi="PT Astra Serif"/>
          <w:sz w:val="20"/>
          <w:szCs w:val="28"/>
        </w:rPr>
        <w:t>С</w:t>
      </w:r>
      <w:r w:rsidRPr="00D95F6A">
        <w:rPr>
          <w:rFonts w:ascii="PT Astra Serif" w:eastAsia="FreeSans" w:hAnsi="PT Astra Serif"/>
          <w:color w:val="000000"/>
          <w:sz w:val="20"/>
          <w:szCs w:val="28"/>
        </w:rPr>
        <w:t xml:space="preserve">истема социальной защиты населения представляет собой самостоятельную, разветвлённую, многопрофильную отрасль, объёмы работы которой за последние годы значительно возрастают. Об этом </w:t>
      </w:r>
      <w:r w:rsidRPr="00086D6B">
        <w:rPr>
          <w:rFonts w:ascii="PT Astra Serif" w:eastAsia="FreeSans" w:hAnsi="PT Astra Serif"/>
          <w:color w:val="000000"/>
          <w:sz w:val="20"/>
          <w:szCs w:val="28"/>
        </w:rPr>
        <w:t>свидетельствует и увеличение объемов денежных средств, направляемых в нашу сферу.</w:t>
      </w:r>
    </w:p>
    <w:p w:rsidR="00AB141A" w:rsidRPr="00086D6B" w:rsidRDefault="00AB141A" w:rsidP="00791FDB">
      <w:pPr>
        <w:keepNext/>
        <w:widowControl w:val="0"/>
        <w:spacing w:after="0" w:line="240" w:lineRule="auto"/>
        <w:ind w:firstLine="709"/>
        <w:jc w:val="both"/>
        <w:rPr>
          <w:rFonts w:ascii="PT Astra Serif" w:hAnsi="PT Astra Serif"/>
          <w:sz w:val="20"/>
          <w:szCs w:val="28"/>
        </w:rPr>
      </w:pPr>
      <w:r w:rsidRPr="00086D6B">
        <w:rPr>
          <w:rFonts w:ascii="PT Astra Serif" w:hAnsi="PT Astra Serif"/>
          <w:sz w:val="20"/>
          <w:szCs w:val="28"/>
        </w:rPr>
        <w:t xml:space="preserve">Бюджетные ассигнования Министерству на 2021 год по состоянию на </w:t>
      </w:r>
      <w:r w:rsidR="00D829F5" w:rsidRPr="00086D6B">
        <w:rPr>
          <w:rFonts w:ascii="PT Astra Serif" w:hAnsi="PT Astra Serif"/>
          <w:sz w:val="20"/>
          <w:szCs w:val="28"/>
        </w:rPr>
        <w:t>3</w:t>
      </w:r>
      <w:r w:rsidRPr="00086D6B">
        <w:rPr>
          <w:rFonts w:ascii="PT Astra Serif" w:hAnsi="PT Astra Serif"/>
          <w:sz w:val="20"/>
          <w:szCs w:val="28"/>
        </w:rPr>
        <w:t>1.1</w:t>
      </w:r>
      <w:r w:rsidR="00D829F5" w:rsidRPr="00086D6B">
        <w:rPr>
          <w:rFonts w:ascii="PT Astra Serif" w:hAnsi="PT Astra Serif"/>
          <w:sz w:val="20"/>
          <w:szCs w:val="28"/>
        </w:rPr>
        <w:t>2</w:t>
      </w:r>
      <w:r w:rsidRPr="00086D6B">
        <w:rPr>
          <w:rFonts w:ascii="PT Astra Serif" w:hAnsi="PT Astra Serif"/>
          <w:sz w:val="20"/>
          <w:szCs w:val="28"/>
        </w:rPr>
        <w:t xml:space="preserve">.2021 утверждены в сумме </w:t>
      </w:r>
      <w:r w:rsidRPr="00086D6B">
        <w:rPr>
          <w:rFonts w:ascii="PT Astra Serif" w:hAnsi="PT Astra Serif"/>
          <w:b/>
          <w:sz w:val="20"/>
          <w:szCs w:val="28"/>
        </w:rPr>
        <w:t>1</w:t>
      </w:r>
      <w:r w:rsidR="00D829F5" w:rsidRPr="00086D6B">
        <w:rPr>
          <w:rFonts w:ascii="PT Astra Serif" w:hAnsi="PT Astra Serif"/>
          <w:b/>
          <w:sz w:val="20"/>
          <w:szCs w:val="28"/>
        </w:rPr>
        <w:t>7</w:t>
      </w:r>
      <w:r w:rsidR="00E30310" w:rsidRPr="00086D6B">
        <w:rPr>
          <w:rFonts w:ascii="PT Astra Serif" w:hAnsi="PT Astra Serif"/>
          <w:b/>
          <w:sz w:val="20"/>
          <w:szCs w:val="28"/>
        </w:rPr>
        <w:t> </w:t>
      </w:r>
      <w:r w:rsidR="00086D6B" w:rsidRPr="00086D6B">
        <w:rPr>
          <w:rFonts w:ascii="PT Astra Serif" w:hAnsi="PT Astra Serif"/>
          <w:b/>
          <w:sz w:val="20"/>
          <w:szCs w:val="28"/>
        </w:rPr>
        <w:t>573</w:t>
      </w:r>
      <w:r w:rsidR="00E30310" w:rsidRPr="00086D6B">
        <w:rPr>
          <w:rFonts w:ascii="PT Astra Serif" w:hAnsi="PT Astra Serif"/>
          <w:b/>
          <w:sz w:val="20"/>
          <w:szCs w:val="28"/>
        </w:rPr>
        <w:t>,</w:t>
      </w:r>
      <w:r w:rsidRPr="00086D6B">
        <w:rPr>
          <w:rFonts w:ascii="PT Astra Serif" w:hAnsi="PT Astra Serif"/>
          <w:b/>
          <w:sz w:val="20"/>
          <w:szCs w:val="28"/>
        </w:rPr>
        <w:t> </w:t>
      </w:r>
      <w:r w:rsidR="00086D6B" w:rsidRPr="00086D6B">
        <w:rPr>
          <w:rFonts w:ascii="PT Astra Serif" w:hAnsi="PT Astra Serif"/>
          <w:b/>
          <w:sz w:val="20"/>
          <w:szCs w:val="28"/>
        </w:rPr>
        <w:t>048</w:t>
      </w:r>
      <w:r w:rsidR="00E30310" w:rsidRPr="00086D6B">
        <w:rPr>
          <w:rFonts w:ascii="PT Astra Serif" w:hAnsi="PT Astra Serif"/>
          <w:b/>
          <w:sz w:val="20"/>
          <w:szCs w:val="28"/>
        </w:rPr>
        <w:t xml:space="preserve"> млн</w:t>
      </w:r>
      <w:r w:rsidRPr="00086D6B">
        <w:rPr>
          <w:rFonts w:ascii="PT Astra Serif" w:hAnsi="PT Astra Serif"/>
          <w:b/>
          <w:sz w:val="20"/>
          <w:szCs w:val="28"/>
        </w:rPr>
        <w:t>. рублей</w:t>
      </w:r>
      <w:r w:rsidRPr="00086D6B">
        <w:rPr>
          <w:rFonts w:ascii="PT Astra Serif" w:hAnsi="PT Astra Serif"/>
          <w:sz w:val="20"/>
          <w:szCs w:val="28"/>
        </w:rPr>
        <w:t xml:space="preserve">, из которых </w:t>
      </w:r>
    </w:p>
    <w:p w:rsidR="00D829F5" w:rsidRPr="00086D6B" w:rsidRDefault="00D829F5" w:rsidP="00791FDB">
      <w:pPr>
        <w:keepNext/>
        <w:widowControl w:val="0"/>
        <w:spacing w:after="0" w:line="240" w:lineRule="auto"/>
        <w:ind w:firstLine="709"/>
        <w:jc w:val="both"/>
        <w:rPr>
          <w:rFonts w:ascii="PT Astra Serif" w:hAnsi="PT Astra Serif"/>
          <w:sz w:val="20"/>
          <w:szCs w:val="28"/>
        </w:rPr>
      </w:pPr>
      <w:r w:rsidRPr="00086D6B">
        <w:rPr>
          <w:rFonts w:ascii="PT Astra Serif" w:hAnsi="PT Astra Serif"/>
          <w:b/>
          <w:i/>
          <w:sz w:val="20"/>
          <w:szCs w:val="28"/>
        </w:rPr>
        <w:t xml:space="preserve">средства областного бюджета </w:t>
      </w:r>
      <w:r w:rsidRPr="00086D6B">
        <w:rPr>
          <w:rFonts w:ascii="PT Astra Serif" w:hAnsi="PT Astra Serif"/>
          <w:b/>
          <w:bCs/>
          <w:sz w:val="20"/>
          <w:szCs w:val="28"/>
          <w:lang w:eastAsia="ru-RU"/>
        </w:rPr>
        <w:t>11</w:t>
      </w:r>
      <w:r w:rsidR="00E30310" w:rsidRPr="00086D6B">
        <w:rPr>
          <w:rFonts w:ascii="PT Astra Serif" w:hAnsi="PT Astra Serif"/>
          <w:b/>
          <w:bCs/>
          <w:sz w:val="20"/>
          <w:szCs w:val="28"/>
          <w:lang w:eastAsia="ru-RU"/>
        </w:rPr>
        <w:t> </w:t>
      </w:r>
      <w:r w:rsidR="00086D6B" w:rsidRPr="00086D6B">
        <w:rPr>
          <w:rFonts w:ascii="PT Astra Serif" w:hAnsi="PT Astra Serif"/>
          <w:b/>
          <w:bCs/>
          <w:sz w:val="20"/>
          <w:szCs w:val="28"/>
          <w:lang w:eastAsia="ru-RU"/>
        </w:rPr>
        <w:t>630</w:t>
      </w:r>
      <w:r w:rsidR="00E30310" w:rsidRPr="00086D6B">
        <w:rPr>
          <w:rFonts w:ascii="PT Astra Serif" w:hAnsi="PT Astra Serif"/>
          <w:b/>
          <w:bCs/>
          <w:sz w:val="20"/>
          <w:szCs w:val="28"/>
          <w:lang w:eastAsia="ru-RU"/>
        </w:rPr>
        <w:t>, </w:t>
      </w:r>
      <w:r w:rsidR="00086D6B" w:rsidRPr="00086D6B">
        <w:rPr>
          <w:rFonts w:ascii="PT Astra Serif" w:hAnsi="PT Astra Serif"/>
          <w:b/>
          <w:bCs/>
          <w:sz w:val="20"/>
          <w:szCs w:val="28"/>
          <w:lang w:eastAsia="ru-RU"/>
        </w:rPr>
        <w:t>708</w:t>
      </w:r>
      <w:r w:rsidRPr="00086D6B">
        <w:rPr>
          <w:rFonts w:ascii="PT Astra Serif" w:hAnsi="PT Astra Serif"/>
          <w:b/>
          <w:bCs/>
          <w:sz w:val="20"/>
          <w:szCs w:val="28"/>
          <w:lang w:eastAsia="ru-RU"/>
        </w:rPr>
        <w:t xml:space="preserve">  </w:t>
      </w:r>
      <w:r w:rsidR="00E30310" w:rsidRPr="00086D6B">
        <w:rPr>
          <w:rFonts w:ascii="PT Astra Serif" w:hAnsi="PT Astra Serif"/>
          <w:b/>
          <w:sz w:val="20"/>
          <w:szCs w:val="28"/>
        </w:rPr>
        <w:t>млн</w:t>
      </w:r>
      <w:r w:rsidRPr="00086D6B">
        <w:rPr>
          <w:rFonts w:ascii="PT Astra Serif" w:hAnsi="PT Astra Serif"/>
          <w:b/>
          <w:sz w:val="20"/>
          <w:szCs w:val="28"/>
        </w:rPr>
        <w:t>. рублей,</w:t>
      </w:r>
      <w:r w:rsidRPr="00086D6B">
        <w:rPr>
          <w:rFonts w:ascii="PT Astra Serif" w:hAnsi="PT Astra Serif"/>
          <w:sz w:val="20"/>
          <w:szCs w:val="28"/>
        </w:rPr>
        <w:t xml:space="preserve"> в том числе: </w:t>
      </w:r>
    </w:p>
    <w:p w:rsidR="00D829F5" w:rsidRPr="00086D6B" w:rsidRDefault="00D829F5" w:rsidP="00791FDB">
      <w:pPr>
        <w:keepNext/>
        <w:widowControl w:val="0"/>
        <w:spacing w:after="0" w:line="240" w:lineRule="auto"/>
        <w:ind w:firstLine="709"/>
        <w:jc w:val="both"/>
        <w:rPr>
          <w:rFonts w:ascii="PT Astra Serif" w:hAnsi="PT Astra Serif"/>
          <w:b/>
          <w:sz w:val="20"/>
          <w:szCs w:val="28"/>
        </w:rPr>
      </w:pPr>
      <w:r w:rsidRPr="00086D6B">
        <w:rPr>
          <w:rFonts w:ascii="PT Astra Serif" w:hAnsi="PT Astra Serif"/>
          <w:sz w:val="20"/>
          <w:szCs w:val="28"/>
        </w:rPr>
        <w:t xml:space="preserve">- на исполнение полномочий социальной поддержки </w:t>
      </w:r>
      <w:r w:rsidR="00E30310" w:rsidRPr="00086D6B">
        <w:rPr>
          <w:rFonts w:ascii="PT Astra Serif" w:hAnsi="PT Astra Serif"/>
          <w:b/>
          <w:sz w:val="20"/>
          <w:szCs w:val="28"/>
        </w:rPr>
        <w:t>10 </w:t>
      </w:r>
      <w:r w:rsidR="00086D6B" w:rsidRPr="00086D6B">
        <w:rPr>
          <w:rFonts w:ascii="PT Astra Serif" w:hAnsi="PT Astra Serif"/>
          <w:b/>
          <w:sz w:val="20"/>
          <w:szCs w:val="28"/>
        </w:rPr>
        <w:t>773</w:t>
      </w:r>
      <w:r w:rsidR="00E30310" w:rsidRPr="00086D6B">
        <w:rPr>
          <w:rFonts w:ascii="PT Astra Serif" w:hAnsi="PT Astra Serif"/>
          <w:b/>
          <w:sz w:val="20"/>
          <w:szCs w:val="28"/>
        </w:rPr>
        <w:t>,</w:t>
      </w:r>
      <w:r w:rsidR="00086D6B" w:rsidRPr="00086D6B">
        <w:rPr>
          <w:rFonts w:ascii="PT Astra Serif" w:hAnsi="PT Astra Serif"/>
          <w:b/>
          <w:sz w:val="20"/>
          <w:szCs w:val="28"/>
        </w:rPr>
        <w:t>950</w:t>
      </w:r>
      <w:r w:rsidRPr="00086D6B">
        <w:rPr>
          <w:rFonts w:ascii="PT Astra Serif" w:hAnsi="PT Astra Serif"/>
          <w:b/>
          <w:sz w:val="20"/>
          <w:szCs w:val="28"/>
        </w:rPr>
        <w:t xml:space="preserve"> </w:t>
      </w:r>
      <w:r w:rsidR="00E30310" w:rsidRPr="00086D6B">
        <w:rPr>
          <w:rFonts w:ascii="PT Astra Serif" w:hAnsi="PT Astra Serif"/>
          <w:b/>
          <w:sz w:val="20"/>
          <w:szCs w:val="28"/>
        </w:rPr>
        <w:t>млн</w:t>
      </w:r>
      <w:r w:rsidRPr="00086D6B">
        <w:rPr>
          <w:rFonts w:ascii="PT Astra Serif" w:hAnsi="PT Astra Serif"/>
          <w:b/>
          <w:sz w:val="20"/>
          <w:szCs w:val="28"/>
        </w:rPr>
        <w:t>. рублей;</w:t>
      </w:r>
    </w:p>
    <w:p w:rsidR="00D829F5" w:rsidRPr="00086D6B" w:rsidRDefault="00D829F5" w:rsidP="00791FDB">
      <w:pPr>
        <w:keepNext/>
        <w:widowControl w:val="0"/>
        <w:spacing w:after="0" w:line="240" w:lineRule="auto"/>
        <w:ind w:firstLine="709"/>
        <w:jc w:val="both"/>
        <w:rPr>
          <w:rFonts w:ascii="PT Astra Serif" w:hAnsi="PT Astra Serif"/>
          <w:b/>
          <w:sz w:val="20"/>
          <w:szCs w:val="28"/>
        </w:rPr>
      </w:pPr>
      <w:r w:rsidRPr="00086D6B">
        <w:rPr>
          <w:rFonts w:ascii="PT Astra Serif" w:hAnsi="PT Astra Serif"/>
          <w:sz w:val="20"/>
          <w:szCs w:val="28"/>
        </w:rPr>
        <w:t xml:space="preserve">- на софинансирование </w:t>
      </w:r>
      <w:r w:rsidR="00086D6B" w:rsidRPr="00086D6B">
        <w:rPr>
          <w:rFonts w:ascii="PT Astra Serif" w:hAnsi="PT Astra Serif"/>
          <w:sz w:val="20"/>
          <w:szCs w:val="28"/>
        </w:rPr>
        <w:t>743</w:t>
      </w:r>
      <w:r w:rsidR="00A9440F" w:rsidRPr="00086D6B">
        <w:rPr>
          <w:rFonts w:ascii="PT Astra Serif" w:hAnsi="PT Astra Serif"/>
          <w:b/>
          <w:sz w:val="20"/>
          <w:szCs w:val="28"/>
        </w:rPr>
        <w:t>,</w:t>
      </w:r>
      <w:r w:rsidR="00086D6B" w:rsidRPr="00086D6B">
        <w:rPr>
          <w:rFonts w:ascii="PT Astra Serif" w:hAnsi="PT Astra Serif"/>
          <w:b/>
          <w:sz w:val="20"/>
          <w:szCs w:val="28"/>
        </w:rPr>
        <w:t>579</w:t>
      </w:r>
      <w:r w:rsidR="00A9440F" w:rsidRPr="00086D6B">
        <w:rPr>
          <w:rFonts w:ascii="PT Astra Serif" w:hAnsi="PT Astra Serif"/>
          <w:b/>
          <w:sz w:val="20"/>
          <w:szCs w:val="28"/>
        </w:rPr>
        <w:t xml:space="preserve"> млн</w:t>
      </w:r>
      <w:r w:rsidRPr="00086D6B">
        <w:rPr>
          <w:rFonts w:ascii="PT Astra Serif" w:hAnsi="PT Astra Serif"/>
          <w:b/>
          <w:sz w:val="20"/>
          <w:szCs w:val="28"/>
        </w:rPr>
        <w:t>. рублей</w:t>
      </w:r>
      <w:r w:rsidRPr="00086D6B">
        <w:rPr>
          <w:rFonts w:ascii="PT Astra Serif" w:hAnsi="PT Astra Serif"/>
          <w:sz w:val="20"/>
          <w:szCs w:val="28"/>
        </w:rPr>
        <w:t>;</w:t>
      </w:r>
    </w:p>
    <w:p w:rsidR="00D829F5" w:rsidRPr="00086D6B" w:rsidRDefault="00D829F5" w:rsidP="00791FDB">
      <w:pPr>
        <w:keepNext/>
        <w:widowControl w:val="0"/>
        <w:spacing w:after="0" w:line="240" w:lineRule="auto"/>
        <w:ind w:firstLine="709"/>
        <w:jc w:val="both"/>
        <w:rPr>
          <w:rFonts w:ascii="PT Astra Serif" w:hAnsi="PT Astra Serif"/>
          <w:sz w:val="20"/>
          <w:szCs w:val="28"/>
        </w:rPr>
      </w:pPr>
      <w:r w:rsidRPr="00086D6B">
        <w:rPr>
          <w:rFonts w:ascii="PT Astra Serif" w:hAnsi="PT Astra Serif"/>
          <w:sz w:val="20"/>
          <w:szCs w:val="28"/>
        </w:rPr>
        <w:t xml:space="preserve">- на содержание аппарата управления и территориального департамента </w:t>
      </w:r>
      <w:r w:rsidRPr="00086D6B">
        <w:rPr>
          <w:rFonts w:ascii="PT Astra Serif" w:hAnsi="PT Astra Serif"/>
          <w:b/>
          <w:sz w:val="20"/>
          <w:szCs w:val="28"/>
        </w:rPr>
        <w:t>113</w:t>
      </w:r>
      <w:r w:rsidR="00A9440F" w:rsidRPr="00086D6B">
        <w:rPr>
          <w:rFonts w:ascii="PT Astra Serif" w:hAnsi="PT Astra Serif"/>
          <w:b/>
          <w:sz w:val="20"/>
          <w:szCs w:val="28"/>
        </w:rPr>
        <w:t>,179 млн</w:t>
      </w:r>
      <w:r w:rsidRPr="00086D6B">
        <w:rPr>
          <w:rFonts w:ascii="PT Astra Serif" w:hAnsi="PT Astra Serif"/>
          <w:b/>
          <w:sz w:val="20"/>
          <w:szCs w:val="28"/>
        </w:rPr>
        <w:t>. рублей</w:t>
      </w:r>
      <w:r w:rsidRPr="00086D6B">
        <w:rPr>
          <w:rFonts w:ascii="PT Astra Serif" w:hAnsi="PT Astra Serif"/>
          <w:sz w:val="20"/>
          <w:szCs w:val="28"/>
        </w:rPr>
        <w:t>.</w:t>
      </w:r>
    </w:p>
    <w:p w:rsidR="00E30310" w:rsidRPr="00086D6B" w:rsidRDefault="00D829F5" w:rsidP="00791FDB">
      <w:pPr>
        <w:keepNext/>
        <w:widowControl w:val="0"/>
        <w:spacing w:after="0" w:line="240" w:lineRule="auto"/>
        <w:ind w:firstLine="709"/>
        <w:jc w:val="both"/>
        <w:rPr>
          <w:rFonts w:ascii="PT Astra Serif" w:hAnsi="PT Astra Serif"/>
          <w:b/>
          <w:sz w:val="20"/>
          <w:szCs w:val="28"/>
        </w:rPr>
      </w:pPr>
      <w:r w:rsidRPr="00086D6B">
        <w:rPr>
          <w:rFonts w:ascii="PT Astra Serif" w:hAnsi="PT Astra Serif"/>
          <w:b/>
          <w:i/>
          <w:sz w:val="20"/>
          <w:szCs w:val="28"/>
        </w:rPr>
        <w:t xml:space="preserve">средства федерального бюджета </w:t>
      </w:r>
      <w:r w:rsidR="00A9440F" w:rsidRPr="00086D6B">
        <w:rPr>
          <w:rFonts w:ascii="PT Astra Serif" w:hAnsi="PT Astra Serif"/>
          <w:b/>
          <w:sz w:val="20"/>
          <w:szCs w:val="28"/>
        </w:rPr>
        <w:t>5 </w:t>
      </w:r>
      <w:r w:rsidR="00086D6B" w:rsidRPr="00086D6B">
        <w:rPr>
          <w:rFonts w:ascii="PT Astra Serif" w:hAnsi="PT Astra Serif"/>
          <w:b/>
          <w:sz w:val="20"/>
          <w:szCs w:val="28"/>
        </w:rPr>
        <w:t>942</w:t>
      </w:r>
      <w:r w:rsidR="00A9440F" w:rsidRPr="00086D6B">
        <w:rPr>
          <w:rFonts w:ascii="PT Astra Serif" w:hAnsi="PT Astra Serif"/>
          <w:b/>
          <w:sz w:val="20"/>
          <w:szCs w:val="28"/>
        </w:rPr>
        <w:t>,</w:t>
      </w:r>
      <w:r w:rsidR="00086D6B" w:rsidRPr="00086D6B">
        <w:rPr>
          <w:rFonts w:ascii="PT Astra Serif" w:hAnsi="PT Astra Serif"/>
          <w:b/>
          <w:sz w:val="20"/>
          <w:szCs w:val="28"/>
        </w:rPr>
        <w:t>340</w:t>
      </w:r>
      <w:r w:rsidR="00A9440F" w:rsidRPr="00086D6B">
        <w:rPr>
          <w:rFonts w:ascii="PT Astra Serif" w:hAnsi="PT Astra Serif"/>
          <w:b/>
          <w:sz w:val="20"/>
          <w:szCs w:val="28"/>
        </w:rPr>
        <w:t xml:space="preserve"> млн</w:t>
      </w:r>
      <w:r w:rsidRPr="00086D6B">
        <w:rPr>
          <w:rFonts w:ascii="PT Astra Serif" w:hAnsi="PT Astra Serif"/>
          <w:b/>
          <w:sz w:val="20"/>
          <w:szCs w:val="28"/>
        </w:rPr>
        <w:t>. рублей</w:t>
      </w:r>
      <w:r w:rsidR="00E30310" w:rsidRPr="00086D6B">
        <w:rPr>
          <w:rFonts w:ascii="PT Astra Serif" w:hAnsi="PT Astra Serif"/>
          <w:b/>
          <w:sz w:val="20"/>
          <w:szCs w:val="28"/>
        </w:rPr>
        <w:t>:</w:t>
      </w:r>
    </w:p>
    <w:p w:rsidR="00E30310" w:rsidRPr="00086D6B" w:rsidRDefault="00E30310" w:rsidP="00791FDB">
      <w:pPr>
        <w:keepNext/>
        <w:widowControl w:val="0"/>
        <w:spacing w:after="0" w:line="240" w:lineRule="auto"/>
        <w:ind w:firstLine="709"/>
        <w:jc w:val="both"/>
        <w:rPr>
          <w:rFonts w:ascii="PT Astra Serif" w:hAnsi="PT Astra Serif"/>
          <w:sz w:val="20"/>
          <w:szCs w:val="28"/>
        </w:rPr>
      </w:pPr>
      <w:r w:rsidRPr="00086D6B">
        <w:rPr>
          <w:rFonts w:ascii="PT Astra Serif" w:hAnsi="PT Astra Serif"/>
          <w:b/>
          <w:sz w:val="20"/>
          <w:szCs w:val="28"/>
        </w:rPr>
        <w:t xml:space="preserve">- </w:t>
      </w:r>
      <w:r w:rsidRPr="00086D6B">
        <w:rPr>
          <w:rFonts w:ascii="PT Astra Serif" w:hAnsi="PT Astra Serif"/>
          <w:sz w:val="20"/>
          <w:szCs w:val="28"/>
        </w:rPr>
        <w:t xml:space="preserve">на меры социальной поддержки граждан </w:t>
      </w:r>
      <w:r w:rsidRPr="00086D6B">
        <w:rPr>
          <w:rFonts w:ascii="PT Astra Serif" w:hAnsi="PT Astra Serif"/>
          <w:b/>
          <w:sz w:val="20"/>
          <w:szCs w:val="28"/>
        </w:rPr>
        <w:t>5 846,694 млн. рублей</w:t>
      </w:r>
      <w:r w:rsidRPr="00086D6B">
        <w:rPr>
          <w:rFonts w:ascii="PT Astra Serif" w:hAnsi="PT Astra Serif"/>
          <w:sz w:val="20"/>
          <w:szCs w:val="28"/>
        </w:rPr>
        <w:t>;</w:t>
      </w:r>
    </w:p>
    <w:p w:rsidR="00086D6B" w:rsidRPr="00086D6B" w:rsidRDefault="00086D6B" w:rsidP="00791FDB">
      <w:pPr>
        <w:keepNext/>
        <w:widowControl w:val="0"/>
        <w:spacing w:after="0" w:line="240" w:lineRule="auto"/>
        <w:ind w:firstLine="709"/>
        <w:jc w:val="both"/>
        <w:rPr>
          <w:rFonts w:ascii="PT Astra Serif" w:hAnsi="PT Astra Serif"/>
          <w:sz w:val="20"/>
          <w:szCs w:val="28"/>
        </w:rPr>
      </w:pPr>
      <w:r w:rsidRPr="00086D6B">
        <w:rPr>
          <w:rFonts w:ascii="PT Astra Serif" w:hAnsi="PT Astra Serif"/>
          <w:sz w:val="20"/>
          <w:szCs w:val="28"/>
        </w:rPr>
        <w:t xml:space="preserve">- на строительство жилого комплекса с пищеблоком в с. Водорацк Барышского района </w:t>
      </w:r>
      <w:r w:rsidRPr="00086D6B">
        <w:rPr>
          <w:rFonts w:ascii="PT Astra Serif" w:hAnsi="PT Astra Serif"/>
          <w:b/>
          <w:sz w:val="20"/>
          <w:szCs w:val="28"/>
        </w:rPr>
        <w:t>86,003 млн. рублей</w:t>
      </w:r>
      <w:r w:rsidRPr="00086D6B">
        <w:rPr>
          <w:rFonts w:ascii="PT Astra Serif" w:hAnsi="PT Astra Serif"/>
          <w:sz w:val="20"/>
          <w:szCs w:val="28"/>
        </w:rPr>
        <w:t>;</w:t>
      </w:r>
    </w:p>
    <w:p w:rsidR="00D829F5" w:rsidRPr="00E30310" w:rsidRDefault="00E30310" w:rsidP="00791FDB">
      <w:pPr>
        <w:keepNext/>
        <w:widowControl w:val="0"/>
        <w:spacing w:after="0" w:line="240" w:lineRule="auto"/>
        <w:ind w:firstLine="709"/>
        <w:jc w:val="both"/>
        <w:rPr>
          <w:rFonts w:ascii="PT Astra Serif" w:hAnsi="PT Astra Serif"/>
          <w:sz w:val="20"/>
          <w:szCs w:val="28"/>
        </w:rPr>
      </w:pPr>
      <w:r w:rsidRPr="00086D6B">
        <w:rPr>
          <w:rFonts w:ascii="PT Astra Serif" w:hAnsi="PT Astra Serif"/>
          <w:sz w:val="20"/>
          <w:szCs w:val="28"/>
        </w:rPr>
        <w:t>- на мероприятия по формированию условий для р</w:t>
      </w:r>
      <w:r w:rsidR="00A9440F" w:rsidRPr="00086D6B">
        <w:rPr>
          <w:rFonts w:ascii="PT Astra Serif" w:hAnsi="PT Astra Serif"/>
          <w:sz w:val="20"/>
          <w:szCs w:val="28"/>
        </w:rPr>
        <w:t>азвития системы комплексной реабили</w:t>
      </w:r>
      <w:r w:rsidRPr="00086D6B">
        <w:rPr>
          <w:rFonts w:ascii="PT Astra Serif" w:hAnsi="PT Astra Serif"/>
          <w:sz w:val="20"/>
          <w:szCs w:val="28"/>
        </w:rPr>
        <w:t xml:space="preserve">тации и абилитации инвалидов </w:t>
      </w:r>
      <w:r w:rsidRPr="00086D6B">
        <w:rPr>
          <w:rFonts w:ascii="PT Astra Serif" w:hAnsi="PT Astra Serif"/>
          <w:b/>
          <w:sz w:val="20"/>
          <w:szCs w:val="28"/>
        </w:rPr>
        <w:t>9, 643 млн. рублей</w:t>
      </w:r>
      <w:r w:rsidRPr="00086D6B">
        <w:rPr>
          <w:rFonts w:ascii="PT Astra Serif" w:hAnsi="PT Astra Serif"/>
          <w:sz w:val="20"/>
          <w:szCs w:val="28"/>
        </w:rPr>
        <w:t>.</w:t>
      </w:r>
    </w:p>
    <w:p w:rsidR="00D829F5" w:rsidRPr="00D95F6A" w:rsidRDefault="00D829F5" w:rsidP="00791FDB">
      <w:pPr>
        <w:keepNext/>
        <w:spacing w:after="0" w:line="240" w:lineRule="auto"/>
        <w:ind w:firstLine="709"/>
        <w:jc w:val="both"/>
        <w:rPr>
          <w:rFonts w:ascii="PT Astra Serif" w:eastAsia="Times New Roman" w:hAnsi="PT Astra Serif"/>
          <w:color w:val="000000" w:themeColor="text1"/>
          <w:sz w:val="20"/>
          <w:szCs w:val="28"/>
        </w:rPr>
      </w:pPr>
    </w:p>
    <w:p w:rsidR="00D97582" w:rsidRPr="00D95F6A" w:rsidRDefault="00AB141A" w:rsidP="00791FDB">
      <w:pPr>
        <w:keepNext/>
        <w:spacing w:after="0" w:line="240" w:lineRule="auto"/>
        <w:ind w:firstLine="709"/>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 xml:space="preserve">В 2021 году все публичные обязательства, установленные федеральным и региональным законодательством, указами Президента России выполнены в полном объеме. </w:t>
      </w:r>
    </w:p>
    <w:p w:rsidR="00AB141A" w:rsidRPr="00D95F6A" w:rsidRDefault="00344D47" w:rsidP="00791FDB">
      <w:pPr>
        <w:keepNext/>
        <w:spacing w:after="0" w:line="240" w:lineRule="auto"/>
        <w:jc w:val="both"/>
        <w:rPr>
          <w:rFonts w:ascii="PT Astra Serif" w:eastAsia="Times New Roman" w:hAnsi="PT Astra Serif"/>
          <w:b/>
          <w:color w:val="002060"/>
          <w:sz w:val="24"/>
          <w:szCs w:val="28"/>
        </w:rPr>
      </w:pPr>
      <w:r w:rsidRPr="00D95F6A">
        <w:rPr>
          <w:rFonts w:ascii="PT Astra Serif" w:eastAsia="Times New Roman" w:hAnsi="PT Astra Serif"/>
          <w:b/>
          <w:noProof/>
          <w:color w:val="002060"/>
          <w:sz w:val="24"/>
          <w:szCs w:val="28"/>
          <w:lang w:eastAsia="ru-RU"/>
        </w:rPr>
        <w:drawing>
          <wp:inline distT="0" distB="0" distL="0" distR="0" wp14:anchorId="26A80E56" wp14:editId="183AB004">
            <wp:extent cx="3125972" cy="2339163"/>
            <wp:effectExtent l="0" t="0" r="17780" b="234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1221D" w:rsidRPr="00D95F6A">
        <w:rPr>
          <w:rFonts w:ascii="PT Astra Serif" w:eastAsia="Times New Roman" w:hAnsi="PT Astra Serif"/>
          <w:b/>
          <w:noProof/>
          <w:color w:val="002060"/>
          <w:sz w:val="24"/>
          <w:szCs w:val="28"/>
          <w:lang w:eastAsia="ru-RU"/>
        </w:rPr>
        <w:drawing>
          <wp:inline distT="0" distB="0" distL="0" distR="0" wp14:anchorId="1E7F5AD4" wp14:editId="16CC3489">
            <wp:extent cx="2881423" cy="2339162"/>
            <wp:effectExtent l="0" t="0" r="14605" b="234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141A" w:rsidRPr="00D95F6A" w:rsidRDefault="00D935C8" w:rsidP="00791FDB">
      <w:pPr>
        <w:keepNext/>
        <w:spacing w:after="0" w:line="240" w:lineRule="auto"/>
        <w:ind w:firstLine="709"/>
        <w:jc w:val="both"/>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685,4</w:t>
      </w:r>
      <w:r w:rsidR="00AB141A" w:rsidRPr="00D95F6A">
        <w:rPr>
          <w:rFonts w:ascii="PT Astra Serif" w:eastAsia="Times New Roman" w:hAnsi="PT Astra Serif"/>
          <w:b/>
          <w:color w:val="000000" w:themeColor="text1"/>
          <w:sz w:val="20"/>
          <w:szCs w:val="28"/>
        </w:rPr>
        <w:t xml:space="preserve"> мл</w:t>
      </w:r>
      <w:r w:rsidRPr="00D95F6A">
        <w:rPr>
          <w:rFonts w:ascii="PT Astra Serif" w:eastAsia="Times New Roman" w:hAnsi="PT Astra Serif"/>
          <w:b/>
          <w:color w:val="000000" w:themeColor="text1"/>
          <w:sz w:val="20"/>
          <w:szCs w:val="28"/>
        </w:rPr>
        <w:t>н</w:t>
      </w:r>
      <w:r w:rsidR="00AB141A" w:rsidRPr="00D95F6A">
        <w:rPr>
          <w:rFonts w:ascii="PT Astra Serif" w:eastAsia="Times New Roman" w:hAnsi="PT Astra Serif"/>
          <w:b/>
          <w:color w:val="000000" w:themeColor="text1"/>
          <w:sz w:val="20"/>
          <w:szCs w:val="28"/>
        </w:rPr>
        <w:t>. руб. выделено на социальную поддержку в части оплаты жилого помещения и коммунальных услуг.</w:t>
      </w:r>
    </w:p>
    <w:p w:rsidR="00EF0185" w:rsidRPr="00D95F6A" w:rsidRDefault="00EF0185" w:rsidP="00791FDB">
      <w:pPr>
        <w:keepNext/>
        <w:spacing w:after="0" w:line="240" w:lineRule="auto"/>
        <w:ind w:firstLine="709"/>
        <w:jc w:val="both"/>
        <w:rPr>
          <w:rFonts w:ascii="PT Astra Serif" w:eastAsia="Times New Roman" w:hAnsi="PT Astra Serif"/>
          <w:b/>
          <w:color w:val="000000" w:themeColor="text1"/>
          <w:sz w:val="20"/>
          <w:szCs w:val="28"/>
        </w:rPr>
      </w:pPr>
    </w:p>
    <w:tbl>
      <w:tblPr>
        <w:tblStyle w:val="-1"/>
        <w:tblW w:w="0" w:type="auto"/>
        <w:tblLook w:val="04A0" w:firstRow="1" w:lastRow="0" w:firstColumn="1" w:lastColumn="0" w:noHBand="0" w:noVBand="1"/>
      </w:tblPr>
      <w:tblGrid>
        <w:gridCol w:w="1869"/>
        <w:gridCol w:w="889"/>
        <w:gridCol w:w="888"/>
        <w:gridCol w:w="889"/>
        <w:gridCol w:w="880"/>
        <w:gridCol w:w="898"/>
        <w:gridCol w:w="898"/>
        <w:gridCol w:w="881"/>
        <w:gridCol w:w="881"/>
        <w:gridCol w:w="881"/>
      </w:tblGrid>
      <w:tr w:rsidR="00AB141A" w:rsidRPr="00D95F6A" w:rsidTr="007061B5">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5" w:type="dxa"/>
            <w:vMerge w:val="restart"/>
          </w:tcPr>
          <w:p w:rsidR="00AB141A" w:rsidRPr="00D95F6A" w:rsidRDefault="00AB141A"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наименование выплаты</w:t>
            </w:r>
          </w:p>
        </w:tc>
        <w:tc>
          <w:tcPr>
            <w:tcW w:w="2779" w:type="dxa"/>
            <w:gridSpan w:val="3"/>
          </w:tcPr>
          <w:p w:rsidR="00AB141A" w:rsidRPr="00D95F6A" w:rsidRDefault="00AB141A" w:rsidP="00791FDB">
            <w:pPr>
              <w:keepNext/>
              <w:spacing w:after="0" w:line="240" w:lineRule="auto"/>
              <w:jc w:val="both"/>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кол-во получателей, чел.</w:t>
            </w:r>
          </w:p>
        </w:tc>
        <w:tc>
          <w:tcPr>
            <w:tcW w:w="2778" w:type="dxa"/>
            <w:gridSpan w:val="3"/>
          </w:tcPr>
          <w:p w:rsidR="00AB141A" w:rsidRPr="00D95F6A" w:rsidRDefault="00AB141A"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средний размер выплаты, руб.</w:t>
            </w:r>
          </w:p>
        </w:tc>
        <w:tc>
          <w:tcPr>
            <w:tcW w:w="2781" w:type="dxa"/>
            <w:gridSpan w:val="3"/>
          </w:tcPr>
          <w:p w:rsidR="007061B5" w:rsidRPr="00D95F6A" w:rsidRDefault="00AB141A"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объем финансирования,</w:t>
            </w:r>
          </w:p>
          <w:p w:rsidR="00AB141A" w:rsidRPr="00D95F6A" w:rsidRDefault="00AB141A"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 xml:space="preserve"> млн. руб.</w:t>
            </w:r>
          </w:p>
        </w:tc>
      </w:tr>
      <w:tr w:rsidR="00AB141A" w:rsidRPr="00D95F6A" w:rsidTr="007061B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15" w:type="dxa"/>
            <w:vMerge/>
          </w:tcPr>
          <w:p w:rsidR="00AB141A" w:rsidRPr="00D95F6A" w:rsidRDefault="00AB141A" w:rsidP="00791FDB">
            <w:pPr>
              <w:keepNext/>
              <w:spacing w:after="0" w:line="240" w:lineRule="auto"/>
              <w:jc w:val="both"/>
              <w:rPr>
                <w:rFonts w:ascii="PT Astra Serif" w:eastAsia="Times New Roman" w:hAnsi="PT Astra Serif"/>
                <w:color w:val="000000" w:themeColor="text1"/>
                <w:sz w:val="20"/>
                <w:szCs w:val="28"/>
              </w:rPr>
            </w:pPr>
          </w:p>
        </w:tc>
        <w:tc>
          <w:tcPr>
            <w:tcW w:w="927"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926"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926"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c>
          <w:tcPr>
            <w:tcW w:w="926"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926"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926"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c>
          <w:tcPr>
            <w:tcW w:w="927"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927"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927" w:type="dxa"/>
          </w:tcPr>
          <w:p w:rsidR="00AB141A" w:rsidRPr="00D95F6A" w:rsidRDefault="00AB141A"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r>
      <w:tr w:rsidR="00933DDE" w:rsidRPr="00D95F6A" w:rsidTr="007061B5">
        <w:tc>
          <w:tcPr>
            <w:cnfStyle w:val="001000000000" w:firstRow="0" w:lastRow="0" w:firstColumn="1" w:lastColumn="0" w:oddVBand="0" w:evenVBand="0" w:oddHBand="0" w:evenHBand="0" w:firstRowFirstColumn="0" w:firstRowLastColumn="0" w:lastRowFirstColumn="0" w:lastRowLastColumn="0"/>
            <w:tcW w:w="1515" w:type="dxa"/>
          </w:tcPr>
          <w:p w:rsidR="00AB141A" w:rsidRPr="00D95F6A" w:rsidRDefault="00AB141A"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субсидия на оплату ЖКУ</w:t>
            </w:r>
          </w:p>
        </w:tc>
        <w:tc>
          <w:tcPr>
            <w:tcW w:w="927" w:type="dxa"/>
            <w:vAlign w:val="center"/>
          </w:tcPr>
          <w:p w:rsidR="00AB141A" w:rsidRPr="00D95F6A" w:rsidRDefault="000A4C1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395</w:t>
            </w:r>
            <w:r w:rsidR="00801D5A" w:rsidRPr="00D95F6A">
              <w:rPr>
                <w:rFonts w:ascii="PT Astra Serif" w:eastAsia="Times New Roman" w:hAnsi="PT Astra Serif"/>
                <w:color w:val="000000" w:themeColor="text1"/>
                <w:sz w:val="20"/>
                <w:szCs w:val="28"/>
              </w:rPr>
              <w:t>25</w:t>
            </w:r>
          </w:p>
        </w:tc>
        <w:tc>
          <w:tcPr>
            <w:tcW w:w="926" w:type="dxa"/>
            <w:vAlign w:val="center"/>
          </w:tcPr>
          <w:p w:rsidR="00AB141A" w:rsidRPr="00D95F6A" w:rsidRDefault="000A4C1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399</w:t>
            </w:r>
            <w:r w:rsidR="00801D5A" w:rsidRPr="00D95F6A">
              <w:rPr>
                <w:rFonts w:ascii="PT Astra Serif" w:eastAsia="Times New Roman" w:hAnsi="PT Astra Serif"/>
                <w:color w:val="000000" w:themeColor="text1"/>
                <w:sz w:val="20"/>
                <w:szCs w:val="28"/>
              </w:rPr>
              <w:t>69</w:t>
            </w:r>
          </w:p>
        </w:tc>
        <w:tc>
          <w:tcPr>
            <w:tcW w:w="926" w:type="dxa"/>
            <w:vAlign w:val="center"/>
          </w:tcPr>
          <w:p w:rsidR="00AB141A" w:rsidRPr="00D95F6A" w:rsidRDefault="00801D5A"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43914</w:t>
            </w:r>
          </w:p>
        </w:tc>
        <w:tc>
          <w:tcPr>
            <w:tcW w:w="926" w:type="dxa"/>
            <w:vAlign w:val="center"/>
          </w:tcPr>
          <w:p w:rsidR="00AB141A" w:rsidRPr="00D95F6A" w:rsidRDefault="00801D5A"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967,5</w:t>
            </w:r>
          </w:p>
        </w:tc>
        <w:tc>
          <w:tcPr>
            <w:tcW w:w="926" w:type="dxa"/>
            <w:vAlign w:val="center"/>
          </w:tcPr>
          <w:p w:rsidR="00AB141A" w:rsidRPr="00D95F6A" w:rsidRDefault="00801D5A"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1223,4</w:t>
            </w:r>
          </w:p>
        </w:tc>
        <w:tc>
          <w:tcPr>
            <w:tcW w:w="926" w:type="dxa"/>
            <w:vAlign w:val="center"/>
          </w:tcPr>
          <w:p w:rsidR="00AB141A" w:rsidRPr="00D95F6A" w:rsidRDefault="00801D5A"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1017,3</w:t>
            </w:r>
          </w:p>
        </w:tc>
        <w:tc>
          <w:tcPr>
            <w:tcW w:w="927" w:type="dxa"/>
            <w:vAlign w:val="center"/>
          </w:tcPr>
          <w:p w:rsidR="00AB141A" w:rsidRPr="00D95F6A" w:rsidRDefault="00933DD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4</w:t>
            </w:r>
            <w:r w:rsidR="00801D5A" w:rsidRPr="00D95F6A">
              <w:rPr>
                <w:rFonts w:ascii="PT Astra Serif" w:eastAsia="Times New Roman" w:hAnsi="PT Astra Serif"/>
                <w:color w:val="000000" w:themeColor="text1"/>
                <w:sz w:val="20"/>
                <w:szCs w:val="28"/>
              </w:rPr>
              <w:t>58,9</w:t>
            </w:r>
          </w:p>
        </w:tc>
        <w:tc>
          <w:tcPr>
            <w:tcW w:w="927" w:type="dxa"/>
            <w:vAlign w:val="center"/>
          </w:tcPr>
          <w:p w:rsidR="00AB141A" w:rsidRPr="00D95F6A" w:rsidRDefault="00933DD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5</w:t>
            </w:r>
            <w:r w:rsidR="00801D5A" w:rsidRPr="00D95F6A">
              <w:rPr>
                <w:rFonts w:ascii="PT Astra Serif" w:eastAsia="Times New Roman" w:hAnsi="PT Astra Serif"/>
                <w:color w:val="000000" w:themeColor="text1"/>
                <w:sz w:val="20"/>
                <w:szCs w:val="28"/>
              </w:rPr>
              <w:t>86,8</w:t>
            </w:r>
          </w:p>
        </w:tc>
        <w:tc>
          <w:tcPr>
            <w:tcW w:w="927" w:type="dxa"/>
            <w:vAlign w:val="center"/>
          </w:tcPr>
          <w:p w:rsidR="00AB141A" w:rsidRPr="00D95F6A" w:rsidRDefault="00801D5A"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536,1</w:t>
            </w:r>
          </w:p>
        </w:tc>
      </w:tr>
      <w:tr w:rsidR="007061B5" w:rsidRPr="00D95F6A" w:rsidTr="00706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rsidR="00AB141A" w:rsidRPr="00D95F6A" w:rsidRDefault="00AB141A"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компенсация расходов на оплату ЖКУ</w:t>
            </w:r>
          </w:p>
        </w:tc>
        <w:tc>
          <w:tcPr>
            <w:tcW w:w="927" w:type="dxa"/>
            <w:vAlign w:val="center"/>
          </w:tcPr>
          <w:p w:rsidR="00AB141A" w:rsidRPr="00D95F6A" w:rsidRDefault="000A4C1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12</w:t>
            </w:r>
            <w:r w:rsidR="008E112E" w:rsidRPr="00D95F6A">
              <w:rPr>
                <w:rFonts w:ascii="PT Astra Serif" w:eastAsia="Times New Roman" w:hAnsi="PT Astra Serif"/>
                <w:color w:val="000000" w:themeColor="text1"/>
                <w:sz w:val="20"/>
                <w:szCs w:val="28"/>
              </w:rPr>
              <w:t>440</w:t>
            </w:r>
          </w:p>
        </w:tc>
        <w:tc>
          <w:tcPr>
            <w:tcW w:w="926" w:type="dxa"/>
            <w:vAlign w:val="center"/>
          </w:tcPr>
          <w:p w:rsidR="00AB141A" w:rsidRPr="00D95F6A" w:rsidRDefault="000A4C1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w:t>
            </w:r>
            <w:r w:rsidR="008E112E" w:rsidRPr="00D95F6A">
              <w:rPr>
                <w:rFonts w:ascii="PT Astra Serif" w:eastAsia="Times New Roman" w:hAnsi="PT Astra Serif"/>
                <w:color w:val="000000" w:themeColor="text1"/>
                <w:sz w:val="20"/>
                <w:szCs w:val="28"/>
              </w:rPr>
              <w:t>681</w:t>
            </w:r>
          </w:p>
        </w:tc>
        <w:tc>
          <w:tcPr>
            <w:tcW w:w="926" w:type="dxa"/>
            <w:vAlign w:val="center"/>
          </w:tcPr>
          <w:p w:rsidR="00AB141A" w:rsidRPr="00D95F6A" w:rsidRDefault="000A4C1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w:t>
            </w:r>
            <w:r w:rsidR="008E112E" w:rsidRPr="00D95F6A">
              <w:rPr>
                <w:rFonts w:ascii="PT Astra Serif" w:eastAsia="Times New Roman" w:hAnsi="PT Astra Serif"/>
                <w:color w:val="000000" w:themeColor="text1"/>
                <w:sz w:val="20"/>
                <w:szCs w:val="28"/>
              </w:rPr>
              <w:t>3135</w:t>
            </w:r>
          </w:p>
        </w:tc>
        <w:tc>
          <w:tcPr>
            <w:tcW w:w="926" w:type="dxa"/>
            <w:vAlign w:val="center"/>
          </w:tcPr>
          <w:p w:rsidR="00AB141A" w:rsidRPr="00D95F6A" w:rsidRDefault="008E112E"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874,6</w:t>
            </w:r>
          </w:p>
        </w:tc>
        <w:tc>
          <w:tcPr>
            <w:tcW w:w="926" w:type="dxa"/>
            <w:vAlign w:val="center"/>
          </w:tcPr>
          <w:p w:rsidR="00AB141A" w:rsidRPr="00D95F6A" w:rsidRDefault="008E112E"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1351,3</w:t>
            </w:r>
          </w:p>
        </w:tc>
        <w:tc>
          <w:tcPr>
            <w:tcW w:w="926" w:type="dxa"/>
            <w:vAlign w:val="center"/>
          </w:tcPr>
          <w:p w:rsidR="00AB141A" w:rsidRPr="00D95F6A" w:rsidRDefault="008E112E"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881,2</w:t>
            </w:r>
          </w:p>
        </w:tc>
        <w:tc>
          <w:tcPr>
            <w:tcW w:w="927" w:type="dxa"/>
            <w:vAlign w:val="center"/>
          </w:tcPr>
          <w:p w:rsidR="00AB141A" w:rsidRPr="00D95F6A" w:rsidRDefault="00933DDE"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13</w:t>
            </w:r>
            <w:r w:rsidR="008E112E" w:rsidRPr="00D95F6A">
              <w:rPr>
                <w:rFonts w:ascii="PT Astra Serif" w:eastAsia="Times New Roman" w:hAnsi="PT Astra Serif"/>
                <w:color w:val="000000" w:themeColor="text1"/>
                <w:sz w:val="20"/>
                <w:szCs w:val="28"/>
              </w:rPr>
              <w:t>0,5</w:t>
            </w:r>
          </w:p>
        </w:tc>
        <w:tc>
          <w:tcPr>
            <w:tcW w:w="927" w:type="dxa"/>
            <w:vAlign w:val="center"/>
          </w:tcPr>
          <w:p w:rsidR="00AB141A" w:rsidRPr="00D95F6A" w:rsidRDefault="00933DDE"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17</w:t>
            </w:r>
            <w:r w:rsidR="008E112E" w:rsidRPr="00D95F6A">
              <w:rPr>
                <w:rFonts w:ascii="PT Astra Serif" w:eastAsia="Times New Roman" w:hAnsi="PT Astra Serif"/>
                <w:color w:val="000000" w:themeColor="text1"/>
                <w:sz w:val="20"/>
                <w:szCs w:val="28"/>
              </w:rPr>
              <w:t>3,2</w:t>
            </w:r>
          </w:p>
        </w:tc>
        <w:tc>
          <w:tcPr>
            <w:tcW w:w="927" w:type="dxa"/>
            <w:vAlign w:val="center"/>
          </w:tcPr>
          <w:p w:rsidR="00AB141A" w:rsidRPr="00D95F6A" w:rsidRDefault="008E112E"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138,9</w:t>
            </w:r>
          </w:p>
        </w:tc>
      </w:tr>
      <w:tr w:rsidR="00933DDE" w:rsidRPr="00D95F6A" w:rsidTr="007061B5">
        <w:tc>
          <w:tcPr>
            <w:cnfStyle w:val="001000000000" w:firstRow="0" w:lastRow="0" w:firstColumn="1" w:lastColumn="0" w:oddVBand="0" w:evenVBand="0" w:oddHBand="0" w:evenHBand="0" w:firstRowFirstColumn="0" w:firstRowLastColumn="0" w:lastRowFirstColumn="0" w:lastRowLastColumn="0"/>
            <w:tcW w:w="1515" w:type="dxa"/>
          </w:tcPr>
          <w:p w:rsidR="00AB141A" w:rsidRPr="00D95F6A" w:rsidRDefault="00AB141A"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компенсация взноса на капитальный ремонт общего имущества в многоквартирном доме</w:t>
            </w:r>
          </w:p>
        </w:tc>
        <w:tc>
          <w:tcPr>
            <w:tcW w:w="927" w:type="dxa"/>
            <w:vAlign w:val="center"/>
          </w:tcPr>
          <w:p w:rsidR="00AB141A" w:rsidRPr="00D95F6A" w:rsidRDefault="007061B5"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w:t>
            </w:r>
            <w:r w:rsidR="008E112E" w:rsidRPr="00D95F6A">
              <w:rPr>
                <w:rFonts w:ascii="PT Astra Serif" w:eastAsia="Times New Roman" w:hAnsi="PT Astra Serif"/>
                <w:color w:val="000000" w:themeColor="text1"/>
                <w:sz w:val="20"/>
                <w:szCs w:val="28"/>
              </w:rPr>
              <w:t>895</w:t>
            </w:r>
          </w:p>
        </w:tc>
        <w:tc>
          <w:tcPr>
            <w:tcW w:w="926" w:type="dxa"/>
            <w:vAlign w:val="center"/>
          </w:tcPr>
          <w:p w:rsidR="00AB141A" w:rsidRPr="00D95F6A" w:rsidRDefault="008E112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9400</w:t>
            </w:r>
          </w:p>
        </w:tc>
        <w:tc>
          <w:tcPr>
            <w:tcW w:w="926" w:type="dxa"/>
            <w:vAlign w:val="center"/>
          </w:tcPr>
          <w:p w:rsidR="00AB141A" w:rsidRPr="00D95F6A" w:rsidRDefault="008E112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9518</w:t>
            </w:r>
          </w:p>
        </w:tc>
        <w:tc>
          <w:tcPr>
            <w:tcW w:w="926" w:type="dxa"/>
            <w:vAlign w:val="center"/>
          </w:tcPr>
          <w:p w:rsidR="00AB141A" w:rsidRPr="00D95F6A" w:rsidRDefault="008E112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87,1</w:t>
            </w:r>
          </w:p>
        </w:tc>
        <w:tc>
          <w:tcPr>
            <w:tcW w:w="926" w:type="dxa"/>
            <w:vAlign w:val="center"/>
          </w:tcPr>
          <w:p w:rsidR="00AB141A" w:rsidRPr="00D95F6A" w:rsidRDefault="008E112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91,3</w:t>
            </w:r>
          </w:p>
        </w:tc>
        <w:tc>
          <w:tcPr>
            <w:tcW w:w="926" w:type="dxa"/>
            <w:vAlign w:val="center"/>
          </w:tcPr>
          <w:p w:rsidR="00AB141A" w:rsidRPr="00D95F6A" w:rsidRDefault="008E112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91,0</w:t>
            </w:r>
          </w:p>
        </w:tc>
        <w:tc>
          <w:tcPr>
            <w:tcW w:w="927" w:type="dxa"/>
            <w:vAlign w:val="center"/>
          </w:tcPr>
          <w:p w:rsidR="00AB141A"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9,3</w:t>
            </w:r>
          </w:p>
        </w:tc>
        <w:tc>
          <w:tcPr>
            <w:tcW w:w="927" w:type="dxa"/>
            <w:vAlign w:val="center"/>
          </w:tcPr>
          <w:p w:rsidR="00AB141A"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10,3</w:t>
            </w:r>
          </w:p>
        </w:tc>
        <w:tc>
          <w:tcPr>
            <w:tcW w:w="927" w:type="dxa"/>
            <w:vAlign w:val="center"/>
          </w:tcPr>
          <w:p w:rsidR="00AB141A" w:rsidRPr="00D95F6A" w:rsidRDefault="00B0497D"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10,4</w:t>
            </w:r>
          </w:p>
        </w:tc>
      </w:tr>
    </w:tbl>
    <w:p w:rsidR="00AB141A" w:rsidRPr="00D95F6A" w:rsidRDefault="00AB141A" w:rsidP="00791FDB">
      <w:pPr>
        <w:keepNext/>
        <w:spacing w:after="0" w:line="240" w:lineRule="auto"/>
        <w:ind w:firstLine="709"/>
        <w:jc w:val="both"/>
        <w:rPr>
          <w:rFonts w:ascii="PT Astra Serif" w:eastAsia="Times New Roman" w:hAnsi="PT Astra Serif"/>
          <w:b/>
          <w:color w:val="000000" w:themeColor="text1"/>
          <w:sz w:val="20"/>
          <w:szCs w:val="28"/>
        </w:rPr>
      </w:pPr>
    </w:p>
    <w:p w:rsidR="00EF0185" w:rsidRPr="00D95F6A" w:rsidRDefault="00EF0185" w:rsidP="00791FDB">
      <w:pPr>
        <w:keepNext/>
        <w:spacing w:after="0" w:line="240" w:lineRule="auto"/>
        <w:ind w:firstLine="709"/>
        <w:jc w:val="both"/>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На выплату ежемесячной денежной выплаты (ЕДВ) из областного бюджета выделено</w:t>
      </w:r>
      <w:r w:rsidR="001E7D40" w:rsidRPr="00D95F6A">
        <w:rPr>
          <w:rFonts w:ascii="PT Astra Serif" w:eastAsia="Times New Roman" w:hAnsi="PT Astra Serif"/>
          <w:b/>
          <w:color w:val="000000" w:themeColor="text1"/>
          <w:sz w:val="20"/>
          <w:szCs w:val="28"/>
        </w:rPr>
        <w:t xml:space="preserve"> 1374,5</w:t>
      </w:r>
      <w:r w:rsidRPr="00D95F6A">
        <w:rPr>
          <w:rFonts w:ascii="PT Astra Serif" w:eastAsia="Times New Roman" w:hAnsi="PT Astra Serif"/>
          <w:b/>
          <w:color w:val="000000" w:themeColor="text1"/>
          <w:sz w:val="20"/>
          <w:szCs w:val="28"/>
        </w:rPr>
        <w:t xml:space="preserve"> млн. руб.</w:t>
      </w:r>
    </w:p>
    <w:p w:rsidR="00EF0185" w:rsidRPr="00D95F6A" w:rsidRDefault="00EF0185" w:rsidP="00791FDB">
      <w:pPr>
        <w:keepNext/>
        <w:spacing w:after="0" w:line="240" w:lineRule="auto"/>
        <w:ind w:firstLine="709"/>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 xml:space="preserve">Правом на получение ЕДВ в 2021 году воспользовались более </w:t>
      </w:r>
      <w:r w:rsidR="001E7D40" w:rsidRPr="00D95F6A">
        <w:rPr>
          <w:rFonts w:ascii="PT Astra Serif" w:eastAsia="Times New Roman" w:hAnsi="PT Astra Serif"/>
          <w:color w:val="000000" w:themeColor="text1"/>
          <w:sz w:val="20"/>
          <w:szCs w:val="28"/>
        </w:rPr>
        <w:t>141</w:t>
      </w:r>
      <w:r w:rsidRPr="00D95F6A">
        <w:rPr>
          <w:rFonts w:ascii="PT Astra Serif" w:eastAsia="Times New Roman" w:hAnsi="PT Astra Serif"/>
          <w:color w:val="000000" w:themeColor="text1"/>
          <w:sz w:val="20"/>
          <w:szCs w:val="28"/>
        </w:rPr>
        <w:t xml:space="preserve"> тыс. человек, в том числе ветераны труда, ветераны труда Ульяновской области, труженики тыла и реабилитированные граждане.</w:t>
      </w:r>
    </w:p>
    <w:p w:rsidR="00EF0185" w:rsidRPr="00D95F6A" w:rsidRDefault="00EF0185" w:rsidP="00791FDB">
      <w:pPr>
        <w:keepNext/>
        <w:spacing w:after="0" w:line="240" w:lineRule="auto"/>
        <w:ind w:firstLine="709"/>
        <w:jc w:val="both"/>
        <w:rPr>
          <w:rFonts w:ascii="PT Astra Serif" w:eastAsia="Times New Roman" w:hAnsi="PT Astra Serif"/>
          <w:color w:val="000000" w:themeColor="text1"/>
          <w:sz w:val="20"/>
          <w:szCs w:val="28"/>
        </w:rPr>
      </w:pPr>
    </w:p>
    <w:tbl>
      <w:tblPr>
        <w:tblStyle w:val="-1"/>
        <w:tblW w:w="0" w:type="auto"/>
        <w:tblLook w:val="04A0" w:firstRow="1" w:lastRow="0" w:firstColumn="1" w:lastColumn="0" w:noHBand="0" w:noVBand="1"/>
      </w:tblPr>
      <w:tblGrid>
        <w:gridCol w:w="1601"/>
        <w:gridCol w:w="1375"/>
        <w:gridCol w:w="1375"/>
        <w:gridCol w:w="1375"/>
        <w:gridCol w:w="1375"/>
        <w:gridCol w:w="1376"/>
        <w:gridCol w:w="1376"/>
      </w:tblGrid>
      <w:tr w:rsidR="00EF0185" w:rsidRPr="00D95F6A" w:rsidTr="00EF0185">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01" w:type="dxa"/>
            <w:vMerge w:val="restart"/>
          </w:tcPr>
          <w:p w:rsidR="00EF0185" w:rsidRPr="00D95F6A" w:rsidRDefault="00EF0185"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наименование выплаты</w:t>
            </w:r>
          </w:p>
        </w:tc>
        <w:tc>
          <w:tcPr>
            <w:tcW w:w="4125" w:type="dxa"/>
            <w:gridSpan w:val="3"/>
          </w:tcPr>
          <w:p w:rsidR="00EF0185" w:rsidRPr="00D95F6A" w:rsidRDefault="00EF0185"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кол-во получателей, чел.</w:t>
            </w:r>
          </w:p>
        </w:tc>
        <w:tc>
          <w:tcPr>
            <w:tcW w:w="4127" w:type="dxa"/>
            <w:gridSpan w:val="3"/>
          </w:tcPr>
          <w:p w:rsidR="00EF0185" w:rsidRPr="00D95F6A" w:rsidRDefault="00EF0185"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объем финансирования,</w:t>
            </w:r>
          </w:p>
          <w:p w:rsidR="00EF0185" w:rsidRPr="00D95F6A" w:rsidRDefault="00EF0185"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sz w:val="20"/>
                <w:szCs w:val="28"/>
              </w:rPr>
            </w:pPr>
            <w:r w:rsidRPr="00D95F6A">
              <w:rPr>
                <w:rFonts w:ascii="PT Astra Serif" w:eastAsia="Times New Roman" w:hAnsi="PT Astra Serif"/>
                <w:b w:val="0"/>
                <w:color w:val="000000" w:themeColor="text1"/>
                <w:sz w:val="20"/>
                <w:szCs w:val="28"/>
              </w:rPr>
              <w:t>млн. руб.</w:t>
            </w:r>
          </w:p>
        </w:tc>
      </w:tr>
      <w:tr w:rsidR="00EF0185" w:rsidRPr="00D95F6A" w:rsidTr="00EF018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601" w:type="dxa"/>
            <w:vMerge/>
          </w:tcPr>
          <w:p w:rsidR="00EF0185" w:rsidRPr="00D95F6A" w:rsidRDefault="00EF0185" w:rsidP="00791FDB">
            <w:pPr>
              <w:keepNext/>
              <w:spacing w:after="0" w:line="240" w:lineRule="auto"/>
              <w:jc w:val="both"/>
              <w:rPr>
                <w:rFonts w:ascii="PT Astra Serif" w:eastAsia="Times New Roman" w:hAnsi="PT Astra Serif"/>
                <w:color w:val="000000" w:themeColor="text1"/>
                <w:sz w:val="20"/>
                <w:szCs w:val="28"/>
              </w:rPr>
            </w:pPr>
          </w:p>
        </w:tc>
        <w:tc>
          <w:tcPr>
            <w:tcW w:w="1375" w:type="dxa"/>
          </w:tcPr>
          <w:p w:rsidR="00EF0185" w:rsidRPr="00D95F6A" w:rsidRDefault="00EF0185"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1375" w:type="dxa"/>
          </w:tcPr>
          <w:p w:rsidR="00EF0185" w:rsidRPr="00D95F6A" w:rsidRDefault="00EF0185"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1375" w:type="dxa"/>
          </w:tcPr>
          <w:p w:rsidR="00EF0185" w:rsidRPr="00D95F6A" w:rsidRDefault="00EF0185"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c>
          <w:tcPr>
            <w:tcW w:w="1375" w:type="dxa"/>
          </w:tcPr>
          <w:p w:rsidR="00EF0185" w:rsidRPr="00D95F6A" w:rsidRDefault="00EF0185"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1376" w:type="dxa"/>
          </w:tcPr>
          <w:p w:rsidR="00EF0185" w:rsidRPr="00D95F6A" w:rsidRDefault="00EF0185"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1376" w:type="dxa"/>
          </w:tcPr>
          <w:p w:rsidR="00EF0185" w:rsidRPr="00D95F6A" w:rsidRDefault="00EF0185"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r>
      <w:tr w:rsidR="00EF0185" w:rsidRPr="00D95F6A" w:rsidTr="00EF0185">
        <w:tc>
          <w:tcPr>
            <w:cnfStyle w:val="001000000000" w:firstRow="0" w:lastRow="0" w:firstColumn="1" w:lastColumn="0" w:oddVBand="0" w:evenVBand="0" w:oddHBand="0" w:evenHBand="0" w:firstRowFirstColumn="0" w:firstRowLastColumn="0" w:lastRowFirstColumn="0" w:lastRowLastColumn="0"/>
            <w:tcW w:w="1601" w:type="dxa"/>
          </w:tcPr>
          <w:p w:rsidR="00EF0185" w:rsidRPr="00D95F6A" w:rsidRDefault="00EF0185"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Ежемесячная денежная выплата (ЕДВ)</w:t>
            </w:r>
          </w:p>
        </w:tc>
        <w:tc>
          <w:tcPr>
            <w:tcW w:w="1375" w:type="dxa"/>
            <w:vAlign w:val="center"/>
          </w:tcPr>
          <w:p w:rsidR="00EF0185"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158677</w:t>
            </w:r>
          </w:p>
        </w:tc>
        <w:tc>
          <w:tcPr>
            <w:tcW w:w="1375" w:type="dxa"/>
            <w:vAlign w:val="center"/>
          </w:tcPr>
          <w:p w:rsidR="00EF0185"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150867</w:t>
            </w:r>
          </w:p>
        </w:tc>
        <w:tc>
          <w:tcPr>
            <w:tcW w:w="1375" w:type="dxa"/>
            <w:vAlign w:val="center"/>
          </w:tcPr>
          <w:p w:rsidR="00EF0185" w:rsidRPr="00D95F6A" w:rsidRDefault="006E1AC4"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141822</w:t>
            </w:r>
          </w:p>
        </w:tc>
        <w:tc>
          <w:tcPr>
            <w:tcW w:w="1375" w:type="dxa"/>
            <w:vAlign w:val="center"/>
          </w:tcPr>
          <w:p w:rsidR="00EF0185"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1449,0</w:t>
            </w:r>
          </w:p>
        </w:tc>
        <w:tc>
          <w:tcPr>
            <w:tcW w:w="1376" w:type="dxa"/>
            <w:vAlign w:val="center"/>
          </w:tcPr>
          <w:p w:rsidR="00EF0185"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1384,8</w:t>
            </w:r>
          </w:p>
        </w:tc>
        <w:tc>
          <w:tcPr>
            <w:tcW w:w="1376" w:type="dxa"/>
            <w:vAlign w:val="center"/>
          </w:tcPr>
          <w:p w:rsidR="00EF0185" w:rsidRPr="00D95F6A" w:rsidRDefault="006E1AC4"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1374,5</w:t>
            </w:r>
          </w:p>
        </w:tc>
      </w:tr>
    </w:tbl>
    <w:p w:rsidR="00EF0185" w:rsidRPr="00D95F6A" w:rsidRDefault="00EF0185" w:rsidP="00791FDB">
      <w:pPr>
        <w:keepNext/>
        <w:spacing w:after="0" w:line="240" w:lineRule="auto"/>
        <w:ind w:firstLine="709"/>
        <w:jc w:val="both"/>
        <w:rPr>
          <w:rFonts w:ascii="PT Astra Serif" w:eastAsia="Times New Roman" w:hAnsi="PT Astra Serif"/>
          <w:color w:val="000000" w:themeColor="text1"/>
          <w:sz w:val="20"/>
          <w:szCs w:val="28"/>
        </w:rPr>
      </w:pPr>
    </w:p>
    <w:p w:rsidR="00DA1008" w:rsidRPr="00D95F6A" w:rsidRDefault="00DA1008" w:rsidP="00791FDB">
      <w:pPr>
        <w:keepNext/>
        <w:spacing w:after="0" w:line="240" w:lineRule="auto"/>
        <w:ind w:firstLine="709"/>
        <w:jc w:val="both"/>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 xml:space="preserve">На выплату пособий и денежных выплат семьям с детьми выделено  </w:t>
      </w:r>
      <w:r w:rsidR="0031405E" w:rsidRPr="00D95F6A">
        <w:rPr>
          <w:rFonts w:ascii="PT Astra Serif" w:eastAsia="Times New Roman" w:hAnsi="PT Astra Serif"/>
          <w:b/>
          <w:color w:val="000000" w:themeColor="text1"/>
          <w:sz w:val="20"/>
          <w:szCs w:val="28"/>
        </w:rPr>
        <w:t xml:space="preserve">7,0 </w:t>
      </w:r>
      <w:r w:rsidRPr="00D95F6A">
        <w:rPr>
          <w:rFonts w:ascii="PT Astra Serif" w:eastAsia="Times New Roman" w:hAnsi="PT Astra Serif"/>
          <w:b/>
          <w:color w:val="000000" w:themeColor="text1"/>
          <w:sz w:val="20"/>
          <w:szCs w:val="28"/>
        </w:rPr>
        <w:t>млрд. руб.</w:t>
      </w:r>
    </w:p>
    <w:p w:rsidR="00DA1008" w:rsidRPr="00D95F6A" w:rsidRDefault="00DA1008" w:rsidP="00791FDB">
      <w:pPr>
        <w:keepNext/>
        <w:spacing w:after="0" w:line="240" w:lineRule="auto"/>
        <w:ind w:firstLine="709"/>
        <w:jc w:val="both"/>
        <w:rPr>
          <w:rFonts w:ascii="PT Astra Serif" w:eastAsia="Times New Roman" w:hAnsi="PT Astra Serif"/>
          <w:color w:val="000000" w:themeColor="text1"/>
          <w:sz w:val="20"/>
          <w:szCs w:val="28"/>
        </w:rPr>
      </w:pPr>
    </w:p>
    <w:tbl>
      <w:tblPr>
        <w:tblStyle w:val="-1"/>
        <w:tblW w:w="0" w:type="auto"/>
        <w:tblLook w:val="04A0" w:firstRow="1" w:lastRow="0" w:firstColumn="1" w:lastColumn="0" w:noHBand="0" w:noVBand="1"/>
      </w:tblPr>
      <w:tblGrid>
        <w:gridCol w:w="1553"/>
        <w:gridCol w:w="925"/>
        <w:gridCol w:w="925"/>
        <w:gridCol w:w="925"/>
        <w:gridCol w:w="926"/>
        <w:gridCol w:w="926"/>
        <w:gridCol w:w="926"/>
        <w:gridCol w:w="916"/>
        <w:gridCol w:w="916"/>
        <w:gridCol w:w="916"/>
      </w:tblGrid>
      <w:tr w:rsidR="00C2316E" w:rsidRPr="00D95F6A" w:rsidTr="00C23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val="restart"/>
          </w:tcPr>
          <w:p w:rsidR="00DA1008" w:rsidRPr="00D95F6A" w:rsidRDefault="00DA1008"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наименование выплаты</w:t>
            </w:r>
          </w:p>
        </w:tc>
        <w:tc>
          <w:tcPr>
            <w:tcW w:w="2955" w:type="dxa"/>
            <w:gridSpan w:val="3"/>
          </w:tcPr>
          <w:p w:rsidR="00DA1008" w:rsidRPr="00D95F6A" w:rsidRDefault="00DA1008" w:rsidP="00791FDB">
            <w:pPr>
              <w:keepNext/>
              <w:spacing w:after="0" w:line="240" w:lineRule="auto"/>
              <w:jc w:val="both"/>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кол-во получателей, чел.</w:t>
            </w:r>
          </w:p>
        </w:tc>
        <w:tc>
          <w:tcPr>
            <w:tcW w:w="2955" w:type="dxa"/>
            <w:gridSpan w:val="3"/>
          </w:tcPr>
          <w:p w:rsidR="00DA1008" w:rsidRPr="00D95F6A" w:rsidRDefault="00DA1008"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средний размер выплаты, руб.</w:t>
            </w:r>
          </w:p>
        </w:tc>
        <w:tc>
          <w:tcPr>
            <w:tcW w:w="2958" w:type="dxa"/>
            <w:gridSpan w:val="3"/>
          </w:tcPr>
          <w:p w:rsidR="00DA1008" w:rsidRPr="00D95F6A" w:rsidRDefault="00DA1008"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объем финансирования,</w:t>
            </w:r>
          </w:p>
          <w:p w:rsidR="00DA1008" w:rsidRPr="00D95F6A" w:rsidRDefault="00DA1008"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 xml:space="preserve"> млн. руб.</w:t>
            </w:r>
          </w:p>
        </w:tc>
      </w:tr>
      <w:tr w:rsidR="00C2316E" w:rsidRPr="00D95F6A" w:rsidTr="00C2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vMerge/>
          </w:tcPr>
          <w:p w:rsidR="00DA1008" w:rsidRPr="00D95F6A" w:rsidRDefault="00DA1008" w:rsidP="00791FDB">
            <w:pPr>
              <w:keepNext/>
              <w:spacing w:after="0" w:line="240" w:lineRule="auto"/>
              <w:jc w:val="both"/>
              <w:rPr>
                <w:rFonts w:ascii="PT Astra Serif" w:eastAsia="Times New Roman" w:hAnsi="PT Astra Serif"/>
                <w:color w:val="000000" w:themeColor="text1"/>
                <w:sz w:val="20"/>
                <w:szCs w:val="28"/>
              </w:rPr>
            </w:pPr>
          </w:p>
        </w:tc>
        <w:tc>
          <w:tcPr>
            <w:tcW w:w="985"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b/>
                <w:color w:val="000000" w:themeColor="text1"/>
                <w:sz w:val="20"/>
                <w:szCs w:val="28"/>
              </w:rPr>
              <w:t>2019</w:t>
            </w:r>
          </w:p>
        </w:tc>
        <w:tc>
          <w:tcPr>
            <w:tcW w:w="985"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b/>
                <w:color w:val="000000" w:themeColor="text1"/>
                <w:sz w:val="20"/>
                <w:szCs w:val="28"/>
              </w:rPr>
              <w:t>2020</w:t>
            </w:r>
          </w:p>
        </w:tc>
        <w:tc>
          <w:tcPr>
            <w:tcW w:w="985"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b/>
                <w:color w:val="000000" w:themeColor="text1"/>
                <w:sz w:val="20"/>
                <w:szCs w:val="28"/>
              </w:rPr>
              <w:t>2021</w:t>
            </w:r>
          </w:p>
        </w:tc>
        <w:tc>
          <w:tcPr>
            <w:tcW w:w="985"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985"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985"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c>
          <w:tcPr>
            <w:tcW w:w="986"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2019</w:t>
            </w:r>
          </w:p>
        </w:tc>
        <w:tc>
          <w:tcPr>
            <w:tcW w:w="986"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2020</w:t>
            </w:r>
          </w:p>
        </w:tc>
        <w:tc>
          <w:tcPr>
            <w:tcW w:w="986" w:type="dxa"/>
          </w:tcPr>
          <w:p w:rsidR="00DA1008" w:rsidRPr="00D95F6A" w:rsidRDefault="00DA1008"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
                <w:color w:val="000000" w:themeColor="text1"/>
                <w:sz w:val="20"/>
                <w:szCs w:val="28"/>
              </w:rPr>
            </w:pPr>
            <w:r w:rsidRPr="00D95F6A">
              <w:rPr>
                <w:rFonts w:ascii="PT Astra Serif" w:eastAsia="Times New Roman" w:hAnsi="PT Astra Serif"/>
                <w:b/>
                <w:color w:val="000000" w:themeColor="text1"/>
                <w:sz w:val="20"/>
                <w:szCs w:val="28"/>
              </w:rPr>
              <w:t>2021</w:t>
            </w:r>
          </w:p>
        </w:tc>
      </w:tr>
      <w:tr w:rsidR="00C2316E" w:rsidRPr="00D95F6A" w:rsidTr="00C2316E">
        <w:tc>
          <w:tcPr>
            <w:cnfStyle w:val="001000000000" w:firstRow="0" w:lastRow="0" w:firstColumn="1" w:lastColumn="0" w:oddVBand="0" w:evenVBand="0" w:oddHBand="0" w:evenHBand="0" w:firstRowFirstColumn="0" w:firstRowLastColumn="0" w:lastRowFirstColumn="0" w:lastRowLastColumn="0"/>
            <w:tcW w:w="985" w:type="dxa"/>
          </w:tcPr>
          <w:p w:rsidR="00DA1008" w:rsidRPr="00D95F6A" w:rsidRDefault="00DA1008"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Ежемесячное пособие на ребенка</w:t>
            </w:r>
          </w:p>
        </w:tc>
        <w:tc>
          <w:tcPr>
            <w:tcW w:w="985" w:type="dxa"/>
            <w:vAlign w:val="center"/>
          </w:tcPr>
          <w:p w:rsidR="00DA1008" w:rsidRPr="00D95F6A" w:rsidRDefault="00DE6DD8"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w:t>
            </w:r>
            <w:r w:rsidR="001B5329" w:rsidRPr="00D95F6A">
              <w:rPr>
                <w:rFonts w:ascii="PT Astra Serif" w:eastAsia="Times New Roman" w:hAnsi="PT Astra Serif"/>
                <w:color w:val="000000" w:themeColor="text1"/>
                <w:sz w:val="20"/>
                <w:szCs w:val="28"/>
              </w:rPr>
              <w:t>6995</w:t>
            </w:r>
          </w:p>
        </w:tc>
        <w:tc>
          <w:tcPr>
            <w:tcW w:w="985" w:type="dxa"/>
            <w:vAlign w:val="center"/>
          </w:tcPr>
          <w:p w:rsidR="00DA1008"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33003</w:t>
            </w:r>
          </w:p>
        </w:tc>
        <w:tc>
          <w:tcPr>
            <w:tcW w:w="985" w:type="dxa"/>
            <w:vAlign w:val="center"/>
          </w:tcPr>
          <w:p w:rsidR="00DA1008" w:rsidRPr="00D95F6A" w:rsidRDefault="006E1AC4"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34343</w:t>
            </w:r>
          </w:p>
        </w:tc>
        <w:tc>
          <w:tcPr>
            <w:tcW w:w="985" w:type="dxa"/>
            <w:vAlign w:val="center"/>
          </w:tcPr>
          <w:p w:rsidR="00DA1008" w:rsidRPr="00D95F6A" w:rsidRDefault="0047213C"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431,4</w:t>
            </w:r>
          </w:p>
        </w:tc>
        <w:tc>
          <w:tcPr>
            <w:tcW w:w="985" w:type="dxa"/>
            <w:vAlign w:val="center"/>
          </w:tcPr>
          <w:p w:rsidR="00DA1008" w:rsidRPr="00D95F6A" w:rsidRDefault="0047213C"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495,1</w:t>
            </w:r>
          </w:p>
        </w:tc>
        <w:tc>
          <w:tcPr>
            <w:tcW w:w="985" w:type="dxa"/>
            <w:vAlign w:val="center"/>
          </w:tcPr>
          <w:p w:rsidR="00DA1008" w:rsidRPr="00D95F6A" w:rsidRDefault="0047213C"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452,2</w:t>
            </w:r>
          </w:p>
        </w:tc>
        <w:tc>
          <w:tcPr>
            <w:tcW w:w="986" w:type="dxa"/>
            <w:vAlign w:val="center"/>
          </w:tcPr>
          <w:p w:rsidR="00DA1008" w:rsidRPr="00D95F6A" w:rsidRDefault="00A7264C"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w:t>
            </w:r>
            <w:r w:rsidR="006E1AC4" w:rsidRPr="00D95F6A">
              <w:rPr>
                <w:rFonts w:ascii="PT Astra Serif" w:eastAsia="Times New Roman" w:hAnsi="PT Astra Serif"/>
                <w:color w:val="000000" w:themeColor="text1"/>
                <w:sz w:val="20"/>
                <w:szCs w:val="28"/>
              </w:rPr>
              <w:t>59,6</w:t>
            </w:r>
          </w:p>
        </w:tc>
        <w:tc>
          <w:tcPr>
            <w:tcW w:w="986" w:type="dxa"/>
            <w:vAlign w:val="center"/>
          </w:tcPr>
          <w:p w:rsidR="00DA1008" w:rsidRPr="00D95F6A" w:rsidRDefault="00A7264C"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16</w:t>
            </w:r>
            <w:r w:rsidR="006E1AC4" w:rsidRPr="00D95F6A">
              <w:rPr>
                <w:rFonts w:ascii="PT Astra Serif" w:eastAsia="Times New Roman" w:hAnsi="PT Astra Serif"/>
                <w:color w:val="000000" w:themeColor="text1"/>
                <w:sz w:val="20"/>
                <w:szCs w:val="28"/>
              </w:rPr>
              <w:t>3,4</w:t>
            </w:r>
          </w:p>
        </w:tc>
        <w:tc>
          <w:tcPr>
            <w:tcW w:w="986" w:type="dxa"/>
            <w:vAlign w:val="center"/>
          </w:tcPr>
          <w:p w:rsidR="00DA1008" w:rsidRPr="00D95F6A" w:rsidRDefault="006E1AC4"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155,3</w:t>
            </w:r>
          </w:p>
        </w:tc>
      </w:tr>
      <w:tr w:rsidR="00C2316E" w:rsidRPr="00D95F6A" w:rsidTr="00C23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rsidR="00DA1008" w:rsidRPr="00D95F6A" w:rsidRDefault="00DA1008"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Региональный капитал «Семья»</w:t>
            </w:r>
          </w:p>
        </w:tc>
        <w:tc>
          <w:tcPr>
            <w:tcW w:w="985" w:type="dxa"/>
            <w:vAlign w:val="center"/>
          </w:tcPr>
          <w:p w:rsidR="00DA1008" w:rsidRPr="00D95F6A" w:rsidRDefault="00DE6DD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8530</w:t>
            </w:r>
          </w:p>
        </w:tc>
        <w:tc>
          <w:tcPr>
            <w:tcW w:w="985" w:type="dxa"/>
            <w:vAlign w:val="center"/>
          </w:tcPr>
          <w:p w:rsidR="00DA1008" w:rsidRPr="00D95F6A" w:rsidRDefault="00DE6DD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8099</w:t>
            </w:r>
          </w:p>
        </w:tc>
        <w:tc>
          <w:tcPr>
            <w:tcW w:w="985" w:type="dxa"/>
            <w:vAlign w:val="center"/>
          </w:tcPr>
          <w:p w:rsidR="00DA1008" w:rsidRPr="00D95F6A" w:rsidRDefault="00253B9D"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6501</w:t>
            </w:r>
          </w:p>
        </w:tc>
        <w:tc>
          <w:tcPr>
            <w:tcW w:w="985" w:type="dxa"/>
            <w:vAlign w:val="center"/>
          </w:tcPr>
          <w:p w:rsidR="00DA1008" w:rsidRPr="00D95F6A" w:rsidRDefault="00A755D1"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40480</w:t>
            </w:r>
          </w:p>
        </w:tc>
        <w:tc>
          <w:tcPr>
            <w:tcW w:w="985" w:type="dxa"/>
            <w:vAlign w:val="center"/>
          </w:tcPr>
          <w:p w:rsidR="00DA1008" w:rsidRPr="00D95F6A" w:rsidRDefault="00A755D1"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39869</w:t>
            </w:r>
          </w:p>
        </w:tc>
        <w:tc>
          <w:tcPr>
            <w:tcW w:w="985" w:type="dxa"/>
            <w:vAlign w:val="center"/>
          </w:tcPr>
          <w:p w:rsidR="00DA1008" w:rsidRPr="00D95F6A" w:rsidRDefault="00253B9D"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33979</w:t>
            </w:r>
          </w:p>
        </w:tc>
        <w:tc>
          <w:tcPr>
            <w:tcW w:w="986" w:type="dxa"/>
            <w:vAlign w:val="center"/>
          </w:tcPr>
          <w:p w:rsidR="00DA1008" w:rsidRPr="00D95F6A" w:rsidRDefault="00DE6DD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345,3</w:t>
            </w:r>
          </w:p>
        </w:tc>
        <w:tc>
          <w:tcPr>
            <w:tcW w:w="986" w:type="dxa"/>
            <w:vAlign w:val="center"/>
          </w:tcPr>
          <w:p w:rsidR="00DA1008" w:rsidRPr="00D95F6A" w:rsidRDefault="00DE6DD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322,9</w:t>
            </w:r>
          </w:p>
        </w:tc>
        <w:tc>
          <w:tcPr>
            <w:tcW w:w="986" w:type="dxa"/>
            <w:vAlign w:val="center"/>
          </w:tcPr>
          <w:p w:rsidR="00DA1008" w:rsidRPr="00D95F6A" w:rsidRDefault="006E1AC4"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220,9</w:t>
            </w:r>
          </w:p>
        </w:tc>
      </w:tr>
      <w:tr w:rsidR="00DA1008" w:rsidRPr="00D95F6A" w:rsidTr="00C2316E">
        <w:tc>
          <w:tcPr>
            <w:cnfStyle w:val="001000000000" w:firstRow="0" w:lastRow="0" w:firstColumn="1" w:lastColumn="0" w:oddVBand="0" w:evenVBand="0" w:oddHBand="0" w:evenHBand="0" w:firstRowFirstColumn="0" w:firstRowLastColumn="0" w:lastRowFirstColumn="0" w:lastRowLastColumn="0"/>
            <w:tcW w:w="985" w:type="dxa"/>
          </w:tcPr>
          <w:p w:rsidR="00DA1008" w:rsidRPr="00D95F6A" w:rsidRDefault="00DA1008" w:rsidP="00791FDB">
            <w:pPr>
              <w:keepNext/>
              <w:spacing w:after="0" w:line="240" w:lineRule="auto"/>
              <w:jc w:val="both"/>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ЕДВ при рождении третьего и последующих детей</w:t>
            </w:r>
          </w:p>
        </w:tc>
        <w:tc>
          <w:tcPr>
            <w:tcW w:w="985" w:type="dxa"/>
            <w:vAlign w:val="center"/>
          </w:tcPr>
          <w:p w:rsidR="00DA1008"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7397</w:t>
            </w:r>
          </w:p>
        </w:tc>
        <w:tc>
          <w:tcPr>
            <w:tcW w:w="985" w:type="dxa"/>
            <w:vAlign w:val="center"/>
          </w:tcPr>
          <w:p w:rsidR="00DA1008"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7280</w:t>
            </w:r>
          </w:p>
        </w:tc>
        <w:tc>
          <w:tcPr>
            <w:tcW w:w="985" w:type="dxa"/>
            <w:vAlign w:val="center"/>
          </w:tcPr>
          <w:p w:rsidR="00DA1008" w:rsidRPr="00D95F6A" w:rsidRDefault="006E1AC4"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7569</w:t>
            </w:r>
          </w:p>
        </w:tc>
        <w:tc>
          <w:tcPr>
            <w:tcW w:w="985" w:type="dxa"/>
            <w:vAlign w:val="center"/>
          </w:tcPr>
          <w:p w:rsidR="00DA1008" w:rsidRPr="00D95F6A" w:rsidRDefault="0014203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10482</w:t>
            </w:r>
          </w:p>
        </w:tc>
        <w:tc>
          <w:tcPr>
            <w:tcW w:w="985" w:type="dxa"/>
            <w:vAlign w:val="center"/>
          </w:tcPr>
          <w:p w:rsidR="00DA1008" w:rsidRPr="00D95F6A" w:rsidRDefault="0014203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10917</w:t>
            </w:r>
          </w:p>
        </w:tc>
        <w:tc>
          <w:tcPr>
            <w:tcW w:w="985" w:type="dxa"/>
            <w:vAlign w:val="center"/>
          </w:tcPr>
          <w:p w:rsidR="00DA1008" w:rsidRPr="00D95F6A" w:rsidRDefault="0047102D"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10917</w:t>
            </w:r>
          </w:p>
        </w:tc>
        <w:tc>
          <w:tcPr>
            <w:tcW w:w="986" w:type="dxa"/>
            <w:vAlign w:val="center"/>
          </w:tcPr>
          <w:p w:rsidR="00DA1008"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782,5</w:t>
            </w:r>
          </w:p>
        </w:tc>
        <w:tc>
          <w:tcPr>
            <w:tcW w:w="986" w:type="dxa"/>
            <w:vAlign w:val="center"/>
          </w:tcPr>
          <w:p w:rsidR="00DA1008" w:rsidRPr="00D95F6A" w:rsidRDefault="001B5329"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814,0</w:t>
            </w:r>
          </w:p>
        </w:tc>
        <w:tc>
          <w:tcPr>
            <w:tcW w:w="986" w:type="dxa"/>
            <w:vAlign w:val="center"/>
          </w:tcPr>
          <w:p w:rsidR="00DA1008" w:rsidRPr="00D95F6A" w:rsidRDefault="006E1AC4"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rPr>
            </w:pPr>
            <w:r w:rsidRPr="00D95F6A">
              <w:rPr>
                <w:rFonts w:ascii="PT Astra Serif" w:eastAsia="Times New Roman" w:hAnsi="PT Astra Serif"/>
                <w:color w:val="000000" w:themeColor="text1"/>
                <w:sz w:val="20"/>
                <w:szCs w:val="28"/>
              </w:rPr>
              <w:t>837,9</w:t>
            </w:r>
          </w:p>
        </w:tc>
      </w:tr>
    </w:tbl>
    <w:p w:rsidR="00C2316E" w:rsidRPr="00D95F6A" w:rsidRDefault="00C2316E" w:rsidP="00791FDB">
      <w:pPr>
        <w:keepNext/>
        <w:spacing w:after="0" w:line="240" w:lineRule="auto"/>
        <w:ind w:left="709"/>
        <w:jc w:val="both"/>
        <w:rPr>
          <w:rFonts w:ascii="PT Astra Serif" w:eastAsia="Times New Roman" w:hAnsi="PT Astra Serif"/>
          <w:i/>
          <w:color w:val="000000" w:themeColor="text1"/>
          <w:sz w:val="20"/>
          <w:szCs w:val="28"/>
        </w:rPr>
      </w:pPr>
    </w:p>
    <w:p w:rsidR="0031405E" w:rsidRPr="00D95F6A" w:rsidRDefault="0031405E" w:rsidP="00791FDB">
      <w:pPr>
        <w:keepNext/>
        <w:widowControl w:val="0"/>
        <w:spacing w:after="0" w:line="240" w:lineRule="auto"/>
        <w:ind w:firstLine="567"/>
        <w:jc w:val="both"/>
        <w:rPr>
          <w:rFonts w:ascii="PT Astra Serif" w:hAnsi="PT Astra Serif"/>
          <w:sz w:val="14"/>
          <w:szCs w:val="28"/>
        </w:rPr>
      </w:pPr>
      <w:r w:rsidRPr="00D95F6A">
        <w:rPr>
          <w:rFonts w:ascii="PT Astra Serif" w:hAnsi="PT Astra Serif"/>
          <w:sz w:val="20"/>
          <w:szCs w:val="28"/>
        </w:rPr>
        <w:t xml:space="preserve">Предоставлено мер социальной поддержки  </w:t>
      </w:r>
      <w:r w:rsidR="002A2E91" w:rsidRPr="00D95F6A">
        <w:rPr>
          <w:rFonts w:ascii="PT Astra Serif" w:hAnsi="PT Astra Serif"/>
          <w:b/>
          <w:sz w:val="20"/>
          <w:szCs w:val="28"/>
        </w:rPr>
        <w:t>11</w:t>
      </w:r>
      <w:r w:rsidR="00F11367">
        <w:rPr>
          <w:rFonts w:ascii="PT Astra Serif" w:hAnsi="PT Astra Serif"/>
          <w:b/>
          <w:sz w:val="20"/>
          <w:szCs w:val="28"/>
        </w:rPr>
        <w:t xml:space="preserve"> </w:t>
      </w:r>
      <w:r w:rsidR="002A2E91" w:rsidRPr="00D95F6A">
        <w:rPr>
          <w:rFonts w:ascii="PT Astra Serif" w:hAnsi="PT Astra Serif"/>
          <w:b/>
          <w:sz w:val="20"/>
          <w:szCs w:val="28"/>
        </w:rPr>
        <w:t>732</w:t>
      </w:r>
      <w:r w:rsidRPr="00D95F6A">
        <w:rPr>
          <w:rFonts w:ascii="PT Astra Serif" w:hAnsi="PT Astra Serif"/>
          <w:sz w:val="20"/>
          <w:szCs w:val="28"/>
        </w:rPr>
        <w:t xml:space="preserve"> </w:t>
      </w:r>
      <w:r w:rsidRPr="00D95F6A">
        <w:rPr>
          <w:rFonts w:ascii="PT Astra Serif" w:hAnsi="PT Astra Serif"/>
          <w:b/>
          <w:sz w:val="20"/>
          <w:szCs w:val="28"/>
        </w:rPr>
        <w:t xml:space="preserve">многодетным семьям  </w:t>
      </w:r>
      <w:r w:rsidRPr="00D95F6A">
        <w:rPr>
          <w:rFonts w:ascii="PT Astra Serif" w:hAnsi="PT Astra Serif"/>
          <w:sz w:val="20"/>
          <w:szCs w:val="28"/>
        </w:rPr>
        <w:t xml:space="preserve">на сумму 342,8 млн. рублей в соответствии с Законом Ульяновской области </w:t>
      </w:r>
      <w:r w:rsidRPr="00D95F6A">
        <w:rPr>
          <w:rFonts w:ascii="PT Astra Serif" w:eastAsia="Times New Roman" w:hAnsi="PT Astra Serif"/>
          <w:sz w:val="20"/>
          <w:szCs w:val="28"/>
          <w:lang w:eastAsia="ru-RU"/>
        </w:rPr>
        <w:t>от 09.12.2005</w:t>
      </w:r>
      <w:r w:rsidRPr="00D95F6A">
        <w:rPr>
          <w:rFonts w:ascii="PT Astra Serif" w:eastAsia="Times New Roman" w:hAnsi="PT Astra Serif"/>
          <w:bCs/>
          <w:sz w:val="20"/>
          <w:szCs w:val="28"/>
          <w:lang w:eastAsia="ru-RU"/>
        </w:rPr>
        <w:t xml:space="preserve"> </w:t>
      </w:r>
      <w:r w:rsidRPr="00D95F6A">
        <w:rPr>
          <w:rFonts w:ascii="PT Astra Serif" w:eastAsia="Times New Roman" w:hAnsi="PT Astra Serif"/>
          <w:sz w:val="20"/>
          <w:szCs w:val="28"/>
          <w:lang w:eastAsia="ru-RU"/>
        </w:rPr>
        <w:t xml:space="preserve">№ 154-ЗО </w:t>
      </w:r>
      <w:r w:rsidRPr="00D95F6A">
        <w:rPr>
          <w:rFonts w:ascii="PT Astra Serif" w:eastAsia="Times New Roman" w:hAnsi="PT Astra Serif"/>
          <w:bCs/>
          <w:sz w:val="20"/>
          <w:szCs w:val="28"/>
          <w:lang w:eastAsia="ru-RU"/>
        </w:rPr>
        <w:t>«О мерах социальной поддержки многодетных семей на территории Ульяновской области».</w:t>
      </w:r>
      <w:r w:rsidRPr="00D95F6A">
        <w:rPr>
          <w:rFonts w:ascii="PT Astra Serif" w:eastAsia="Times New Roman" w:hAnsi="PT Astra Serif"/>
          <w:sz w:val="20"/>
          <w:szCs w:val="28"/>
          <w:lang w:eastAsia="ru-RU"/>
        </w:rPr>
        <w:t xml:space="preserve"> </w:t>
      </w:r>
    </w:p>
    <w:p w:rsidR="00D14880" w:rsidRPr="00D95F6A" w:rsidRDefault="00D14880" w:rsidP="00791FDB">
      <w:pPr>
        <w:keepNext/>
        <w:widowControl w:val="0"/>
        <w:spacing w:after="0" w:line="240" w:lineRule="auto"/>
        <w:ind w:firstLine="567"/>
        <w:jc w:val="both"/>
        <w:rPr>
          <w:rFonts w:ascii="PT Astra Serif" w:hAnsi="PT Astra Serif"/>
          <w:sz w:val="20"/>
          <w:szCs w:val="28"/>
        </w:rPr>
      </w:pPr>
      <w:r w:rsidRPr="00D95F6A">
        <w:rPr>
          <w:rFonts w:ascii="PT Astra Serif" w:hAnsi="PT Astra Serif"/>
          <w:b/>
          <w:sz w:val="20"/>
          <w:szCs w:val="28"/>
        </w:rPr>
        <w:t xml:space="preserve">Ежемесячная денежная выплата на ребёнка в возрасте от трёх до семи лет, </w:t>
      </w:r>
      <w:r w:rsidRPr="00D95F6A">
        <w:rPr>
          <w:rFonts w:ascii="PT Astra Serif" w:hAnsi="PT Astra Serif"/>
          <w:sz w:val="20"/>
          <w:szCs w:val="28"/>
        </w:rPr>
        <w:t xml:space="preserve">в соответствии с Указом Губернатора Ульяновской области от 09.04.2020  №47 "Об установлении ежемесячной денежной выплаты на ребёнка в возрасте от трёх до семи лет включительно", предоставлена на </w:t>
      </w:r>
      <w:r w:rsidRPr="00D95F6A">
        <w:rPr>
          <w:rFonts w:ascii="PT Astra Serif" w:hAnsi="PT Astra Serif"/>
          <w:b/>
          <w:sz w:val="20"/>
          <w:szCs w:val="28"/>
        </w:rPr>
        <w:t>3</w:t>
      </w:r>
      <w:r w:rsidR="008C2E41" w:rsidRPr="00D95F6A">
        <w:rPr>
          <w:rFonts w:ascii="PT Astra Serif" w:hAnsi="PT Astra Serif"/>
          <w:b/>
          <w:sz w:val="20"/>
          <w:szCs w:val="28"/>
        </w:rPr>
        <w:t>1</w:t>
      </w:r>
      <w:r w:rsidR="00BC0FEC" w:rsidRPr="00D95F6A">
        <w:rPr>
          <w:rFonts w:ascii="PT Astra Serif" w:hAnsi="PT Astra Serif"/>
          <w:b/>
          <w:sz w:val="20"/>
          <w:szCs w:val="28"/>
        </w:rPr>
        <w:t xml:space="preserve"> </w:t>
      </w:r>
      <w:r w:rsidR="008C2E41" w:rsidRPr="00D95F6A">
        <w:rPr>
          <w:rFonts w:ascii="PT Astra Serif" w:hAnsi="PT Astra Serif"/>
          <w:b/>
          <w:sz w:val="20"/>
          <w:szCs w:val="28"/>
        </w:rPr>
        <w:t>732</w:t>
      </w:r>
      <w:r w:rsidRPr="00D95F6A">
        <w:rPr>
          <w:rFonts w:ascii="PT Astra Serif" w:hAnsi="PT Astra Serif"/>
          <w:b/>
          <w:sz w:val="20"/>
          <w:szCs w:val="28"/>
        </w:rPr>
        <w:t xml:space="preserve"> детей</w:t>
      </w:r>
      <w:r w:rsidRPr="00D95F6A">
        <w:rPr>
          <w:rFonts w:ascii="PT Astra Serif" w:hAnsi="PT Astra Serif"/>
          <w:sz w:val="20"/>
          <w:szCs w:val="28"/>
        </w:rPr>
        <w:t xml:space="preserve"> в сумме 2,</w:t>
      </w:r>
      <w:r w:rsidR="008C2E41" w:rsidRPr="00D95F6A">
        <w:rPr>
          <w:rFonts w:ascii="PT Astra Serif" w:hAnsi="PT Astra Serif"/>
          <w:sz w:val="20"/>
          <w:szCs w:val="28"/>
        </w:rPr>
        <w:t>732</w:t>
      </w:r>
      <w:r w:rsidRPr="00D95F6A">
        <w:rPr>
          <w:rFonts w:ascii="PT Astra Serif" w:hAnsi="PT Astra Serif"/>
          <w:sz w:val="20"/>
          <w:szCs w:val="28"/>
        </w:rPr>
        <w:t xml:space="preserve"> млрд. рублей.</w:t>
      </w:r>
    </w:p>
    <w:p w:rsidR="00D14880" w:rsidRPr="00D95F6A" w:rsidRDefault="00165826" w:rsidP="00791FDB">
      <w:pPr>
        <w:keepNext/>
        <w:widowControl w:val="0"/>
        <w:spacing w:after="0" w:line="240" w:lineRule="auto"/>
        <w:ind w:firstLine="567"/>
        <w:jc w:val="center"/>
        <w:rPr>
          <w:rFonts w:ascii="PT Astra Serif" w:hAnsi="PT Astra Serif"/>
          <w:b/>
          <w:sz w:val="24"/>
          <w:szCs w:val="28"/>
        </w:rPr>
      </w:pPr>
      <w:r w:rsidRPr="00D95F6A">
        <w:rPr>
          <w:rFonts w:ascii="PT Astra Serif" w:hAnsi="PT Astra Serif"/>
          <w:b/>
          <w:sz w:val="24"/>
          <w:szCs w:val="28"/>
        </w:rPr>
        <w:t>Индексация мер социальной поддержки</w:t>
      </w:r>
    </w:p>
    <w:p w:rsidR="00165826" w:rsidRPr="00D95F6A" w:rsidRDefault="00165826" w:rsidP="00791FDB">
      <w:pPr>
        <w:keepNext/>
        <w:widowControl w:val="0"/>
        <w:spacing w:after="0" w:line="240" w:lineRule="auto"/>
        <w:ind w:firstLine="567"/>
        <w:jc w:val="center"/>
        <w:rPr>
          <w:rFonts w:ascii="PT Astra Serif" w:hAnsi="PT Astra Serif"/>
          <w:b/>
          <w:sz w:val="24"/>
          <w:szCs w:val="28"/>
        </w:rPr>
      </w:pPr>
    </w:p>
    <w:tbl>
      <w:tblPr>
        <w:tblStyle w:val="-1"/>
        <w:tblW w:w="5000" w:type="pct"/>
        <w:tblLook w:val="04A0" w:firstRow="1" w:lastRow="0" w:firstColumn="1" w:lastColumn="0" w:noHBand="0" w:noVBand="1"/>
      </w:tblPr>
      <w:tblGrid>
        <w:gridCol w:w="2060"/>
        <w:gridCol w:w="553"/>
        <w:gridCol w:w="675"/>
        <w:gridCol w:w="758"/>
        <w:gridCol w:w="759"/>
        <w:gridCol w:w="759"/>
        <w:gridCol w:w="759"/>
        <w:gridCol w:w="759"/>
        <w:gridCol w:w="759"/>
        <w:gridCol w:w="759"/>
        <w:gridCol w:w="629"/>
        <w:gridCol w:w="625"/>
      </w:tblGrid>
      <w:tr w:rsidR="00165826" w:rsidRPr="00D95F6A" w:rsidTr="00165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Pr>
          <w:p w:rsidR="00165826" w:rsidRPr="00D95F6A" w:rsidRDefault="00165826" w:rsidP="00791FDB">
            <w:pPr>
              <w:keepNext/>
              <w:widowControl w:val="0"/>
              <w:spacing w:after="0" w:line="240" w:lineRule="auto"/>
              <w:jc w:val="center"/>
              <w:rPr>
                <w:rFonts w:ascii="PT Astra Serif" w:hAnsi="PT Astra Serif"/>
                <w:b w:val="0"/>
                <w:color w:val="000000" w:themeColor="text1"/>
                <w:sz w:val="20"/>
                <w:szCs w:val="28"/>
              </w:rPr>
            </w:pPr>
          </w:p>
        </w:tc>
        <w:tc>
          <w:tcPr>
            <w:tcW w:w="283"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2011</w:t>
            </w:r>
          </w:p>
        </w:tc>
        <w:tc>
          <w:tcPr>
            <w:tcW w:w="345"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2012</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2013</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2014</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2015</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2016</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2017</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2018</w:t>
            </w:r>
          </w:p>
        </w:tc>
        <w:tc>
          <w:tcPr>
            <w:tcW w:w="387"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2019</w:t>
            </w:r>
          </w:p>
        </w:tc>
        <w:tc>
          <w:tcPr>
            <w:tcW w:w="321"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2020</w:t>
            </w:r>
          </w:p>
        </w:tc>
        <w:tc>
          <w:tcPr>
            <w:tcW w:w="321" w:type="pct"/>
          </w:tcPr>
          <w:p w:rsidR="00165826" w:rsidRPr="00D95F6A" w:rsidRDefault="00165826" w:rsidP="00791FDB">
            <w:pPr>
              <w:keepNext/>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16"/>
                <w:szCs w:val="28"/>
              </w:rPr>
            </w:pPr>
            <w:r w:rsidRPr="00D95F6A">
              <w:rPr>
                <w:rFonts w:ascii="PT Astra Serif" w:hAnsi="PT Astra Serif"/>
                <w:b w:val="0"/>
                <w:color w:val="000000" w:themeColor="text1"/>
                <w:sz w:val="16"/>
                <w:szCs w:val="28"/>
              </w:rPr>
              <w:t>2021</w:t>
            </w:r>
          </w:p>
        </w:tc>
      </w:tr>
      <w:tr w:rsidR="00165826" w:rsidRPr="00D95F6A" w:rsidTr="00165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Pr>
          <w:p w:rsidR="00165826" w:rsidRPr="00D95F6A" w:rsidRDefault="00165826" w:rsidP="00791FDB">
            <w:pPr>
              <w:keepNext/>
              <w:widowControl w:val="0"/>
              <w:spacing w:after="0" w:line="240" w:lineRule="auto"/>
              <w:jc w:val="both"/>
              <w:rPr>
                <w:rFonts w:ascii="PT Astra Serif" w:hAnsi="PT Astra Serif"/>
                <w:b w:val="0"/>
                <w:color w:val="000000" w:themeColor="text1"/>
                <w:sz w:val="20"/>
                <w:szCs w:val="28"/>
              </w:rPr>
            </w:pPr>
            <w:r w:rsidRPr="00D95F6A">
              <w:rPr>
                <w:rFonts w:ascii="PT Astra Serif" w:hAnsi="PT Astra Serif"/>
                <w:b w:val="0"/>
                <w:color w:val="000000" w:themeColor="text1"/>
                <w:sz w:val="20"/>
                <w:szCs w:val="28"/>
              </w:rPr>
              <w:t>государственные пособия, предусмотренные федеральным законодательством, %</w:t>
            </w:r>
          </w:p>
        </w:tc>
        <w:tc>
          <w:tcPr>
            <w:tcW w:w="283"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6,5</w:t>
            </w:r>
          </w:p>
        </w:tc>
        <w:tc>
          <w:tcPr>
            <w:tcW w:w="345"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5,5</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5</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5</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7</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5,4</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2,5</w:t>
            </w:r>
          </w:p>
        </w:tc>
        <w:tc>
          <w:tcPr>
            <w:tcW w:w="387"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4,3</w:t>
            </w:r>
          </w:p>
        </w:tc>
        <w:tc>
          <w:tcPr>
            <w:tcW w:w="321"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3</w:t>
            </w:r>
          </w:p>
        </w:tc>
        <w:tc>
          <w:tcPr>
            <w:tcW w:w="321" w:type="pct"/>
            <w:vAlign w:val="center"/>
          </w:tcPr>
          <w:p w:rsidR="00165826" w:rsidRPr="00D95F6A" w:rsidRDefault="00165826" w:rsidP="00791FDB">
            <w:pPr>
              <w:keepNext/>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4,9</w:t>
            </w:r>
          </w:p>
        </w:tc>
      </w:tr>
      <w:tr w:rsidR="00165826" w:rsidRPr="00D95F6A" w:rsidTr="009A71BE">
        <w:tc>
          <w:tcPr>
            <w:cnfStyle w:val="001000000000" w:firstRow="0" w:lastRow="0" w:firstColumn="1" w:lastColumn="0" w:oddVBand="0" w:evenVBand="0" w:oddHBand="0" w:evenHBand="0" w:firstRowFirstColumn="0" w:firstRowLastColumn="0" w:lastRowFirstColumn="0" w:lastRowLastColumn="0"/>
            <w:tcW w:w="1023" w:type="pct"/>
          </w:tcPr>
          <w:p w:rsidR="00165826" w:rsidRPr="00D95F6A" w:rsidRDefault="00165826" w:rsidP="00791FDB">
            <w:pPr>
              <w:keepNext/>
              <w:widowControl w:val="0"/>
              <w:spacing w:after="0" w:line="240" w:lineRule="auto"/>
              <w:rPr>
                <w:rFonts w:ascii="PT Astra Serif" w:hAnsi="PT Astra Serif"/>
                <w:b w:val="0"/>
                <w:color w:val="000000" w:themeColor="text1"/>
                <w:sz w:val="20"/>
                <w:szCs w:val="28"/>
              </w:rPr>
            </w:pPr>
            <w:r w:rsidRPr="00D95F6A">
              <w:rPr>
                <w:rFonts w:ascii="PT Astra Serif" w:hAnsi="PT Astra Serif"/>
                <w:b w:val="0"/>
                <w:color w:val="000000" w:themeColor="text1"/>
                <w:sz w:val="20"/>
                <w:szCs w:val="28"/>
              </w:rPr>
              <w:t>выплаты</w:t>
            </w:r>
            <w:r w:rsidR="00E34754" w:rsidRPr="00D95F6A">
              <w:rPr>
                <w:rFonts w:ascii="PT Astra Serif" w:hAnsi="PT Astra Serif"/>
                <w:b w:val="0"/>
                <w:color w:val="000000" w:themeColor="text1"/>
                <w:sz w:val="20"/>
                <w:szCs w:val="28"/>
              </w:rPr>
              <w:t>,</w:t>
            </w:r>
            <w:r w:rsidRPr="00D95F6A">
              <w:rPr>
                <w:rFonts w:ascii="PT Astra Serif" w:hAnsi="PT Astra Serif"/>
                <w:b w:val="0"/>
                <w:color w:val="000000" w:themeColor="text1"/>
                <w:sz w:val="20"/>
                <w:szCs w:val="28"/>
              </w:rPr>
              <w:t xml:space="preserve"> предусмотренные региональным законодательством,%</w:t>
            </w:r>
          </w:p>
        </w:tc>
        <w:tc>
          <w:tcPr>
            <w:tcW w:w="283"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6,3</w:t>
            </w:r>
          </w:p>
        </w:tc>
        <w:tc>
          <w:tcPr>
            <w:tcW w:w="345"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6,4</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6,3</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6,5</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6,5</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5,5</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6,5</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4,3</w:t>
            </w:r>
          </w:p>
        </w:tc>
        <w:tc>
          <w:tcPr>
            <w:tcW w:w="387"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4,0</w:t>
            </w:r>
          </w:p>
        </w:tc>
        <w:tc>
          <w:tcPr>
            <w:tcW w:w="321"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3,8</w:t>
            </w:r>
          </w:p>
        </w:tc>
        <w:tc>
          <w:tcPr>
            <w:tcW w:w="321" w:type="pct"/>
            <w:vAlign w:val="center"/>
          </w:tcPr>
          <w:p w:rsidR="00165826" w:rsidRPr="00D95F6A" w:rsidRDefault="009A71BE" w:rsidP="00791FDB">
            <w:pPr>
              <w:keepNext/>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4,0</w:t>
            </w:r>
          </w:p>
        </w:tc>
      </w:tr>
    </w:tbl>
    <w:p w:rsidR="00165826" w:rsidRPr="00D95F6A" w:rsidRDefault="00165826" w:rsidP="00791FDB">
      <w:pPr>
        <w:keepNext/>
        <w:widowControl w:val="0"/>
        <w:spacing w:after="0" w:line="240" w:lineRule="auto"/>
        <w:ind w:firstLine="567"/>
        <w:jc w:val="center"/>
        <w:rPr>
          <w:rFonts w:ascii="PT Astra Serif" w:hAnsi="PT Astra Serif"/>
          <w:b/>
          <w:color w:val="000000" w:themeColor="text1"/>
          <w:sz w:val="24"/>
          <w:szCs w:val="28"/>
        </w:rPr>
      </w:pPr>
    </w:p>
    <w:p w:rsidR="00DE6DD8" w:rsidRPr="00D95F6A" w:rsidRDefault="00DE6DD8" w:rsidP="00791FDB">
      <w:pPr>
        <w:keepNext/>
        <w:spacing w:after="0" w:line="240" w:lineRule="auto"/>
        <w:ind w:left="709"/>
        <w:jc w:val="both"/>
        <w:rPr>
          <w:rFonts w:ascii="PT Astra Serif" w:eastAsia="Times New Roman" w:hAnsi="PT Astra Serif"/>
          <w:color w:val="000000" w:themeColor="text1"/>
          <w:sz w:val="20"/>
          <w:szCs w:val="28"/>
        </w:rPr>
      </w:pPr>
    </w:p>
    <w:p w:rsidR="00D97582" w:rsidRPr="00D95F6A" w:rsidRDefault="00D97582" w:rsidP="00791FDB">
      <w:pPr>
        <w:keepNext/>
        <w:spacing w:after="0" w:line="240" w:lineRule="auto"/>
        <w:ind w:firstLine="709"/>
        <w:jc w:val="both"/>
        <w:rPr>
          <w:rFonts w:ascii="PT Astra Serif" w:eastAsia="Times New Roman" w:hAnsi="PT Astra Serif"/>
          <w:b/>
          <w:color w:val="002060"/>
          <w:sz w:val="24"/>
          <w:szCs w:val="28"/>
          <w:lang w:eastAsia="ru-RU"/>
        </w:rPr>
      </w:pPr>
      <w:r w:rsidRPr="00D95F6A">
        <w:rPr>
          <w:rFonts w:ascii="PT Astra Serif" w:eastAsia="Times New Roman" w:hAnsi="PT Astra Serif"/>
          <w:b/>
          <w:color w:val="002060"/>
          <w:sz w:val="24"/>
          <w:szCs w:val="28"/>
        </w:rPr>
        <w:t xml:space="preserve">Региональный проект </w:t>
      </w:r>
      <w:r w:rsidRPr="00D95F6A">
        <w:rPr>
          <w:rFonts w:ascii="PT Astra Serif" w:eastAsia="Times New Roman" w:hAnsi="PT Astra Serif"/>
          <w:b/>
          <w:color w:val="002060"/>
          <w:sz w:val="24"/>
          <w:szCs w:val="28"/>
          <w:lang w:eastAsia="ru-RU"/>
        </w:rPr>
        <w:t>«Финансовая поддержка семей при рождении детей»</w:t>
      </w:r>
    </w:p>
    <w:p w:rsidR="00D97582" w:rsidRPr="00D95F6A" w:rsidRDefault="00D97582" w:rsidP="00791FDB">
      <w:pPr>
        <w:keepNext/>
        <w:tabs>
          <w:tab w:val="left" w:pos="3433"/>
        </w:tabs>
        <w:spacing w:after="0" w:line="240" w:lineRule="auto"/>
        <w:ind w:right="-1" w:firstLine="680"/>
        <w:jc w:val="both"/>
        <w:rPr>
          <w:rFonts w:ascii="PT Astra Serif" w:eastAsia="Times New Roman" w:hAnsi="PT Astra Serif"/>
          <w:b/>
          <w:sz w:val="24"/>
          <w:szCs w:val="28"/>
        </w:rPr>
      </w:pPr>
    </w:p>
    <w:p w:rsidR="00D97582" w:rsidRPr="00D95F6A" w:rsidRDefault="00D97582" w:rsidP="00791FDB">
      <w:pPr>
        <w:keepNext/>
        <w:tabs>
          <w:tab w:val="left" w:pos="3433"/>
        </w:tabs>
        <w:spacing w:after="0" w:line="240" w:lineRule="auto"/>
        <w:ind w:right="-1" w:firstLine="680"/>
        <w:jc w:val="both"/>
        <w:rPr>
          <w:rFonts w:ascii="PT Astra Serif" w:eastAsia="Times New Roman" w:hAnsi="PT Astra Serif"/>
          <w:sz w:val="20"/>
          <w:szCs w:val="28"/>
          <w:lang w:eastAsia="ru-RU"/>
        </w:rPr>
      </w:pPr>
      <w:r w:rsidRPr="00D95F6A">
        <w:rPr>
          <w:rFonts w:ascii="PT Astra Serif" w:eastAsia="Times New Roman" w:hAnsi="PT Astra Serif"/>
          <w:b/>
          <w:sz w:val="20"/>
          <w:szCs w:val="28"/>
        </w:rPr>
        <w:t xml:space="preserve">Во исполнение Указа Президента Российской Федерации от 7 мая 2018 года № 204 </w:t>
      </w:r>
      <w:r w:rsidRPr="00D95F6A">
        <w:rPr>
          <w:rFonts w:ascii="PT Astra Serif" w:eastAsia="Times New Roman" w:hAnsi="PT Astra Serif"/>
          <w:sz w:val="20"/>
          <w:szCs w:val="28"/>
        </w:rPr>
        <w:t xml:space="preserve">«О национальных целях и стратегических задачах развития Российской Федерации на период до 2024 года» на территории Ульяновской области реализуется проект «Демография». </w:t>
      </w:r>
      <w:r w:rsidRPr="00D95F6A">
        <w:rPr>
          <w:rFonts w:ascii="PT Astra Serif" w:eastAsia="Times New Roman" w:hAnsi="PT Astra Serif"/>
          <w:sz w:val="20"/>
          <w:szCs w:val="28"/>
          <w:lang w:eastAsia="ru-RU"/>
        </w:rPr>
        <w:t xml:space="preserve">В состав национального проекта «Демография» входит 5 региональных проектов, обеспечивающих соответственно достижение целей, показателей и результатов национального проекта: «Финансовая поддержка семей при рождении детей»; «Содействие занятости женщин – создание условий дошкольного образования для детей в возрасте до трёх лет»; «Разработка и реализация программы системной поддержки и повышения качества жизни граждан </w:t>
      </w:r>
      <w:r w:rsidRPr="00D95F6A">
        <w:rPr>
          <w:rFonts w:ascii="PT Astra Serif" w:eastAsia="Times New Roman" w:hAnsi="PT Astra Serif"/>
          <w:sz w:val="20"/>
          <w:szCs w:val="28"/>
          <w:lang w:eastAsia="ru-RU"/>
        </w:rPr>
        <w:lastRenderedPageBreak/>
        <w:t>старшего поколения «Старшее поколение»; «Формирование системы мотивации граждан к здоровому образу жизни, включая здоровое питание и отказ от вредных привычек»; «Спорт – норма жизни».</w:t>
      </w:r>
    </w:p>
    <w:p w:rsidR="00D97582" w:rsidRPr="00D95F6A" w:rsidRDefault="00D97582" w:rsidP="00791FDB">
      <w:pPr>
        <w:keepNext/>
        <w:spacing w:after="0" w:line="240" w:lineRule="auto"/>
        <w:jc w:val="both"/>
        <w:rPr>
          <w:rFonts w:ascii="PT Astra Serif" w:eastAsia="Times New Roman" w:hAnsi="PT Astra Serif"/>
          <w:b/>
          <w:sz w:val="20"/>
          <w:szCs w:val="28"/>
          <w:lang w:eastAsia="ru-RU"/>
        </w:rPr>
      </w:pPr>
    </w:p>
    <w:p w:rsidR="00D97582" w:rsidRPr="00D95F6A" w:rsidRDefault="00D97582" w:rsidP="00791FDB">
      <w:pPr>
        <w:keepNext/>
        <w:spacing w:after="0" w:line="240" w:lineRule="auto"/>
        <w:ind w:firstLine="708"/>
        <w:jc w:val="both"/>
        <w:rPr>
          <w:rFonts w:ascii="PT Astra Serif" w:hAnsi="PT Astra Serif"/>
          <w:sz w:val="20"/>
          <w:szCs w:val="28"/>
        </w:rPr>
      </w:pPr>
      <w:r w:rsidRPr="00D95F6A">
        <w:rPr>
          <w:rFonts w:ascii="PT Astra Serif" w:hAnsi="PT Astra Serif"/>
          <w:sz w:val="20"/>
          <w:szCs w:val="28"/>
        </w:rPr>
        <w:t xml:space="preserve">На реализацию регионального проекта «Финансовая поддержка семей при рождении детей» в 2021 году предусмотрено финансирование в сумме </w:t>
      </w:r>
      <w:r w:rsidRPr="00D95F6A">
        <w:rPr>
          <w:rFonts w:ascii="PT Astra Serif" w:hAnsi="PT Astra Serif"/>
          <w:b/>
          <w:sz w:val="20"/>
          <w:szCs w:val="28"/>
        </w:rPr>
        <w:t>1,</w:t>
      </w:r>
      <w:r w:rsidR="00FC789B" w:rsidRPr="00D95F6A">
        <w:rPr>
          <w:rFonts w:ascii="PT Astra Serif" w:hAnsi="PT Astra Serif"/>
          <w:b/>
          <w:sz w:val="20"/>
          <w:szCs w:val="28"/>
        </w:rPr>
        <w:t>886</w:t>
      </w:r>
      <w:r w:rsidRPr="00D95F6A">
        <w:rPr>
          <w:rFonts w:ascii="PT Astra Serif" w:hAnsi="PT Astra Serif"/>
          <w:b/>
          <w:sz w:val="20"/>
          <w:szCs w:val="28"/>
        </w:rPr>
        <w:t xml:space="preserve"> млрд. рублей </w:t>
      </w:r>
      <w:r w:rsidRPr="00D95F6A">
        <w:rPr>
          <w:rFonts w:ascii="PT Astra Serif" w:hAnsi="PT Astra Serif"/>
          <w:sz w:val="20"/>
          <w:szCs w:val="28"/>
        </w:rPr>
        <w:t>на предоставление следующих выплат:</w:t>
      </w:r>
    </w:p>
    <w:p w:rsidR="00D7664A" w:rsidRPr="00D95F6A" w:rsidRDefault="00D7664A" w:rsidP="00791FDB">
      <w:pPr>
        <w:keepNext/>
        <w:spacing w:after="0" w:line="240" w:lineRule="auto"/>
        <w:ind w:firstLine="708"/>
        <w:rPr>
          <w:rFonts w:ascii="PT Astra Serif" w:hAnsi="PT Astra Serif"/>
          <w:sz w:val="20"/>
          <w:szCs w:val="28"/>
        </w:rPr>
      </w:pPr>
    </w:p>
    <w:tbl>
      <w:tblPr>
        <w:tblStyle w:val="-1"/>
        <w:tblW w:w="0" w:type="auto"/>
        <w:tblLook w:val="04A0" w:firstRow="1" w:lastRow="0" w:firstColumn="1" w:lastColumn="0" w:noHBand="0" w:noVBand="1"/>
      </w:tblPr>
      <w:tblGrid>
        <w:gridCol w:w="4361"/>
        <w:gridCol w:w="2126"/>
        <w:gridCol w:w="1843"/>
        <w:gridCol w:w="1523"/>
      </w:tblGrid>
      <w:tr w:rsidR="00D97582" w:rsidRPr="00D95F6A" w:rsidTr="00D76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D97582" w:rsidRPr="00D95F6A" w:rsidRDefault="00D97582" w:rsidP="00791FDB">
            <w:pPr>
              <w:keepNext/>
              <w:autoSpaceDE w:val="0"/>
              <w:autoSpaceDN w:val="0"/>
              <w:adjustRightInd w:val="0"/>
              <w:spacing w:after="0" w:line="240" w:lineRule="auto"/>
              <w:jc w:val="center"/>
              <w:rPr>
                <w:rFonts w:ascii="PT Astra Serif" w:hAnsi="PT Astra Serif"/>
                <w:color w:val="000000" w:themeColor="text1"/>
                <w:sz w:val="20"/>
                <w:szCs w:val="28"/>
              </w:rPr>
            </w:pPr>
            <w:r w:rsidRPr="00D95F6A">
              <w:rPr>
                <w:rFonts w:ascii="PT Astra Serif" w:hAnsi="PT Astra Serif"/>
                <w:color w:val="000000" w:themeColor="text1"/>
                <w:sz w:val="20"/>
                <w:szCs w:val="28"/>
              </w:rPr>
              <w:t>Наименование результата</w:t>
            </w:r>
          </w:p>
        </w:tc>
        <w:tc>
          <w:tcPr>
            <w:tcW w:w="2126" w:type="dxa"/>
          </w:tcPr>
          <w:p w:rsidR="00D97582" w:rsidRPr="00D95F6A" w:rsidRDefault="00D97582"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Предусмотрено, руб.</w:t>
            </w:r>
          </w:p>
        </w:tc>
        <w:tc>
          <w:tcPr>
            <w:tcW w:w="1843" w:type="dxa"/>
          </w:tcPr>
          <w:p w:rsidR="00D97582" w:rsidRPr="00D95F6A" w:rsidRDefault="00D97582"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Освоено, руб.</w:t>
            </w:r>
          </w:p>
        </w:tc>
        <w:tc>
          <w:tcPr>
            <w:tcW w:w="1523" w:type="dxa"/>
          </w:tcPr>
          <w:p w:rsidR="00D97582" w:rsidRPr="00D95F6A" w:rsidRDefault="00D97582"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Исполнение %</w:t>
            </w:r>
          </w:p>
        </w:tc>
      </w:tr>
      <w:tr w:rsidR="00D97582" w:rsidRPr="00D95F6A" w:rsidTr="00FB0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D97582" w:rsidRPr="00D95F6A" w:rsidRDefault="0050260E" w:rsidP="00791FDB">
            <w:pPr>
              <w:keepNext/>
              <w:autoSpaceDE w:val="0"/>
              <w:autoSpaceDN w:val="0"/>
              <w:adjustRightInd w:val="0"/>
              <w:spacing w:after="0" w:line="240" w:lineRule="auto"/>
              <w:jc w:val="both"/>
              <w:rPr>
                <w:rFonts w:ascii="PT Astra Serif" w:hAnsi="PT Astra Serif"/>
                <w:b w:val="0"/>
                <w:color w:val="000000" w:themeColor="text1"/>
                <w:sz w:val="20"/>
                <w:szCs w:val="28"/>
              </w:rPr>
            </w:pPr>
            <w:r w:rsidRPr="00D95F6A">
              <w:rPr>
                <w:rFonts w:ascii="PT Astra Serif" w:hAnsi="PT Astra Serif"/>
                <w:b w:val="0"/>
                <w:color w:val="000000" w:themeColor="text1"/>
                <w:sz w:val="20"/>
                <w:szCs w:val="28"/>
              </w:rPr>
              <w:t>Е</w:t>
            </w:r>
            <w:r w:rsidR="00D97582" w:rsidRPr="00D95F6A">
              <w:rPr>
                <w:rFonts w:ascii="PT Astra Serif" w:hAnsi="PT Astra Serif"/>
                <w:b w:val="0"/>
                <w:color w:val="000000" w:themeColor="text1"/>
                <w:sz w:val="20"/>
                <w:szCs w:val="28"/>
              </w:rPr>
              <w:t>жемесячная выплата при рождении в семье третьего или последующего ребёнка (на основании Указа Президента Российской Федерации от 7 мая 2012 г. № 606 «О мерах по реализации демографической политики Российской Федерации»</w:t>
            </w:r>
          </w:p>
        </w:tc>
        <w:tc>
          <w:tcPr>
            <w:tcW w:w="2126" w:type="dxa"/>
            <w:vAlign w:val="center"/>
          </w:tcPr>
          <w:p w:rsidR="00D97582" w:rsidRPr="00D95F6A" w:rsidRDefault="00D7664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8</w:t>
            </w:r>
            <w:r w:rsidR="00FC789B" w:rsidRPr="00D95F6A">
              <w:rPr>
                <w:rFonts w:ascii="PT Astra Serif" w:hAnsi="PT Astra Serif"/>
                <w:color w:val="000000" w:themeColor="text1"/>
                <w:sz w:val="20"/>
                <w:szCs w:val="28"/>
              </w:rPr>
              <w:t>37,9</w:t>
            </w:r>
            <w:r w:rsidRPr="00D95F6A">
              <w:rPr>
                <w:rFonts w:ascii="PT Astra Serif" w:hAnsi="PT Astra Serif"/>
                <w:color w:val="000000" w:themeColor="text1"/>
                <w:sz w:val="20"/>
                <w:szCs w:val="28"/>
              </w:rPr>
              <w:t xml:space="preserve"> млн. руб.</w:t>
            </w:r>
          </w:p>
        </w:tc>
        <w:tc>
          <w:tcPr>
            <w:tcW w:w="1843" w:type="dxa"/>
            <w:vAlign w:val="center"/>
          </w:tcPr>
          <w:p w:rsidR="00D97582" w:rsidRPr="00D95F6A" w:rsidRDefault="00FC789B"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837,9</w:t>
            </w:r>
            <w:r w:rsidR="00D7664A" w:rsidRPr="00D95F6A">
              <w:rPr>
                <w:rFonts w:ascii="PT Astra Serif" w:hAnsi="PT Astra Serif"/>
                <w:color w:val="000000" w:themeColor="text1"/>
                <w:sz w:val="20"/>
                <w:szCs w:val="28"/>
              </w:rPr>
              <w:t xml:space="preserve"> млн. руб.</w:t>
            </w:r>
          </w:p>
        </w:tc>
        <w:tc>
          <w:tcPr>
            <w:tcW w:w="1523" w:type="dxa"/>
            <w:vAlign w:val="center"/>
          </w:tcPr>
          <w:p w:rsidR="00D97582" w:rsidRPr="00D95F6A" w:rsidRDefault="00FC789B"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100</w:t>
            </w:r>
            <w:r w:rsidR="00D7664A" w:rsidRPr="00D95F6A">
              <w:rPr>
                <w:rFonts w:ascii="PT Astra Serif" w:hAnsi="PT Astra Serif"/>
                <w:color w:val="000000" w:themeColor="text1"/>
                <w:sz w:val="20"/>
                <w:szCs w:val="28"/>
              </w:rPr>
              <w:t>%</w:t>
            </w:r>
          </w:p>
        </w:tc>
      </w:tr>
      <w:tr w:rsidR="00D97582" w:rsidRPr="00D95F6A" w:rsidTr="00FB09A8">
        <w:tc>
          <w:tcPr>
            <w:cnfStyle w:val="001000000000" w:firstRow="0" w:lastRow="0" w:firstColumn="1" w:lastColumn="0" w:oddVBand="0" w:evenVBand="0" w:oddHBand="0" w:evenHBand="0" w:firstRowFirstColumn="0" w:firstRowLastColumn="0" w:lastRowFirstColumn="0" w:lastRowLastColumn="0"/>
            <w:tcW w:w="4361" w:type="dxa"/>
          </w:tcPr>
          <w:p w:rsidR="00D97582" w:rsidRPr="00D95F6A" w:rsidRDefault="0050260E" w:rsidP="00791FDB">
            <w:pPr>
              <w:keepNext/>
              <w:autoSpaceDE w:val="0"/>
              <w:autoSpaceDN w:val="0"/>
              <w:adjustRightInd w:val="0"/>
              <w:spacing w:after="0" w:line="240" w:lineRule="auto"/>
              <w:jc w:val="both"/>
              <w:rPr>
                <w:rFonts w:ascii="PT Astra Serif" w:hAnsi="PT Astra Serif"/>
                <w:b w:val="0"/>
                <w:color w:val="000000" w:themeColor="text1"/>
                <w:sz w:val="20"/>
                <w:szCs w:val="28"/>
              </w:rPr>
            </w:pPr>
            <w:r w:rsidRPr="00D95F6A">
              <w:rPr>
                <w:rFonts w:ascii="PT Astra Serif" w:hAnsi="PT Astra Serif"/>
                <w:b w:val="0"/>
                <w:color w:val="000000" w:themeColor="text1"/>
                <w:sz w:val="20"/>
                <w:szCs w:val="28"/>
              </w:rPr>
              <w:t>Е</w:t>
            </w:r>
            <w:r w:rsidR="00D7664A" w:rsidRPr="00D95F6A">
              <w:rPr>
                <w:rFonts w:ascii="PT Astra Serif" w:hAnsi="PT Astra Serif"/>
                <w:b w:val="0"/>
                <w:color w:val="000000" w:themeColor="text1"/>
                <w:sz w:val="20"/>
                <w:szCs w:val="28"/>
              </w:rPr>
              <w:t>жемесячная выплата при рождении (усыновлении) в семье первого ребенка (выплата осуществляется в соответствие с Федеральным законом  от 28 декабря 2017 г. № 418 «О ежемесячных выплатах семьям, имеющим детей»)</w:t>
            </w:r>
          </w:p>
        </w:tc>
        <w:tc>
          <w:tcPr>
            <w:tcW w:w="2126" w:type="dxa"/>
            <w:vAlign w:val="center"/>
          </w:tcPr>
          <w:p w:rsidR="00D97582" w:rsidRPr="00D95F6A" w:rsidRDefault="00FC789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1 048,1</w:t>
            </w:r>
            <w:r w:rsidR="00D7664A" w:rsidRPr="00D95F6A">
              <w:rPr>
                <w:rFonts w:ascii="PT Astra Serif" w:hAnsi="PT Astra Serif"/>
                <w:color w:val="000000" w:themeColor="text1"/>
                <w:sz w:val="20"/>
                <w:szCs w:val="28"/>
              </w:rPr>
              <w:t xml:space="preserve"> млн. руб.</w:t>
            </w:r>
          </w:p>
        </w:tc>
        <w:tc>
          <w:tcPr>
            <w:tcW w:w="1843" w:type="dxa"/>
            <w:vAlign w:val="center"/>
          </w:tcPr>
          <w:p w:rsidR="00D97582" w:rsidRPr="00D95F6A" w:rsidRDefault="00FC789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1 046,6</w:t>
            </w:r>
            <w:r w:rsidR="00D7664A" w:rsidRPr="00D95F6A">
              <w:rPr>
                <w:rFonts w:ascii="PT Astra Serif" w:hAnsi="PT Astra Serif"/>
                <w:color w:val="000000" w:themeColor="text1"/>
                <w:sz w:val="20"/>
                <w:szCs w:val="28"/>
              </w:rPr>
              <w:t xml:space="preserve"> млн. руб.</w:t>
            </w:r>
          </w:p>
        </w:tc>
        <w:tc>
          <w:tcPr>
            <w:tcW w:w="1523" w:type="dxa"/>
            <w:vAlign w:val="center"/>
          </w:tcPr>
          <w:p w:rsidR="00D97582" w:rsidRPr="00D95F6A" w:rsidRDefault="00FC789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99,9</w:t>
            </w:r>
            <w:r w:rsidR="00D7664A" w:rsidRPr="00D95F6A">
              <w:rPr>
                <w:rFonts w:ascii="PT Astra Serif" w:hAnsi="PT Astra Serif"/>
                <w:color w:val="000000" w:themeColor="text1"/>
                <w:sz w:val="20"/>
                <w:szCs w:val="28"/>
              </w:rPr>
              <w:t>%</w:t>
            </w:r>
          </w:p>
        </w:tc>
      </w:tr>
      <w:tr w:rsidR="00D97582" w:rsidRPr="00D95F6A" w:rsidTr="00D76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D97582" w:rsidRPr="00D95F6A" w:rsidRDefault="00D7664A" w:rsidP="00791FDB">
            <w:pPr>
              <w:keepNext/>
              <w:autoSpaceDE w:val="0"/>
              <w:autoSpaceDN w:val="0"/>
              <w:adjustRightInd w:val="0"/>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Итого</w:t>
            </w:r>
          </w:p>
        </w:tc>
        <w:tc>
          <w:tcPr>
            <w:tcW w:w="2126" w:type="dxa"/>
          </w:tcPr>
          <w:p w:rsidR="00D97582" w:rsidRPr="00D95F6A" w:rsidRDefault="00FC789B"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1 886,1</w:t>
            </w:r>
            <w:r w:rsidR="00D7664A" w:rsidRPr="00D95F6A">
              <w:rPr>
                <w:rFonts w:ascii="PT Astra Serif" w:hAnsi="PT Astra Serif"/>
                <w:b/>
                <w:color w:val="000000" w:themeColor="text1"/>
                <w:sz w:val="20"/>
                <w:szCs w:val="28"/>
              </w:rPr>
              <w:t xml:space="preserve"> млрд. руб.</w:t>
            </w:r>
          </w:p>
        </w:tc>
        <w:tc>
          <w:tcPr>
            <w:tcW w:w="1843" w:type="dxa"/>
          </w:tcPr>
          <w:p w:rsidR="00D97582" w:rsidRPr="00D95F6A" w:rsidRDefault="00D7664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1</w:t>
            </w:r>
            <w:r w:rsidR="00FC789B" w:rsidRPr="00D95F6A">
              <w:rPr>
                <w:rFonts w:ascii="PT Astra Serif" w:hAnsi="PT Astra Serif"/>
                <w:b/>
                <w:color w:val="000000" w:themeColor="text1"/>
                <w:sz w:val="20"/>
                <w:szCs w:val="28"/>
              </w:rPr>
              <w:t>884,6</w:t>
            </w:r>
            <w:r w:rsidRPr="00D95F6A">
              <w:rPr>
                <w:rFonts w:ascii="PT Astra Serif" w:hAnsi="PT Astra Serif"/>
                <w:b/>
                <w:color w:val="000000" w:themeColor="text1"/>
                <w:sz w:val="20"/>
                <w:szCs w:val="28"/>
              </w:rPr>
              <w:t xml:space="preserve"> млрд. руб.</w:t>
            </w:r>
          </w:p>
        </w:tc>
        <w:tc>
          <w:tcPr>
            <w:tcW w:w="1523" w:type="dxa"/>
          </w:tcPr>
          <w:p w:rsidR="00D97582" w:rsidRPr="00D95F6A" w:rsidRDefault="00FC789B"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99,9</w:t>
            </w:r>
            <w:r w:rsidR="00D7664A" w:rsidRPr="00D95F6A">
              <w:rPr>
                <w:rFonts w:ascii="PT Astra Serif" w:hAnsi="PT Astra Serif"/>
                <w:b/>
                <w:color w:val="000000" w:themeColor="text1"/>
                <w:sz w:val="20"/>
                <w:szCs w:val="28"/>
              </w:rPr>
              <w:t>%</w:t>
            </w:r>
          </w:p>
        </w:tc>
      </w:tr>
    </w:tbl>
    <w:p w:rsidR="00D97582" w:rsidRPr="00D95F6A" w:rsidRDefault="00D97582" w:rsidP="00791FDB">
      <w:pPr>
        <w:keepNext/>
        <w:autoSpaceDE w:val="0"/>
        <w:autoSpaceDN w:val="0"/>
        <w:adjustRightInd w:val="0"/>
        <w:spacing w:after="0" w:line="240" w:lineRule="auto"/>
        <w:ind w:firstLine="709"/>
        <w:jc w:val="both"/>
        <w:rPr>
          <w:rFonts w:ascii="PT Astra Serif" w:hAnsi="PT Astra Serif"/>
          <w:sz w:val="20"/>
          <w:szCs w:val="28"/>
        </w:rPr>
      </w:pPr>
    </w:p>
    <w:p w:rsidR="00807272" w:rsidRPr="00AD0E07" w:rsidRDefault="00807272" w:rsidP="00791FDB">
      <w:pPr>
        <w:keepNext/>
        <w:shd w:val="clear" w:color="auto" w:fill="FFFFFF"/>
        <w:spacing w:after="0" w:line="240" w:lineRule="auto"/>
        <w:ind w:firstLine="709"/>
        <w:jc w:val="both"/>
        <w:rPr>
          <w:rFonts w:ascii="PT Astra Serif" w:eastAsia="Times New Roman" w:hAnsi="PT Astra Serif"/>
          <w:sz w:val="20"/>
          <w:szCs w:val="28"/>
          <w:lang w:eastAsia="ru-RU"/>
        </w:rPr>
      </w:pPr>
      <w:r w:rsidRPr="00AD0E07">
        <w:rPr>
          <w:rFonts w:ascii="PT Astra Serif" w:eastAsia="Times New Roman" w:hAnsi="PT Astra Serif"/>
          <w:b/>
          <w:bCs/>
          <w:sz w:val="20"/>
          <w:szCs w:val="28"/>
          <w:lang w:eastAsia="ru-RU"/>
        </w:rPr>
        <w:t>Региональный проект «Финансовая поддержка семей при рождении детей</w:t>
      </w:r>
      <w:r w:rsidRPr="00AD0E07">
        <w:rPr>
          <w:rFonts w:ascii="PT Astra Serif" w:eastAsia="Times New Roman" w:hAnsi="PT Astra Serif"/>
          <w:sz w:val="20"/>
          <w:szCs w:val="28"/>
          <w:lang w:eastAsia="ru-RU"/>
        </w:rPr>
        <w:t>» предусматривает достижение 2-х показателей и 3-х результатов.</w:t>
      </w:r>
    </w:p>
    <w:p w:rsidR="00807272" w:rsidRPr="00AD0E07" w:rsidRDefault="00807272" w:rsidP="00791FDB">
      <w:pPr>
        <w:keepNext/>
        <w:shd w:val="clear" w:color="auto" w:fill="FFFFFF"/>
        <w:spacing w:after="0" w:line="240" w:lineRule="auto"/>
        <w:ind w:firstLine="709"/>
        <w:jc w:val="both"/>
        <w:rPr>
          <w:rFonts w:ascii="PT Astra Serif" w:eastAsia="Times New Roman" w:hAnsi="PT Astra Serif"/>
          <w:sz w:val="20"/>
          <w:szCs w:val="28"/>
          <w:lang w:eastAsia="ru-RU"/>
        </w:rPr>
      </w:pPr>
      <w:r w:rsidRPr="00AD0E07">
        <w:rPr>
          <w:rFonts w:ascii="PT Astra Serif" w:eastAsia="Times New Roman" w:hAnsi="PT Astra Serif"/>
          <w:sz w:val="20"/>
          <w:szCs w:val="28"/>
          <w:u w:val="single"/>
          <w:lang w:eastAsia="ru-RU"/>
        </w:rPr>
        <w:t>Показатели:</w:t>
      </w:r>
    </w:p>
    <w:p w:rsidR="00807272" w:rsidRPr="00AD0E07" w:rsidRDefault="00807272" w:rsidP="00791FDB">
      <w:pPr>
        <w:keepNext/>
        <w:shd w:val="clear" w:color="auto" w:fill="FFFFFF"/>
        <w:spacing w:after="0" w:line="240" w:lineRule="auto"/>
        <w:ind w:firstLine="708"/>
        <w:jc w:val="both"/>
        <w:rPr>
          <w:rFonts w:ascii="PT Astra Serif" w:eastAsia="Times New Roman" w:hAnsi="PT Astra Serif"/>
          <w:sz w:val="20"/>
          <w:szCs w:val="28"/>
          <w:lang w:eastAsia="ru-RU"/>
        </w:rPr>
      </w:pPr>
      <w:r w:rsidRPr="00AD0E07">
        <w:rPr>
          <w:rFonts w:ascii="PT Astra Serif" w:eastAsia="Times New Roman" w:hAnsi="PT Astra Serif"/>
          <w:sz w:val="20"/>
          <w:szCs w:val="28"/>
          <w:lang w:eastAsia="ru-RU"/>
        </w:rPr>
        <w:t>1. «Плановая численность родившихся» - план - 9298, факт – 10132 рожденных.</w:t>
      </w:r>
    </w:p>
    <w:p w:rsidR="00807272" w:rsidRPr="00AD0E07" w:rsidRDefault="00807272" w:rsidP="00791FDB">
      <w:pPr>
        <w:keepNext/>
        <w:shd w:val="clear" w:color="auto" w:fill="FFFFFF"/>
        <w:spacing w:after="0" w:line="240" w:lineRule="auto"/>
        <w:ind w:firstLine="708"/>
        <w:jc w:val="both"/>
        <w:rPr>
          <w:rFonts w:ascii="PT Astra Serif" w:eastAsia="Times New Roman" w:hAnsi="PT Astra Serif"/>
          <w:sz w:val="20"/>
          <w:szCs w:val="28"/>
          <w:lang w:eastAsia="ru-RU"/>
        </w:rPr>
      </w:pPr>
      <w:r w:rsidRPr="00AD0E07">
        <w:rPr>
          <w:rFonts w:ascii="PT Astra Serif" w:eastAsia="Times New Roman" w:hAnsi="PT Astra Serif"/>
          <w:sz w:val="20"/>
          <w:szCs w:val="28"/>
          <w:lang w:eastAsia="ru-RU"/>
        </w:rPr>
        <w:t>2. «Снижение числа абортов» - план - 3074, факт – 2823 процедур (убывающий показатель).</w:t>
      </w:r>
    </w:p>
    <w:p w:rsidR="00807272" w:rsidRPr="00AD0E07" w:rsidRDefault="00807272" w:rsidP="00791FDB">
      <w:pPr>
        <w:keepNext/>
        <w:shd w:val="clear" w:color="auto" w:fill="FFFFFF"/>
        <w:spacing w:after="0" w:line="240" w:lineRule="auto"/>
        <w:ind w:firstLine="709"/>
        <w:jc w:val="both"/>
        <w:rPr>
          <w:rFonts w:ascii="PT Astra Serif" w:eastAsia="Times New Roman" w:hAnsi="PT Astra Serif"/>
          <w:b/>
          <w:sz w:val="20"/>
          <w:szCs w:val="28"/>
          <w:lang w:eastAsia="ru-RU"/>
        </w:rPr>
      </w:pPr>
      <w:r w:rsidRPr="00AD0E07">
        <w:rPr>
          <w:rFonts w:ascii="PT Astra Serif" w:eastAsia="Times New Roman" w:hAnsi="PT Astra Serif"/>
          <w:b/>
          <w:sz w:val="20"/>
          <w:szCs w:val="28"/>
          <w:u w:val="single"/>
          <w:lang w:eastAsia="ru-RU"/>
        </w:rPr>
        <w:t>Результаты:</w:t>
      </w:r>
    </w:p>
    <w:p w:rsidR="00807272" w:rsidRPr="00AD0E07" w:rsidRDefault="00807272" w:rsidP="00791FDB">
      <w:pPr>
        <w:keepNext/>
        <w:shd w:val="clear" w:color="auto" w:fill="FFFFFF"/>
        <w:spacing w:after="0" w:line="240" w:lineRule="auto"/>
        <w:ind w:firstLine="709"/>
        <w:jc w:val="both"/>
        <w:rPr>
          <w:rFonts w:ascii="PT Astra Serif" w:eastAsia="Times New Roman" w:hAnsi="PT Astra Serif"/>
          <w:sz w:val="20"/>
          <w:szCs w:val="28"/>
          <w:lang w:eastAsia="ru-RU"/>
        </w:rPr>
      </w:pPr>
      <w:r w:rsidRPr="00AD0E07">
        <w:rPr>
          <w:rFonts w:ascii="PT Astra Serif" w:eastAsia="Times New Roman" w:hAnsi="PT Astra Serif"/>
          <w:sz w:val="20"/>
          <w:szCs w:val="28"/>
          <w:lang w:eastAsia="ru-RU"/>
        </w:rPr>
        <w:t>1. «В Ульяновской области нуждающиеся семьи получают ежемесячные выплаты в связи с рождением (усыновлением) первого ребенка за счет субвенций из федерального бюджета» (план 10,7 тыс. семей к 15.12.2021, факт 11,502 тыс. семей к 28.12.2021).</w:t>
      </w:r>
    </w:p>
    <w:p w:rsidR="00807272" w:rsidRPr="00AD0E07" w:rsidRDefault="00807272" w:rsidP="00791FDB">
      <w:pPr>
        <w:keepNext/>
        <w:shd w:val="clear" w:color="auto" w:fill="FFFFFF"/>
        <w:spacing w:after="0" w:line="240" w:lineRule="auto"/>
        <w:ind w:firstLine="708"/>
        <w:jc w:val="both"/>
        <w:rPr>
          <w:rFonts w:ascii="PT Astra Serif" w:eastAsia="Times New Roman" w:hAnsi="PT Astra Serif"/>
          <w:sz w:val="20"/>
          <w:szCs w:val="28"/>
          <w:lang w:eastAsia="ru-RU"/>
        </w:rPr>
      </w:pPr>
      <w:r w:rsidRPr="00AD0E07">
        <w:rPr>
          <w:rFonts w:ascii="PT Astra Serif" w:eastAsia="Times New Roman" w:hAnsi="PT Astra Serif"/>
          <w:sz w:val="20"/>
          <w:szCs w:val="28"/>
          <w:lang w:eastAsia="ru-RU"/>
        </w:rPr>
        <w:t>2. «В Ульяновской области семьи с тремя и более детьми получат ежемесячную денежную выплату, назначаемую в случае рождения третьего ребенка или последующих детей до достижения ребенком возраста 3 лет» (план 7,44 тыс. семей к 15.12.2021, факт 7,569 тыс. семей на 29.12.2021)</w:t>
      </w:r>
    </w:p>
    <w:p w:rsidR="00807272" w:rsidRPr="00AD0E07" w:rsidRDefault="00807272" w:rsidP="00791FDB">
      <w:pPr>
        <w:keepNext/>
        <w:shd w:val="clear" w:color="auto" w:fill="FFFFFF"/>
        <w:spacing w:after="0" w:line="240" w:lineRule="auto"/>
        <w:ind w:firstLine="708"/>
        <w:jc w:val="both"/>
        <w:rPr>
          <w:rFonts w:ascii="PT Astra Serif" w:eastAsia="Times New Roman" w:hAnsi="PT Astra Serif"/>
          <w:sz w:val="20"/>
          <w:szCs w:val="28"/>
          <w:lang w:eastAsia="ru-RU"/>
        </w:rPr>
      </w:pPr>
      <w:r w:rsidRPr="00AD0E07">
        <w:rPr>
          <w:rFonts w:ascii="PT Astra Serif" w:eastAsia="Times New Roman" w:hAnsi="PT Astra Serif"/>
          <w:sz w:val="20"/>
          <w:szCs w:val="28"/>
          <w:lang w:eastAsia="ru-RU"/>
        </w:rPr>
        <w:t>3. «Количество циклов экстракорпорального оплодотворения (ЭКО), выполненных семьям, страдающим бесплодием, за счет средств базовой программы обязательного медицинского страхования» - план - 640, факт – 680 процедур.</w:t>
      </w:r>
    </w:p>
    <w:p w:rsidR="00807272" w:rsidRPr="00D95F6A" w:rsidRDefault="00807272" w:rsidP="00791FDB">
      <w:pPr>
        <w:keepNext/>
        <w:shd w:val="clear" w:color="auto" w:fill="FFFFFF"/>
        <w:spacing w:after="0" w:line="240" w:lineRule="auto"/>
        <w:ind w:firstLine="708"/>
        <w:jc w:val="both"/>
        <w:rPr>
          <w:rFonts w:ascii="PT Astra Serif" w:eastAsia="Times New Roman" w:hAnsi="PT Astra Serif"/>
          <w:color w:val="2C2D2E"/>
          <w:sz w:val="20"/>
          <w:szCs w:val="28"/>
          <w:lang w:eastAsia="ru-RU"/>
        </w:rPr>
      </w:pPr>
    </w:p>
    <w:p w:rsidR="00765349" w:rsidRPr="00D95F6A" w:rsidRDefault="00765349" w:rsidP="00791FDB">
      <w:pPr>
        <w:keepNext/>
        <w:spacing w:line="240" w:lineRule="auto"/>
        <w:jc w:val="center"/>
        <w:rPr>
          <w:rFonts w:ascii="PT Astra Serif" w:hAnsi="PT Astra Serif"/>
          <w:b/>
          <w:sz w:val="20"/>
          <w:szCs w:val="20"/>
        </w:rPr>
      </w:pPr>
      <w:r w:rsidRPr="00D95F6A">
        <w:rPr>
          <w:rFonts w:ascii="PT Astra Serif" w:hAnsi="PT Astra Serif"/>
          <w:b/>
          <w:sz w:val="20"/>
          <w:szCs w:val="20"/>
        </w:rPr>
        <w:t>ПЕРСПЕКТИВЫ 2022 ГОДА</w:t>
      </w:r>
    </w:p>
    <w:p w:rsidR="00765349" w:rsidRPr="00AD0E07" w:rsidRDefault="00765349" w:rsidP="00791FDB">
      <w:pPr>
        <w:keepNext/>
        <w:spacing w:after="0" w:line="240" w:lineRule="auto"/>
        <w:ind w:firstLine="567"/>
        <w:jc w:val="both"/>
        <w:rPr>
          <w:rFonts w:ascii="PT Astra Serif" w:eastAsia="Times New Roman" w:hAnsi="PT Astra Serif"/>
          <w:sz w:val="20"/>
          <w:szCs w:val="28"/>
          <w:lang w:eastAsia="ru-RU"/>
        </w:rPr>
      </w:pPr>
      <w:r w:rsidRPr="00AD0E07">
        <w:rPr>
          <w:rFonts w:ascii="PT Astra Serif" w:eastAsia="Times New Roman" w:hAnsi="PT Astra Serif"/>
          <w:bCs/>
          <w:sz w:val="20"/>
          <w:szCs w:val="28"/>
          <w:lang w:eastAsia="ru-RU"/>
        </w:rPr>
        <w:t>Реализация мероприятий и достижение показателей, предусмотренных региональным проектом «Финансовая поддержка семей при рождении детей</w:t>
      </w:r>
      <w:r w:rsidRPr="00AD0E07">
        <w:rPr>
          <w:rFonts w:ascii="PT Astra Serif" w:eastAsia="Times New Roman" w:hAnsi="PT Astra Serif"/>
          <w:sz w:val="20"/>
          <w:szCs w:val="28"/>
          <w:lang w:eastAsia="ru-RU"/>
        </w:rPr>
        <w:t>».</w:t>
      </w:r>
    </w:p>
    <w:p w:rsidR="00765349" w:rsidRPr="00AD0E07" w:rsidRDefault="00765349" w:rsidP="00791FDB">
      <w:pPr>
        <w:keepNext/>
        <w:spacing w:after="0" w:line="240" w:lineRule="auto"/>
        <w:ind w:firstLine="567"/>
        <w:jc w:val="both"/>
        <w:rPr>
          <w:rFonts w:ascii="PT Astra Serif" w:hAnsi="PT Astra Serif"/>
          <w:sz w:val="20"/>
          <w:szCs w:val="20"/>
        </w:rPr>
      </w:pPr>
      <w:r w:rsidRPr="00AD0E07">
        <w:rPr>
          <w:rFonts w:ascii="PT Astra Serif" w:eastAsia="Times New Roman" w:hAnsi="PT Astra Serif"/>
          <w:sz w:val="20"/>
          <w:szCs w:val="28"/>
          <w:lang w:eastAsia="ru-RU"/>
        </w:rPr>
        <w:t>Усиление адресности, учет индивидуальной нуждаемости при назначении мер социальной поддержки.</w:t>
      </w:r>
    </w:p>
    <w:p w:rsidR="006E03DD" w:rsidRPr="00D95F6A" w:rsidRDefault="006E03DD" w:rsidP="00791FDB">
      <w:pPr>
        <w:keepNext/>
        <w:shd w:val="clear" w:color="auto" w:fill="FFFFFF"/>
        <w:spacing w:after="0" w:line="240" w:lineRule="auto"/>
        <w:ind w:firstLine="708"/>
        <w:jc w:val="both"/>
        <w:rPr>
          <w:rStyle w:val="ae"/>
          <w:sz w:val="32"/>
        </w:rPr>
      </w:pPr>
    </w:p>
    <w:p w:rsidR="00E23684" w:rsidRPr="00D95F6A" w:rsidRDefault="004514B0" w:rsidP="00791FDB">
      <w:pPr>
        <w:keepNext/>
        <w:shd w:val="clear" w:color="auto" w:fill="FFFFFF"/>
        <w:spacing w:after="0" w:line="240" w:lineRule="auto"/>
        <w:ind w:firstLine="708"/>
        <w:jc w:val="both"/>
        <w:rPr>
          <w:rStyle w:val="ae"/>
          <w:sz w:val="32"/>
        </w:rPr>
      </w:pPr>
      <w:r w:rsidRPr="00D95F6A">
        <w:rPr>
          <w:rStyle w:val="ae"/>
          <w:sz w:val="32"/>
        </w:rPr>
        <w:t>Цифровизация социальных услуг</w:t>
      </w:r>
    </w:p>
    <w:p w:rsidR="00E93E20" w:rsidRPr="00D95F6A" w:rsidRDefault="00E93E20" w:rsidP="00791FDB">
      <w:pPr>
        <w:keepNext/>
        <w:shd w:val="clear" w:color="auto" w:fill="FFFFFF"/>
        <w:spacing w:after="0" w:line="240" w:lineRule="auto"/>
        <w:ind w:firstLine="708"/>
        <w:jc w:val="both"/>
        <w:rPr>
          <w:rStyle w:val="ae"/>
          <w:sz w:val="32"/>
        </w:rPr>
      </w:pPr>
    </w:p>
    <w:p w:rsidR="00E93E20" w:rsidRPr="00D95F6A" w:rsidRDefault="00E93E20" w:rsidP="00791FDB">
      <w:pPr>
        <w:keepNext/>
        <w:spacing w:after="0" w:line="240" w:lineRule="auto"/>
        <w:ind w:firstLine="709"/>
        <w:jc w:val="both"/>
        <w:rPr>
          <w:rFonts w:ascii="PT Astra Serif" w:hAnsi="PT Astra Serif"/>
          <w:sz w:val="20"/>
          <w:szCs w:val="28"/>
        </w:rPr>
      </w:pPr>
      <w:r w:rsidRPr="00D95F6A">
        <w:rPr>
          <w:rFonts w:ascii="PT Astra Serif" w:hAnsi="PT Astra Serif"/>
          <w:sz w:val="20"/>
          <w:szCs w:val="28"/>
        </w:rPr>
        <w:t>Министерством ведётся работа по цифровизации отрасли.</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В настоящее время, разработано унифицированное мобильное  приложение, охватывающ</w:t>
      </w:r>
      <w:r w:rsidR="00E12892" w:rsidRPr="00D95F6A">
        <w:rPr>
          <w:rFonts w:ascii="PT Astra Serif" w:hAnsi="PT Astra Serif"/>
          <w:sz w:val="20"/>
          <w:szCs w:val="28"/>
        </w:rPr>
        <w:t>ее</w:t>
      </w:r>
      <w:r w:rsidRPr="00D95F6A">
        <w:rPr>
          <w:rFonts w:ascii="PT Astra Serif" w:hAnsi="PT Astra Serif"/>
          <w:sz w:val="20"/>
          <w:szCs w:val="28"/>
        </w:rPr>
        <w:t xml:space="preserve"> все категории граждан, проживающих в Ульяновской области - </w:t>
      </w:r>
      <w:r w:rsidRPr="00D95F6A">
        <w:rPr>
          <w:rFonts w:ascii="PT Astra Serif" w:hAnsi="PT Astra Serif"/>
          <w:b/>
          <w:sz w:val="20"/>
          <w:szCs w:val="28"/>
        </w:rPr>
        <w:t>«СоцГАРАНТиЯ.73».</w:t>
      </w:r>
    </w:p>
    <w:p w:rsidR="00E93E20" w:rsidRPr="00D95F6A" w:rsidRDefault="00A9440F" w:rsidP="00791FDB">
      <w:pPr>
        <w:keepNext/>
        <w:shd w:val="clear" w:color="auto" w:fill="FFFFFF"/>
        <w:spacing w:after="0" w:line="240" w:lineRule="auto"/>
        <w:ind w:firstLine="709"/>
        <w:jc w:val="both"/>
        <w:rPr>
          <w:rFonts w:ascii="PT Astra Serif" w:hAnsi="PT Astra Serif"/>
          <w:sz w:val="20"/>
          <w:szCs w:val="28"/>
        </w:rPr>
      </w:pPr>
      <w:r w:rsidRPr="00CA1799">
        <w:rPr>
          <w:rFonts w:ascii="PT Astra Serif" w:hAnsi="PT Astra Serif"/>
          <w:sz w:val="20"/>
          <w:szCs w:val="28"/>
        </w:rPr>
        <w:t>С целью реализации кейса «СоцГАРАНТиЯ.73» были изучены лучшие практики лидеров цифровой трансформации отечественного и зарубежного рынка</w:t>
      </w:r>
      <w:r w:rsidR="00E93E20" w:rsidRPr="00CA1799">
        <w:rPr>
          <w:rFonts w:ascii="PT Astra Serif" w:hAnsi="PT Astra Serif"/>
          <w:sz w:val="20"/>
          <w:szCs w:val="28"/>
        </w:rPr>
        <w:t>.</w:t>
      </w:r>
      <w:r w:rsidR="00E93E20" w:rsidRPr="00D95F6A">
        <w:rPr>
          <w:rFonts w:ascii="PT Astra Serif" w:hAnsi="PT Astra Serif"/>
          <w:sz w:val="20"/>
          <w:szCs w:val="28"/>
        </w:rPr>
        <w:t xml:space="preserve"> Определены направления движения и сроки выпуска в промышленную эксплуатацию, а также приоритетный пилотный сервис мобильного приложения.</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Произведена доработка программного обеспечения, предназначенного для обработки заявлений, поступивших в результате использования федеральной государственной информационной системы «Единый портал государственных и муниципальных услуг (функций)»:</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Присвоение звания «Ветеран труда»;</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Назначение единовременного пособия беременной жене военнослужащего, проходящего военную службу по призыву;</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xml:space="preserve"> -Назначение ежемесячного пособия на ребенка военнослужащего,  проходящего военную службу по призыву;</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Назначение пособия на ребенка из малообеспеченной семьи;</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lastRenderedPageBreak/>
        <w:t>- Предоставление ежемесячной денежной выплаты отдельным категориям семей в случае рождения (усыновления) третьего ребенка или последующих детей до достижения ребенком 3 лет;</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Присвоение звания «Ветеран труда субъекта Российской Федерации»</w:t>
      </w:r>
      <w:r w:rsidR="00B22329" w:rsidRPr="00D95F6A">
        <w:rPr>
          <w:rFonts w:ascii="PT Astra Serif" w:hAnsi="PT Astra Serif"/>
          <w:sz w:val="20"/>
          <w:szCs w:val="28"/>
        </w:rPr>
        <w:t>;</w:t>
      </w:r>
      <w:r w:rsidRPr="00D95F6A">
        <w:rPr>
          <w:rFonts w:ascii="PT Astra Serif" w:hAnsi="PT Astra Serif"/>
          <w:sz w:val="20"/>
          <w:szCs w:val="28"/>
        </w:rPr>
        <w:t xml:space="preserve"> </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Предоставление субсидий на оплату жилых помещений и коммунальных услуг»</w:t>
      </w:r>
      <w:r w:rsidR="00B22329" w:rsidRPr="00D95F6A">
        <w:rPr>
          <w:rFonts w:ascii="PT Astra Serif" w:hAnsi="PT Astra Serif"/>
          <w:sz w:val="20"/>
          <w:szCs w:val="28"/>
        </w:rPr>
        <w:t>;</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«Выплата на приобретение школьной формы на обучающихся детей из многодетных семей»</w:t>
      </w:r>
      <w:r w:rsidR="00B22329" w:rsidRPr="00D95F6A">
        <w:rPr>
          <w:rFonts w:ascii="PT Astra Serif" w:hAnsi="PT Astra Serif"/>
          <w:sz w:val="20"/>
          <w:szCs w:val="28"/>
        </w:rPr>
        <w:t>;</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«Назначение ежемесячной выплаты в связи с рождением (усыновлением) первого ребенка"</w:t>
      </w:r>
      <w:r w:rsidR="00B22329" w:rsidRPr="00D95F6A">
        <w:rPr>
          <w:rFonts w:ascii="PT Astra Serif" w:hAnsi="PT Astra Serif"/>
          <w:sz w:val="20"/>
          <w:szCs w:val="28"/>
        </w:rPr>
        <w:t>;</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«Компенсация расходов по оплате жилого помещения и жилищно-коммунальных услуг отдельным категориям граждан»</w:t>
      </w:r>
      <w:r w:rsidR="00B22329" w:rsidRPr="00D95F6A">
        <w:rPr>
          <w:rFonts w:ascii="PT Astra Serif" w:hAnsi="PT Astra Serif"/>
          <w:sz w:val="20"/>
          <w:szCs w:val="28"/>
        </w:rPr>
        <w:t>;</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«Установление статуса многодетной семьи (выдача, продление действия и замена удостоверения многодетной семьи в случаях, предусмотренных нормативными правовыми актами субъекта Российской Федерации)»</w:t>
      </w:r>
      <w:r w:rsidR="00B22329" w:rsidRPr="00D95F6A">
        <w:rPr>
          <w:rFonts w:ascii="PT Astra Serif" w:hAnsi="PT Astra Serif"/>
          <w:sz w:val="20"/>
          <w:szCs w:val="28"/>
        </w:rPr>
        <w:t>.</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xml:space="preserve">Благодаря мобильному приложению </w:t>
      </w:r>
      <w:r w:rsidRPr="00D95F6A">
        <w:rPr>
          <w:rFonts w:ascii="PT Astra Serif" w:hAnsi="PT Astra Serif"/>
          <w:b/>
          <w:sz w:val="20"/>
          <w:szCs w:val="28"/>
        </w:rPr>
        <w:t>«Соцгарантия73»</w:t>
      </w:r>
      <w:r w:rsidRPr="00D95F6A">
        <w:rPr>
          <w:rFonts w:ascii="PT Astra Serif" w:hAnsi="PT Astra Serif"/>
          <w:sz w:val="20"/>
          <w:szCs w:val="28"/>
        </w:rPr>
        <w:t xml:space="preserve"> граждане старшего поколения, могут, где бы они ни находились, узнать о ближайших центрах «Активного долголетия», программах и занятиях, которые проходят там, и записаться для участия в них, всего лишь в 4 клика.</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xml:space="preserve">После тестовой эксплуатации, в работу приложения были добавлены еще несколько сервисов которые позволяют, узнать о мерах социальной поддержки для всех категорий, которые оказываются или в скором времени будут оказываться в регионе, назначена ли какая-либо мера социальной поддержки, сроки назначения и размеры выплат, а главное легко можно узнать, когда необходимо подтвердить ту или иную меру социальной поддержки, требующую продления. </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В данном приложении отображаются все выплаты, проходящие через социальную защиту, образование, здравоохранение и другие ведомства и востребованные услуги органов соцзащиты.</w:t>
      </w:r>
    </w:p>
    <w:p w:rsidR="00E93E20" w:rsidRPr="00D95F6A" w:rsidRDefault="00E93E20" w:rsidP="00791FDB">
      <w:pPr>
        <w:keepNext/>
        <w:shd w:val="clear" w:color="auto" w:fill="FFFFFF"/>
        <w:spacing w:after="0" w:line="240" w:lineRule="auto"/>
        <w:ind w:firstLine="709"/>
        <w:jc w:val="both"/>
        <w:rPr>
          <w:rFonts w:ascii="PT Astra Serif" w:hAnsi="PT Astra Serif"/>
          <w:sz w:val="20"/>
          <w:szCs w:val="28"/>
        </w:rPr>
      </w:pPr>
      <w:r w:rsidRPr="00D95F6A">
        <w:rPr>
          <w:rFonts w:ascii="PT Astra Serif" w:hAnsi="PT Astra Serif"/>
          <w:sz w:val="20"/>
          <w:szCs w:val="28"/>
        </w:rPr>
        <w:t xml:space="preserve">Структура приложения оптимизирована для комфортной навигации, вся необходимая информация легкодоступна. Приложение интегрировано с сайтом «Собес73», что позволяет загружать на него все обновления, актуальную информацию. </w:t>
      </w:r>
    </w:p>
    <w:p w:rsidR="00E93E20" w:rsidRPr="00D95F6A" w:rsidRDefault="00E93E20" w:rsidP="00791FDB">
      <w:pPr>
        <w:keepNext/>
        <w:spacing w:after="0" w:line="240" w:lineRule="auto"/>
        <w:ind w:firstLine="567"/>
        <w:jc w:val="both"/>
        <w:rPr>
          <w:rFonts w:ascii="PT Astra Serif" w:hAnsi="PT Astra Serif"/>
          <w:b/>
          <w:sz w:val="20"/>
          <w:szCs w:val="28"/>
        </w:rPr>
      </w:pPr>
      <w:r w:rsidRPr="00D95F6A">
        <w:rPr>
          <w:rFonts w:ascii="PT Astra Serif" w:hAnsi="PT Astra Serif"/>
          <w:sz w:val="20"/>
          <w:szCs w:val="28"/>
        </w:rPr>
        <w:t xml:space="preserve">Карантинные мероприятия доказали необходимость качественного информационного обмена между ведомствами, доступность информации для населения о его правах на получение различных услуг и социальных мер. </w:t>
      </w:r>
    </w:p>
    <w:p w:rsidR="00E93E20" w:rsidRPr="00D95F6A" w:rsidRDefault="00E93E20" w:rsidP="00791FDB">
      <w:pPr>
        <w:keepNext/>
        <w:spacing w:after="0" w:line="240" w:lineRule="auto"/>
        <w:ind w:firstLine="567"/>
        <w:jc w:val="both"/>
        <w:rPr>
          <w:rFonts w:ascii="PT Astra Serif" w:hAnsi="PT Astra Serif"/>
          <w:sz w:val="20"/>
          <w:szCs w:val="28"/>
        </w:rPr>
      </w:pPr>
      <w:r w:rsidRPr="00D95F6A">
        <w:rPr>
          <w:rFonts w:ascii="PT Astra Serif" w:hAnsi="PT Astra Serif"/>
          <w:sz w:val="20"/>
          <w:szCs w:val="28"/>
        </w:rPr>
        <w:t xml:space="preserve">В стадии отладки находится </w:t>
      </w:r>
      <w:r w:rsidRPr="00D95F6A">
        <w:rPr>
          <w:rFonts w:ascii="PT Astra Serif" w:hAnsi="PT Astra Serif"/>
          <w:b/>
          <w:sz w:val="20"/>
          <w:szCs w:val="28"/>
        </w:rPr>
        <w:t xml:space="preserve">единая государственная информационная система социального обеспечения </w:t>
      </w:r>
      <w:r w:rsidRPr="00D95F6A">
        <w:rPr>
          <w:rFonts w:ascii="PT Astra Serif" w:hAnsi="PT Astra Serif"/>
          <w:sz w:val="20"/>
          <w:szCs w:val="28"/>
        </w:rPr>
        <w:t xml:space="preserve">(ЕГИССО), которая создается для того, чтобы гражданин самостоятельно, </w:t>
      </w:r>
      <w:r w:rsidRPr="00D95F6A">
        <w:rPr>
          <w:rFonts w:ascii="PT Astra Serif" w:hAnsi="PT Astra Serif"/>
          <w:b/>
          <w:sz w:val="20"/>
          <w:szCs w:val="28"/>
        </w:rPr>
        <w:t>зарегистрировавшись</w:t>
      </w:r>
      <w:r w:rsidRPr="00D95F6A">
        <w:rPr>
          <w:rFonts w:ascii="PT Astra Serif" w:hAnsi="PT Astra Serif"/>
          <w:sz w:val="20"/>
          <w:szCs w:val="28"/>
        </w:rPr>
        <w:t xml:space="preserve"> в личном кабинете, мог определить, на какую поддержку он может рассчитывать. Совместно с наполнением ЕГИССО проходит отладка и внедрение подсистемы установления выплат (ПУВ ЕГИССО), для возможности назначения и установления выплат федерального значения через эту систему.</w:t>
      </w:r>
    </w:p>
    <w:p w:rsidR="00E93E20" w:rsidRPr="00D95F6A" w:rsidRDefault="00E93E20" w:rsidP="00791FDB">
      <w:pPr>
        <w:keepNext/>
        <w:spacing w:after="0" w:line="240" w:lineRule="auto"/>
        <w:ind w:firstLine="567"/>
        <w:jc w:val="both"/>
        <w:rPr>
          <w:rFonts w:ascii="PT Astra Serif" w:hAnsi="PT Astra Serif"/>
          <w:b/>
          <w:sz w:val="20"/>
          <w:szCs w:val="28"/>
        </w:rPr>
      </w:pPr>
      <w:r w:rsidRPr="00D95F6A">
        <w:rPr>
          <w:rFonts w:ascii="PT Astra Serif" w:hAnsi="PT Astra Serif"/>
          <w:b/>
          <w:sz w:val="20"/>
          <w:szCs w:val="28"/>
        </w:rPr>
        <w:t>В 2021 году проведена следующая работа:</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Настроена работа се</w:t>
      </w:r>
      <w:r w:rsidR="00F0198F">
        <w:rPr>
          <w:rFonts w:ascii="PT Astra Serif" w:hAnsi="PT Astra Serif"/>
          <w:sz w:val="20"/>
          <w:szCs w:val="28"/>
        </w:rPr>
        <w:t>рвиса в пилотной зоне и запущено</w:t>
      </w:r>
      <w:r w:rsidRPr="00D95F6A">
        <w:rPr>
          <w:rFonts w:ascii="PT Astra Serif" w:hAnsi="PT Astra Serif"/>
          <w:sz w:val="20"/>
          <w:szCs w:val="28"/>
        </w:rPr>
        <w:t xml:space="preserve"> в эксплуатацию мобильное приложения</w:t>
      </w:r>
      <w:r w:rsidR="007F183C">
        <w:rPr>
          <w:rFonts w:ascii="PT Astra Serif" w:hAnsi="PT Astra Serif"/>
          <w:sz w:val="20"/>
          <w:szCs w:val="28"/>
        </w:rPr>
        <w:t>:</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 xml:space="preserve">1) разработаны функциональные требования и элементы форм приложения, разработана архитектура сервиса, </w:t>
      </w:r>
      <w:r w:rsidR="00982275" w:rsidRPr="006C0889">
        <w:rPr>
          <w:rFonts w:ascii="PT Astra Serif" w:hAnsi="PT Astra Serif"/>
          <w:sz w:val="20"/>
          <w:szCs w:val="28"/>
        </w:rPr>
        <w:t>разработан функционал</w:t>
      </w:r>
      <w:r w:rsidRPr="006C0889">
        <w:rPr>
          <w:rFonts w:ascii="PT Astra Serif" w:hAnsi="PT Astra Serif"/>
          <w:sz w:val="20"/>
          <w:szCs w:val="28"/>
        </w:rPr>
        <w:t xml:space="preserve"> сервиса</w:t>
      </w:r>
      <w:r w:rsidRPr="00D95F6A">
        <w:rPr>
          <w:rFonts w:ascii="PT Astra Serif" w:hAnsi="PT Astra Serif"/>
          <w:sz w:val="20"/>
          <w:szCs w:val="28"/>
        </w:rPr>
        <w:t>;</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2) разработаны функциональные требования бесшовного перехода на портал ГОСУСЛУГ для мобильного приложения и элементы форм приложения, разработана архитектура сервиса, разработан функционала сервиса;</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3) информационная система для подключения к виду сведений «Запрос в ЕГИССО на получение сведений из реестра лиц, связанных с изменением родительских прав, реестра лиц с измененной дееспособностью и реестра законных представителей» готова к отправке и приёму сведений в электронном виде от Пенсионного фонда Российской Федерации;</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4) осуществлено подключение к виду сведений «Запрос в ЕГИССО на получение сведений из реестра лиц, связанных с изменением родительских прав, реестра лиц с измененной дееспособностью и реестра законных представителей»;</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5) ведомственная информационная система подключена к виду сведений «Обращения, подаваемые в ФССП России, и результаты их рассмотрения» и приёму сведений в электронном виде от Федеральной службы судебных приставов;</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6) ведомственная информационная система подключена к виду сведений «Информирование из ЕГИССО по СНИЛС» к отправке и приёму сведений в электронном виде от Пенсионного фонда Российской Федерации.</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7) ведомственная информационная система подключена к виду сведений «Сведения о доходах физических лиц из налоговой декларации формы 3-НДФЛ» к отправке и приёму сведений в электронном виде от Федеральной налоговой службы;</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8) ведомственная информационная система подключена к виду сведений «Запрос сведений о доходах физического лица у налогового агента» к отправке и приёму сведений в электронном виде от Федеральной налоговой службы</w:t>
      </w:r>
      <w:r w:rsidR="00E12892" w:rsidRPr="00D95F6A">
        <w:rPr>
          <w:rFonts w:ascii="PT Astra Serif" w:hAnsi="PT Astra Serif"/>
          <w:sz w:val="20"/>
          <w:szCs w:val="28"/>
        </w:rPr>
        <w:t>;</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9) ведомственная информационная система подключена к виду сведений «Обращения, подаваемые в ФССП России, и результаты их рассмотрения» система готова к отправке и приёму сведений в электронном виде от  Федеральной службы судебных приставов;</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t>10) ведомственная информационная системы доработана к новой форме приема заявлений с ЕПГУ в рамка предоставления выплаты на детей от 3 до 7 лет включительно;</w:t>
      </w:r>
    </w:p>
    <w:p w:rsidR="00E93E20" w:rsidRPr="00D95F6A" w:rsidRDefault="00E93E20" w:rsidP="00791FDB">
      <w:pPr>
        <w:keepNext/>
        <w:spacing w:after="0" w:line="240" w:lineRule="auto"/>
        <w:ind w:firstLine="851"/>
        <w:jc w:val="both"/>
        <w:rPr>
          <w:rFonts w:ascii="PT Astra Serif" w:hAnsi="PT Astra Serif"/>
          <w:sz w:val="20"/>
          <w:szCs w:val="28"/>
        </w:rPr>
      </w:pPr>
      <w:r w:rsidRPr="00D95F6A">
        <w:rPr>
          <w:rFonts w:ascii="PT Astra Serif" w:hAnsi="PT Astra Serif"/>
          <w:sz w:val="20"/>
          <w:szCs w:val="28"/>
        </w:rPr>
        <w:lastRenderedPageBreak/>
        <w:t>11) осуществлена регистрация мобильного приложения на платформе Android. Разработана и одобрена политика конфиденциальности.</w:t>
      </w:r>
    </w:p>
    <w:p w:rsidR="00E93E20" w:rsidRPr="00D95F6A" w:rsidRDefault="00E93E20" w:rsidP="00791FDB">
      <w:pPr>
        <w:keepNext/>
        <w:spacing w:after="0" w:line="240" w:lineRule="auto"/>
        <w:ind w:firstLine="709"/>
        <w:jc w:val="both"/>
        <w:rPr>
          <w:rFonts w:ascii="PT Astra Serif" w:hAnsi="PT Astra Serif"/>
          <w:sz w:val="20"/>
          <w:szCs w:val="28"/>
        </w:rPr>
      </w:pPr>
      <w:r w:rsidRPr="00D95F6A">
        <w:rPr>
          <w:rFonts w:ascii="PT Astra Serif" w:hAnsi="PT Astra Serif"/>
          <w:sz w:val="20"/>
          <w:szCs w:val="28"/>
        </w:rPr>
        <w:t>В условиях пандемии реализован проект по организации системы Видеоконференцсвязи, а также осуществлена установка, настройка, разработана инструкция по использованию программного обеспечения для системы видеоконференцсвязи во всех отделениях муниципальных образований и большинстве подведомственных Министерству учреждениях.</w:t>
      </w:r>
    </w:p>
    <w:p w:rsidR="00E93E20" w:rsidRPr="00D95F6A" w:rsidRDefault="00E93E20" w:rsidP="00791FDB">
      <w:pPr>
        <w:pStyle w:val="a9"/>
        <w:keepNext/>
        <w:spacing w:after="0" w:line="240" w:lineRule="auto"/>
        <w:ind w:left="0" w:firstLine="708"/>
        <w:jc w:val="both"/>
        <w:rPr>
          <w:rFonts w:ascii="PT Astra Serif" w:hAnsi="PT Astra Serif"/>
          <w:sz w:val="20"/>
          <w:szCs w:val="28"/>
        </w:rPr>
      </w:pPr>
      <w:r w:rsidRPr="00D95F6A">
        <w:rPr>
          <w:rFonts w:ascii="PT Astra Serif" w:hAnsi="PT Astra Serif"/>
          <w:sz w:val="20"/>
          <w:szCs w:val="28"/>
        </w:rPr>
        <w:t>Проведены работы по внедрению и настройке виртуального телефонного контакт-центра и горячей линии Министерства. Осуществлена установка рабочих мест сотрудников «Колл-центра».</w:t>
      </w:r>
    </w:p>
    <w:p w:rsidR="00E93E20" w:rsidRPr="00D95F6A" w:rsidRDefault="00E93E20" w:rsidP="00791FDB">
      <w:pPr>
        <w:pStyle w:val="a9"/>
        <w:keepNext/>
        <w:spacing w:after="0" w:line="240" w:lineRule="auto"/>
        <w:ind w:left="0" w:firstLine="708"/>
        <w:jc w:val="both"/>
        <w:rPr>
          <w:rFonts w:ascii="PT Astra Serif" w:hAnsi="PT Astra Serif"/>
          <w:color w:val="000000"/>
          <w:sz w:val="20"/>
          <w:szCs w:val="28"/>
        </w:rPr>
      </w:pPr>
      <w:r w:rsidRPr="00D95F6A">
        <w:rPr>
          <w:rFonts w:ascii="PT Astra Serif" w:hAnsi="PT Astra Serif"/>
          <w:color w:val="000000"/>
          <w:sz w:val="20"/>
          <w:szCs w:val="28"/>
        </w:rPr>
        <w:t xml:space="preserve">По итогам 2021 года Соцгарантия73, выросла из мобильного приложения в целую </w:t>
      </w:r>
      <w:r w:rsidRPr="00D95F6A">
        <w:rPr>
          <w:rFonts w:ascii="PT Astra Serif" w:hAnsi="PT Astra Serif"/>
          <w:b/>
          <w:color w:val="000000"/>
          <w:sz w:val="20"/>
          <w:szCs w:val="28"/>
        </w:rPr>
        <w:t xml:space="preserve">экосистему. </w:t>
      </w:r>
      <w:r w:rsidRPr="00D95F6A">
        <w:rPr>
          <w:rFonts w:ascii="PT Astra Serif" w:hAnsi="PT Astra Serif"/>
          <w:color w:val="000000"/>
          <w:sz w:val="20"/>
          <w:szCs w:val="28"/>
        </w:rPr>
        <w:t>Таким образом, сейчас граждане могут пользоваться мобильным приложением, порталом социальных услуг ульяновской области соцгарантия73.рф, получать информацию посредством телеграмм канала, яндекс Дзен, и инстаграм страницы соцгарантия73.</w:t>
      </w:r>
    </w:p>
    <w:p w:rsidR="00E93E20" w:rsidRPr="00D95F6A" w:rsidRDefault="00E93E20" w:rsidP="00791FDB">
      <w:pPr>
        <w:pStyle w:val="a9"/>
        <w:keepNext/>
        <w:spacing w:after="0" w:line="240" w:lineRule="auto"/>
        <w:ind w:left="0" w:firstLine="708"/>
        <w:jc w:val="both"/>
        <w:rPr>
          <w:rFonts w:ascii="PT Astra Serif" w:hAnsi="PT Astra Serif"/>
          <w:color w:val="000000"/>
          <w:sz w:val="20"/>
          <w:szCs w:val="28"/>
        </w:rPr>
      </w:pPr>
      <w:r w:rsidRPr="00D95F6A">
        <w:rPr>
          <w:rFonts w:ascii="PT Astra Serif" w:hAnsi="PT Astra Serif"/>
          <w:color w:val="000000"/>
          <w:sz w:val="20"/>
          <w:szCs w:val="28"/>
        </w:rPr>
        <w:t>Для колл-центра Министерства разработан автоматизированный чат-бот, способный ответить на первичные вопросы получателя самостоятельно, после перейти в прямой диалог с консультантом Министерства.</w:t>
      </w:r>
    </w:p>
    <w:p w:rsidR="00E93E20" w:rsidRPr="00D95F6A" w:rsidRDefault="00E93E20" w:rsidP="00791FDB">
      <w:pPr>
        <w:pStyle w:val="a9"/>
        <w:keepNext/>
        <w:spacing w:after="0" w:line="240" w:lineRule="auto"/>
        <w:ind w:left="0" w:firstLine="708"/>
        <w:jc w:val="both"/>
        <w:rPr>
          <w:rFonts w:ascii="PT Astra Serif" w:hAnsi="PT Astra Serif"/>
          <w:color w:val="000000"/>
          <w:sz w:val="20"/>
          <w:szCs w:val="28"/>
        </w:rPr>
      </w:pPr>
      <w:r w:rsidRPr="00D95F6A">
        <w:rPr>
          <w:rFonts w:ascii="PT Astra Serif" w:hAnsi="PT Astra Serif"/>
          <w:color w:val="000000"/>
          <w:sz w:val="20"/>
          <w:szCs w:val="28"/>
        </w:rPr>
        <w:t>Внедрена в деятельность Министерства платформа государственных сервисов, платформа позволяет принимать заявления с портала государственных услуг, таким образом все массовые социально значимые услуги предоставляются и будут предоставляться гражданам в электронном виде.</w:t>
      </w:r>
    </w:p>
    <w:p w:rsidR="00E93E20" w:rsidRPr="00D95F6A" w:rsidRDefault="00E93E20" w:rsidP="00791FDB">
      <w:pPr>
        <w:pStyle w:val="a9"/>
        <w:keepNext/>
        <w:spacing w:after="0" w:line="240" w:lineRule="auto"/>
        <w:ind w:left="0" w:firstLine="708"/>
        <w:jc w:val="both"/>
        <w:rPr>
          <w:rFonts w:ascii="PT Astra Serif" w:hAnsi="PT Astra Serif"/>
          <w:color w:val="000000"/>
          <w:sz w:val="20"/>
          <w:szCs w:val="28"/>
        </w:rPr>
      </w:pPr>
      <w:r w:rsidRPr="00D95F6A">
        <w:rPr>
          <w:rFonts w:ascii="PT Astra Serif" w:hAnsi="PT Astra Serif"/>
          <w:color w:val="000000"/>
          <w:sz w:val="20"/>
          <w:szCs w:val="28"/>
        </w:rPr>
        <w:t>Полным ходом ведется работа с поставщиками коммунальных услуг, для автоматизации расчета субсидий ЖКХ жителям региона.</w:t>
      </w:r>
    </w:p>
    <w:p w:rsidR="00E93E20" w:rsidRPr="00D95F6A" w:rsidRDefault="00E93E20" w:rsidP="00791FDB">
      <w:pPr>
        <w:pStyle w:val="a9"/>
        <w:keepNext/>
        <w:spacing w:after="0" w:line="240" w:lineRule="auto"/>
        <w:ind w:left="0" w:firstLine="708"/>
        <w:jc w:val="both"/>
        <w:rPr>
          <w:rFonts w:ascii="PT Astra Serif" w:hAnsi="PT Astra Serif"/>
          <w:color w:val="000000"/>
          <w:sz w:val="20"/>
          <w:szCs w:val="28"/>
        </w:rPr>
      </w:pPr>
      <w:r w:rsidRPr="00D95F6A">
        <w:rPr>
          <w:rFonts w:ascii="PT Astra Serif" w:hAnsi="PT Astra Serif"/>
          <w:color w:val="000000"/>
          <w:sz w:val="20"/>
          <w:szCs w:val="28"/>
        </w:rPr>
        <w:t xml:space="preserve">Ведется работа по формированию </w:t>
      </w:r>
      <w:r w:rsidRPr="00D95F6A">
        <w:rPr>
          <w:rFonts w:ascii="PT Astra Serif" w:hAnsi="PT Astra Serif"/>
          <w:b/>
          <w:color w:val="000000"/>
          <w:sz w:val="20"/>
          <w:szCs w:val="28"/>
        </w:rPr>
        <w:t>«электронных сертификатов»</w:t>
      </w:r>
      <w:r w:rsidRPr="00D95F6A">
        <w:rPr>
          <w:rFonts w:ascii="PT Astra Serif" w:hAnsi="PT Astra Serif"/>
          <w:color w:val="000000"/>
          <w:sz w:val="20"/>
          <w:szCs w:val="28"/>
        </w:rPr>
        <w:t xml:space="preserve"> которые призваны прийти на смену устаревшим картам лояльности магазинов, с целью предоставления услуг в современном удобном формате, пользуясь картой платежной системы МИР любого банка.</w:t>
      </w:r>
    </w:p>
    <w:p w:rsidR="004C2FDB" w:rsidRPr="00D95F6A" w:rsidRDefault="004C2FDB" w:rsidP="00791FDB">
      <w:pPr>
        <w:keepNext/>
        <w:spacing w:line="240" w:lineRule="auto"/>
        <w:jc w:val="center"/>
        <w:rPr>
          <w:rFonts w:ascii="PT Astra Serif" w:hAnsi="PT Astra Serif"/>
          <w:b/>
          <w:sz w:val="20"/>
          <w:szCs w:val="20"/>
        </w:rPr>
      </w:pPr>
    </w:p>
    <w:p w:rsidR="006A479A" w:rsidRDefault="006A479A" w:rsidP="00791FDB">
      <w:pPr>
        <w:keepNext/>
        <w:spacing w:line="240" w:lineRule="auto"/>
        <w:jc w:val="center"/>
        <w:rPr>
          <w:rFonts w:ascii="PT Astra Serif" w:hAnsi="PT Astra Serif"/>
          <w:b/>
          <w:sz w:val="20"/>
          <w:szCs w:val="20"/>
        </w:rPr>
      </w:pPr>
    </w:p>
    <w:p w:rsidR="00765349" w:rsidRPr="00D95F6A" w:rsidRDefault="00765349" w:rsidP="00791FDB">
      <w:pPr>
        <w:keepNext/>
        <w:spacing w:line="240" w:lineRule="auto"/>
        <w:jc w:val="center"/>
        <w:rPr>
          <w:rFonts w:ascii="PT Astra Serif" w:hAnsi="PT Astra Serif"/>
          <w:b/>
          <w:sz w:val="20"/>
          <w:szCs w:val="20"/>
        </w:rPr>
      </w:pPr>
      <w:r w:rsidRPr="00D95F6A">
        <w:rPr>
          <w:rFonts w:ascii="PT Astra Serif" w:hAnsi="PT Astra Serif"/>
          <w:b/>
          <w:sz w:val="20"/>
          <w:szCs w:val="20"/>
        </w:rPr>
        <w:t>ПЕРСПЕКТИВЫ 2022 ГОДА</w:t>
      </w:r>
    </w:p>
    <w:p w:rsidR="00076A59" w:rsidRPr="00D95F6A" w:rsidRDefault="00076A59" w:rsidP="00791FDB">
      <w:pPr>
        <w:pStyle w:val="a9"/>
        <w:keepNext/>
        <w:tabs>
          <w:tab w:val="left" w:pos="1134"/>
        </w:tabs>
        <w:spacing w:after="0" w:line="240" w:lineRule="auto"/>
        <w:ind w:left="0" w:firstLine="709"/>
        <w:jc w:val="both"/>
        <w:rPr>
          <w:rFonts w:ascii="PT Astra Serif" w:hAnsi="PT Astra Serif"/>
          <w:sz w:val="20"/>
          <w:szCs w:val="28"/>
        </w:rPr>
      </w:pPr>
      <w:r w:rsidRPr="00D95F6A">
        <w:rPr>
          <w:rFonts w:ascii="PT Astra Serif" w:hAnsi="PT Astra Serif"/>
          <w:b/>
          <w:sz w:val="20"/>
          <w:szCs w:val="28"/>
        </w:rPr>
        <w:t xml:space="preserve">Перевод Услуг в формат социального казначейства. </w:t>
      </w:r>
      <w:r w:rsidRPr="00D95F6A">
        <w:rPr>
          <w:rFonts w:ascii="PT Astra Serif" w:hAnsi="PT Astra Serif"/>
          <w:sz w:val="20"/>
          <w:szCs w:val="28"/>
        </w:rPr>
        <w:t>В течени</w:t>
      </w:r>
      <w:r w:rsidR="00E12892" w:rsidRPr="00D95F6A">
        <w:rPr>
          <w:rFonts w:ascii="PT Astra Serif" w:hAnsi="PT Astra Serif"/>
          <w:sz w:val="20"/>
          <w:szCs w:val="28"/>
        </w:rPr>
        <w:t>е</w:t>
      </w:r>
      <w:r w:rsidRPr="00D95F6A">
        <w:rPr>
          <w:rFonts w:ascii="PT Astra Serif" w:hAnsi="PT Astra Serif"/>
          <w:sz w:val="20"/>
          <w:szCs w:val="28"/>
        </w:rPr>
        <w:t xml:space="preserve"> 2022 года в электронном виде жителям региона через портал </w:t>
      </w:r>
      <w:r w:rsidRPr="00D95F6A">
        <w:rPr>
          <w:rFonts w:ascii="PT Astra Serif" w:hAnsi="PT Astra Serif"/>
          <w:sz w:val="20"/>
          <w:szCs w:val="28"/>
          <w:lang w:val="en-US"/>
        </w:rPr>
        <w:t>gosuslugi</w:t>
      </w:r>
      <w:r w:rsidRPr="00D95F6A">
        <w:rPr>
          <w:rFonts w:ascii="PT Astra Serif" w:hAnsi="PT Astra Serif"/>
          <w:sz w:val="20"/>
          <w:szCs w:val="28"/>
        </w:rPr>
        <w:t>.</w:t>
      </w:r>
      <w:r w:rsidRPr="00D95F6A">
        <w:rPr>
          <w:rFonts w:ascii="PT Astra Serif" w:hAnsi="PT Astra Serif"/>
          <w:sz w:val="20"/>
          <w:szCs w:val="28"/>
          <w:lang w:val="en-US"/>
        </w:rPr>
        <w:t>ru</w:t>
      </w:r>
      <w:r w:rsidRPr="00D95F6A">
        <w:rPr>
          <w:rFonts w:ascii="PT Astra Serif" w:hAnsi="PT Astra Serif"/>
          <w:sz w:val="20"/>
          <w:szCs w:val="28"/>
        </w:rPr>
        <w:t xml:space="preserve"> будет доступно еще 25 государственных социально значимых услуг, таким образом количество массовых социально-значимых услуг предоставляемых министерством достигнет отметки в 34 единицы, что по определению Министерства труда и социальной защиты Российской Федерации</w:t>
      </w:r>
      <w:r w:rsidR="00CA1799">
        <w:rPr>
          <w:rFonts w:ascii="PT Astra Serif" w:hAnsi="PT Astra Serif"/>
          <w:sz w:val="20"/>
          <w:szCs w:val="28"/>
        </w:rPr>
        <w:t xml:space="preserve"> составляет 95%, массовых услуг.</w:t>
      </w:r>
    </w:p>
    <w:p w:rsidR="00076A59" w:rsidRPr="00D95F6A" w:rsidRDefault="00076A59" w:rsidP="00791FDB">
      <w:pPr>
        <w:pStyle w:val="a9"/>
        <w:keepNext/>
        <w:spacing w:after="0" w:line="240" w:lineRule="auto"/>
        <w:ind w:left="0" w:firstLine="709"/>
        <w:contextualSpacing w:val="0"/>
        <w:jc w:val="both"/>
        <w:rPr>
          <w:rFonts w:ascii="PT Astra Serif" w:hAnsi="PT Astra Serif"/>
          <w:sz w:val="20"/>
          <w:szCs w:val="28"/>
        </w:rPr>
      </w:pPr>
      <w:r w:rsidRPr="00D95F6A">
        <w:rPr>
          <w:rFonts w:ascii="PT Astra Serif" w:hAnsi="PT Astra Serif"/>
          <w:b/>
          <w:sz w:val="20"/>
          <w:szCs w:val="28"/>
        </w:rPr>
        <w:t>Централизация баз данных. Организация перехода к централизованной системе хранения баз данных</w:t>
      </w:r>
      <w:r w:rsidRPr="00D95F6A">
        <w:rPr>
          <w:rFonts w:ascii="PT Astra Serif" w:hAnsi="PT Astra Serif"/>
          <w:sz w:val="20"/>
          <w:szCs w:val="28"/>
        </w:rPr>
        <w:t xml:space="preserve">, которая приведет к более эффективному хранению и обработке все возрастающего объёма информации. </w:t>
      </w:r>
    </w:p>
    <w:p w:rsidR="000B1C70" w:rsidRDefault="000B1C70" w:rsidP="00791FDB">
      <w:pPr>
        <w:pStyle w:val="a9"/>
        <w:keepNext/>
        <w:spacing w:after="0" w:line="240" w:lineRule="auto"/>
        <w:ind w:left="0" w:firstLine="709"/>
        <w:contextualSpacing w:val="0"/>
        <w:jc w:val="both"/>
        <w:rPr>
          <w:rFonts w:ascii="Times New Roman" w:hAnsi="Times New Roman"/>
          <w:b/>
          <w:sz w:val="20"/>
          <w:szCs w:val="32"/>
        </w:rPr>
      </w:pPr>
      <w:r w:rsidRPr="00D95F6A">
        <w:rPr>
          <w:rFonts w:ascii="Times New Roman" w:hAnsi="Times New Roman"/>
          <w:sz w:val="20"/>
          <w:szCs w:val="32"/>
        </w:rPr>
        <w:t>Развитие проектов, которые повышают</w:t>
      </w:r>
      <w:r w:rsidRPr="00D95F6A">
        <w:rPr>
          <w:rFonts w:ascii="Times New Roman" w:hAnsi="Times New Roman"/>
          <w:b/>
          <w:sz w:val="20"/>
          <w:szCs w:val="32"/>
        </w:rPr>
        <w:t xml:space="preserve"> информированность населения.</w:t>
      </w:r>
    </w:p>
    <w:p w:rsidR="00A9440F" w:rsidRPr="00A9440F" w:rsidRDefault="00A9440F" w:rsidP="00A9440F">
      <w:pPr>
        <w:pStyle w:val="a9"/>
        <w:keepNext/>
        <w:spacing w:after="0" w:line="240" w:lineRule="auto"/>
        <w:ind w:left="0" w:firstLine="709"/>
        <w:contextualSpacing w:val="0"/>
        <w:jc w:val="both"/>
        <w:rPr>
          <w:rFonts w:ascii="PT Astra Serif" w:hAnsi="PT Astra Serif"/>
          <w:sz w:val="12"/>
          <w:szCs w:val="28"/>
        </w:rPr>
      </w:pPr>
      <w:r w:rsidRPr="00CA1799">
        <w:rPr>
          <w:rFonts w:ascii="Times New Roman" w:hAnsi="Times New Roman"/>
          <w:sz w:val="20"/>
          <w:szCs w:val="32"/>
        </w:rPr>
        <w:t>Интеграция контакт центра Министерства, с горячей линией Министерства труда и социальной защиты Российской Федерации, создание единого федерального контакт центра по вопросам социальной защиты населения.</w:t>
      </w:r>
    </w:p>
    <w:p w:rsidR="00076A59" w:rsidRPr="00D95F6A" w:rsidRDefault="00076A59" w:rsidP="00791FDB">
      <w:pPr>
        <w:keepNext/>
        <w:spacing w:line="240" w:lineRule="auto"/>
        <w:ind w:firstLine="567"/>
        <w:contextualSpacing/>
        <w:jc w:val="both"/>
        <w:rPr>
          <w:rFonts w:ascii="PT Astra Serif" w:hAnsi="PT Astra Serif"/>
          <w:sz w:val="20"/>
          <w:szCs w:val="28"/>
        </w:rPr>
      </w:pPr>
      <w:r w:rsidRPr="00D95F6A">
        <w:rPr>
          <w:rFonts w:ascii="PT Astra Serif" w:hAnsi="PT Astra Serif"/>
          <w:b/>
          <w:sz w:val="20"/>
          <w:szCs w:val="28"/>
        </w:rPr>
        <w:t>Создание единого бэк-офиса назначения МСП</w:t>
      </w:r>
      <w:r w:rsidRPr="00D95F6A">
        <w:rPr>
          <w:rFonts w:ascii="PT Astra Serif" w:hAnsi="PT Astra Serif"/>
          <w:sz w:val="20"/>
          <w:szCs w:val="28"/>
        </w:rPr>
        <w:t xml:space="preserve"> </w:t>
      </w:r>
      <w:r w:rsidRPr="00D95F6A">
        <w:rPr>
          <w:rFonts w:ascii="PT Astra Serif" w:hAnsi="PT Astra Serif"/>
          <w:b/>
          <w:sz w:val="20"/>
          <w:szCs w:val="28"/>
        </w:rPr>
        <w:t>на территории города Ульяновска,</w:t>
      </w:r>
      <w:r w:rsidRPr="00D95F6A">
        <w:rPr>
          <w:rFonts w:ascii="PT Astra Serif" w:hAnsi="PT Astra Serif"/>
          <w:sz w:val="20"/>
          <w:szCs w:val="28"/>
        </w:rPr>
        <w:t xml:space="preserve"> осуществляющего деятельность на всю Ульяновскую область. </w:t>
      </w:r>
    </w:p>
    <w:p w:rsidR="00076A59" w:rsidRPr="00D95F6A" w:rsidRDefault="00076A59" w:rsidP="00791FDB">
      <w:pPr>
        <w:keepNext/>
        <w:spacing w:line="240" w:lineRule="auto"/>
        <w:ind w:firstLine="709"/>
        <w:rPr>
          <w:rFonts w:ascii="PT Astra Serif" w:hAnsi="PT Astra Serif"/>
          <w:b/>
          <w:sz w:val="20"/>
          <w:szCs w:val="20"/>
        </w:rPr>
      </w:pPr>
    </w:p>
    <w:p w:rsidR="003C6D18" w:rsidRPr="00D95F6A" w:rsidRDefault="003C6D18" w:rsidP="00791FDB">
      <w:pPr>
        <w:keepNext/>
        <w:shd w:val="clear" w:color="auto" w:fill="FFFFFF"/>
        <w:spacing w:after="0" w:line="240" w:lineRule="auto"/>
        <w:ind w:firstLine="708"/>
        <w:jc w:val="both"/>
        <w:rPr>
          <w:rStyle w:val="ae"/>
          <w:sz w:val="32"/>
        </w:rPr>
      </w:pPr>
      <w:r w:rsidRPr="00D95F6A">
        <w:rPr>
          <w:rStyle w:val="ae"/>
          <w:sz w:val="32"/>
        </w:rPr>
        <w:t>Социальное обслуживание населения Ульяновской области</w:t>
      </w:r>
    </w:p>
    <w:p w:rsidR="008A116A" w:rsidRPr="00D95F6A" w:rsidRDefault="008A116A" w:rsidP="00791FDB">
      <w:pPr>
        <w:keepNext/>
        <w:spacing w:after="0" w:line="240" w:lineRule="auto"/>
        <w:ind w:firstLine="709"/>
        <w:jc w:val="both"/>
        <w:rPr>
          <w:rFonts w:ascii="PT Astra Serif" w:hAnsi="PT Astra Serif"/>
          <w:sz w:val="28"/>
          <w:szCs w:val="28"/>
        </w:rPr>
      </w:pPr>
    </w:p>
    <w:p w:rsidR="00E92EDA" w:rsidRPr="00D95F6A" w:rsidRDefault="00E92EDA" w:rsidP="00791FDB">
      <w:pPr>
        <w:keepNext/>
        <w:spacing w:after="0" w:line="240" w:lineRule="auto"/>
        <w:ind w:firstLine="709"/>
        <w:jc w:val="both"/>
        <w:rPr>
          <w:rFonts w:ascii="PT Astra Serif" w:hAnsi="PT Astra Serif"/>
          <w:sz w:val="20"/>
          <w:szCs w:val="28"/>
        </w:rPr>
      </w:pPr>
      <w:r w:rsidRPr="00D95F6A">
        <w:rPr>
          <w:rFonts w:ascii="PT Astra Serif" w:hAnsi="PT Astra Serif"/>
          <w:sz w:val="20"/>
          <w:szCs w:val="28"/>
        </w:rPr>
        <w:t>Архитектура сети социальный учреждений региона способна сегодня предоставлять комплекс услуг, в которых потенциально может нуждаться человек.</w:t>
      </w:r>
    </w:p>
    <w:p w:rsidR="00E92EDA" w:rsidRPr="00D95F6A" w:rsidRDefault="00E92EDA" w:rsidP="00791FDB">
      <w:pPr>
        <w:keepNext/>
        <w:spacing w:after="0" w:line="240" w:lineRule="auto"/>
        <w:ind w:firstLine="709"/>
        <w:jc w:val="both"/>
        <w:rPr>
          <w:rFonts w:ascii="PT Astra Serif" w:hAnsi="PT Astra Serif"/>
          <w:sz w:val="20"/>
          <w:szCs w:val="28"/>
        </w:rPr>
      </w:pPr>
    </w:p>
    <w:tbl>
      <w:tblPr>
        <w:tblStyle w:val="-1"/>
        <w:tblW w:w="0" w:type="auto"/>
        <w:tblLook w:val="04A0" w:firstRow="1" w:lastRow="0" w:firstColumn="1" w:lastColumn="0" w:noHBand="0" w:noVBand="1"/>
      </w:tblPr>
      <w:tblGrid>
        <w:gridCol w:w="2262"/>
        <w:gridCol w:w="3071"/>
        <w:gridCol w:w="4521"/>
      </w:tblGrid>
      <w:tr w:rsidR="0007201B" w:rsidRPr="00D95F6A" w:rsidTr="00072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3" w:type="dxa"/>
            <w:gridSpan w:val="2"/>
          </w:tcPr>
          <w:p w:rsidR="0007201B" w:rsidRPr="00D95F6A" w:rsidRDefault="0007201B" w:rsidP="00791FDB">
            <w:pPr>
              <w:keepNext/>
              <w:spacing w:after="0" w:line="240" w:lineRule="auto"/>
              <w:jc w:val="center"/>
              <w:rPr>
                <w:rFonts w:ascii="PT Astra Serif" w:hAnsi="PT Astra Serif"/>
                <w:color w:val="000000" w:themeColor="text1"/>
                <w:sz w:val="20"/>
                <w:szCs w:val="20"/>
              </w:rPr>
            </w:pPr>
            <w:r w:rsidRPr="00CA1799">
              <w:rPr>
                <w:rFonts w:ascii="PT Astra Serif" w:hAnsi="PT Astra Serif"/>
                <w:color w:val="000000" w:themeColor="text1"/>
                <w:sz w:val="20"/>
                <w:szCs w:val="20"/>
              </w:rPr>
              <w:t>3</w:t>
            </w:r>
            <w:r w:rsidR="006A479A" w:rsidRPr="00CA1799">
              <w:rPr>
                <w:rFonts w:ascii="PT Astra Serif" w:hAnsi="PT Astra Serif"/>
                <w:color w:val="000000" w:themeColor="text1"/>
                <w:sz w:val="20"/>
                <w:szCs w:val="20"/>
              </w:rPr>
              <w:t>0</w:t>
            </w:r>
            <w:r w:rsidRPr="00D95F6A">
              <w:rPr>
                <w:rFonts w:ascii="PT Astra Serif" w:hAnsi="PT Astra Serif"/>
                <w:color w:val="000000" w:themeColor="text1"/>
                <w:sz w:val="20"/>
                <w:szCs w:val="20"/>
              </w:rPr>
              <w:t xml:space="preserve">  государственных учреждени</w:t>
            </w:r>
            <w:r w:rsidR="00A25FD2" w:rsidRPr="00D95F6A">
              <w:rPr>
                <w:rFonts w:ascii="PT Astra Serif" w:hAnsi="PT Astra Serif"/>
                <w:color w:val="000000" w:themeColor="text1"/>
                <w:sz w:val="20"/>
                <w:szCs w:val="20"/>
              </w:rPr>
              <w:t>й</w:t>
            </w:r>
          </w:p>
          <w:p w:rsidR="00E92EDA" w:rsidRPr="00D95F6A" w:rsidRDefault="00E92EDA" w:rsidP="00791FDB">
            <w:pPr>
              <w:keepNext/>
              <w:spacing w:after="0" w:line="240" w:lineRule="auto"/>
              <w:jc w:val="center"/>
              <w:rPr>
                <w:rFonts w:ascii="PT Astra Serif" w:hAnsi="PT Astra Serif"/>
                <w:color w:val="000000" w:themeColor="text1"/>
                <w:sz w:val="20"/>
                <w:szCs w:val="20"/>
              </w:rPr>
            </w:pPr>
          </w:p>
        </w:tc>
        <w:tc>
          <w:tcPr>
            <w:tcW w:w="4521" w:type="dxa"/>
          </w:tcPr>
          <w:p w:rsidR="0007201B" w:rsidRPr="00D95F6A" w:rsidRDefault="0007201B"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D95F6A">
              <w:rPr>
                <w:rFonts w:ascii="PT Astra Serif" w:hAnsi="PT Astra Serif"/>
                <w:color w:val="000000" w:themeColor="text1"/>
                <w:sz w:val="20"/>
                <w:szCs w:val="20"/>
              </w:rPr>
              <w:t>34 негосударственны</w:t>
            </w:r>
            <w:r w:rsidR="00E92EDA" w:rsidRPr="00D95F6A">
              <w:rPr>
                <w:rFonts w:ascii="PT Astra Serif" w:hAnsi="PT Astra Serif"/>
                <w:color w:val="000000" w:themeColor="text1"/>
                <w:sz w:val="20"/>
                <w:szCs w:val="20"/>
              </w:rPr>
              <w:t>е</w:t>
            </w:r>
            <w:r w:rsidRPr="00D95F6A">
              <w:rPr>
                <w:rFonts w:ascii="PT Astra Serif" w:hAnsi="PT Astra Serif"/>
                <w:color w:val="000000" w:themeColor="text1"/>
                <w:sz w:val="20"/>
                <w:szCs w:val="20"/>
              </w:rPr>
              <w:t xml:space="preserve"> учреждени</w:t>
            </w:r>
            <w:r w:rsidR="00E92EDA" w:rsidRPr="00D95F6A">
              <w:rPr>
                <w:rFonts w:ascii="PT Astra Serif" w:hAnsi="PT Astra Serif"/>
                <w:color w:val="000000" w:themeColor="text1"/>
                <w:sz w:val="20"/>
                <w:szCs w:val="20"/>
              </w:rPr>
              <w:t>я</w:t>
            </w:r>
          </w:p>
        </w:tc>
      </w:tr>
      <w:tr w:rsidR="0007201B" w:rsidRPr="00D95F6A" w:rsidTr="00072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3" w:type="dxa"/>
            <w:gridSpan w:val="2"/>
          </w:tcPr>
          <w:p w:rsidR="0007201B" w:rsidRPr="00D95F6A" w:rsidRDefault="00E95EC9" w:rsidP="00133C58">
            <w:pPr>
              <w:keepNext/>
              <w:widowControl w:val="0"/>
              <w:spacing w:after="0" w:line="240" w:lineRule="auto"/>
              <w:contextualSpacing/>
              <w:jc w:val="both"/>
              <w:rPr>
                <w:rFonts w:ascii="PT Astra Serif" w:hAnsi="PT Astra Serif"/>
                <w:sz w:val="20"/>
                <w:szCs w:val="20"/>
              </w:rPr>
            </w:pPr>
            <w:r w:rsidRPr="00D95F6A">
              <w:rPr>
                <w:rFonts w:ascii="PT Astra Serif" w:hAnsi="PT Astra Serif"/>
                <w:color w:val="002060"/>
                <w:sz w:val="20"/>
                <w:szCs w:val="20"/>
              </w:rPr>
              <w:t xml:space="preserve">      </w:t>
            </w:r>
            <w:r w:rsidR="0007201B" w:rsidRPr="00D95F6A">
              <w:rPr>
                <w:rFonts w:ascii="PT Astra Serif" w:hAnsi="PT Astra Serif"/>
                <w:color w:val="002060"/>
                <w:sz w:val="20"/>
                <w:szCs w:val="20"/>
              </w:rPr>
              <w:t>Всего услугами государственных организаций социального обслуживания</w:t>
            </w:r>
            <w:r w:rsidR="0007201B" w:rsidRPr="00D95F6A">
              <w:rPr>
                <w:rFonts w:ascii="PT Astra Serif" w:hAnsi="PT Astra Serif"/>
                <w:sz w:val="20"/>
                <w:szCs w:val="20"/>
              </w:rPr>
              <w:t xml:space="preserve"> </w:t>
            </w:r>
            <w:r w:rsidR="0007201B" w:rsidRPr="00D95F6A">
              <w:rPr>
                <w:rFonts w:ascii="PT Astra Serif" w:hAnsi="PT Astra Serif"/>
                <w:color w:val="002060"/>
                <w:sz w:val="20"/>
                <w:szCs w:val="20"/>
              </w:rPr>
              <w:t>воспользовались 1</w:t>
            </w:r>
            <w:r w:rsidR="00EC44D0" w:rsidRPr="00D95F6A">
              <w:rPr>
                <w:rFonts w:ascii="PT Astra Serif" w:hAnsi="PT Astra Serif"/>
                <w:color w:val="002060"/>
                <w:sz w:val="20"/>
                <w:szCs w:val="20"/>
              </w:rPr>
              <w:t>8</w:t>
            </w:r>
            <w:r w:rsidRPr="00D95F6A">
              <w:rPr>
                <w:rFonts w:ascii="PT Astra Serif" w:hAnsi="PT Astra Serif"/>
                <w:color w:val="002060"/>
                <w:sz w:val="20"/>
                <w:szCs w:val="20"/>
              </w:rPr>
              <w:t xml:space="preserve"> </w:t>
            </w:r>
            <w:r w:rsidR="00133C58">
              <w:rPr>
                <w:rFonts w:ascii="PT Astra Serif" w:hAnsi="PT Astra Serif"/>
                <w:color w:val="002060"/>
                <w:sz w:val="20"/>
                <w:szCs w:val="20"/>
              </w:rPr>
              <w:t>693</w:t>
            </w:r>
            <w:r w:rsidR="0007201B" w:rsidRPr="00D95F6A">
              <w:rPr>
                <w:rFonts w:ascii="PT Astra Serif" w:hAnsi="PT Astra Serif"/>
                <w:color w:val="002060"/>
                <w:sz w:val="20"/>
                <w:szCs w:val="20"/>
              </w:rPr>
              <w:t xml:space="preserve"> чел</w:t>
            </w:r>
            <w:r w:rsidR="0007201B" w:rsidRPr="00D95F6A">
              <w:rPr>
                <w:rFonts w:ascii="PT Astra Serif" w:hAnsi="PT Astra Serif"/>
                <w:b w:val="0"/>
                <w:color w:val="002060"/>
                <w:sz w:val="20"/>
                <w:szCs w:val="20"/>
              </w:rPr>
              <w:t>.</w:t>
            </w:r>
            <w:r w:rsidR="0007201B" w:rsidRPr="00D95F6A">
              <w:rPr>
                <w:rFonts w:ascii="PT Astra Serif" w:hAnsi="PT Astra Serif"/>
                <w:sz w:val="20"/>
                <w:szCs w:val="20"/>
              </w:rPr>
              <w:t xml:space="preserve">, </w:t>
            </w:r>
            <w:r w:rsidR="0007201B" w:rsidRPr="00D95F6A">
              <w:rPr>
                <w:rFonts w:ascii="PT Astra Serif" w:hAnsi="PT Astra Serif"/>
                <w:color w:val="000000" w:themeColor="text1"/>
                <w:sz w:val="20"/>
                <w:szCs w:val="20"/>
              </w:rPr>
              <w:t>в том числе:</w:t>
            </w:r>
          </w:p>
        </w:tc>
        <w:tc>
          <w:tcPr>
            <w:tcW w:w="4521" w:type="dxa"/>
            <w:vMerge w:val="restart"/>
          </w:tcPr>
          <w:p w:rsidR="00133C58" w:rsidRPr="005D6D41" w:rsidRDefault="0007201B" w:rsidP="00791FDB">
            <w:pPr>
              <w:pStyle w:val="a7"/>
              <w:keepNext/>
              <w:ind w:firstLine="708"/>
              <w:jc w:val="both"/>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D95F6A">
              <w:rPr>
                <w:rFonts w:ascii="PT Astra Serif" w:hAnsi="PT Astra Serif"/>
                <w:color w:val="000000" w:themeColor="text1"/>
                <w:sz w:val="20"/>
                <w:szCs w:val="20"/>
              </w:rPr>
              <w:t xml:space="preserve">Услугами негосударственных </w:t>
            </w:r>
            <w:r w:rsidRPr="005D6D41">
              <w:rPr>
                <w:rFonts w:ascii="PT Astra Serif" w:hAnsi="PT Astra Serif"/>
                <w:color w:val="000000" w:themeColor="text1"/>
                <w:sz w:val="20"/>
                <w:szCs w:val="20"/>
              </w:rPr>
              <w:t xml:space="preserve">поставщиков социальных услуг воспользовались </w:t>
            </w:r>
            <w:r w:rsidR="00854E68" w:rsidRPr="005D6D41">
              <w:rPr>
                <w:rFonts w:ascii="PT Astra Serif" w:hAnsi="PT Astra Serif"/>
                <w:b/>
                <w:color w:val="000000" w:themeColor="text1"/>
                <w:sz w:val="20"/>
                <w:szCs w:val="20"/>
              </w:rPr>
              <w:t>5645</w:t>
            </w:r>
            <w:r w:rsidRPr="005D6D41">
              <w:rPr>
                <w:rFonts w:ascii="PT Astra Serif" w:hAnsi="PT Astra Serif"/>
                <w:b/>
                <w:color w:val="000000" w:themeColor="text1"/>
                <w:sz w:val="20"/>
                <w:szCs w:val="20"/>
              </w:rPr>
              <w:t xml:space="preserve"> чел.</w:t>
            </w:r>
            <w:r w:rsidR="00133C58" w:rsidRPr="005D6D41">
              <w:rPr>
                <w:rFonts w:ascii="PT Astra Serif" w:hAnsi="PT Astra Serif"/>
                <w:b/>
                <w:color w:val="000000" w:themeColor="text1"/>
                <w:sz w:val="20"/>
                <w:szCs w:val="20"/>
              </w:rPr>
              <w:t>:</w:t>
            </w:r>
          </w:p>
          <w:p w:rsidR="00133C58" w:rsidRPr="005D6D41" w:rsidRDefault="00133C58" w:rsidP="00133C58">
            <w:pPr>
              <w:pStyle w:val="a7"/>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5D6D41">
              <w:rPr>
                <w:rFonts w:ascii="PT Astra Serif" w:hAnsi="PT Astra Serif"/>
                <w:color w:val="000000" w:themeColor="text1"/>
                <w:sz w:val="20"/>
                <w:szCs w:val="20"/>
              </w:rPr>
              <w:t>в полустационарной форме – 5277 чел.;</w:t>
            </w:r>
          </w:p>
          <w:p w:rsidR="00854E68" w:rsidRPr="00D95F6A" w:rsidRDefault="00854E68" w:rsidP="00133C58">
            <w:pPr>
              <w:pStyle w:val="a7"/>
              <w:keepNex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5D6D41">
              <w:rPr>
                <w:rFonts w:ascii="PT Astra Serif" w:hAnsi="PT Astra Serif"/>
                <w:color w:val="000000" w:themeColor="text1"/>
                <w:sz w:val="20"/>
                <w:szCs w:val="20"/>
              </w:rPr>
              <w:t>в фор</w:t>
            </w:r>
            <w:r w:rsidR="00133C58" w:rsidRPr="005D6D41">
              <w:rPr>
                <w:rFonts w:ascii="PT Astra Serif" w:hAnsi="PT Astra Serif"/>
                <w:color w:val="000000" w:themeColor="text1"/>
                <w:sz w:val="20"/>
                <w:szCs w:val="20"/>
              </w:rPr>
              <w:t>ме надомного обслуживания – 368 чел.</w:t>
            </w:r>
          </w:p>
          <w:p w:rsidR="0007201B" w:rsidRPr="00D95F6A" w:rsidRDefault="0007201B"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p>
        </w:tc>
      </w:tr>
      <w:tr w:rsidR="0007201B" w:rsidRPr="00D95F6A" w:rsidTr="0007201B">
        <w:tc>
          <w:tcPr>
            <w:cnfStyle w:val="001000000000" w:firstRow="0" w:lastRow="0" w:firstColumn="1" w:lastColumn="0" w:oddVBand="0" w:evenVBand="0" w:oddHBand="0" w:evenHBand="0" w:firstRowFirstColumn="0" w:firstRowLastColumn="0" w:lastRowFirstColumn="0" w:lastRowLastColumn="0"/>
            <w:tcW w:w="2262" w:type="dxa"/>
          </w:tcPr>
          <w:p w:rsidR="0007201B" w:rsidRPr="00D95F6A" w:rsidRDefault="00133C58" w:rsidP="00791FDB">
            <w:pPr>
              <w:keepNext/>
              <w:widowControl w:val="0"/>
              <w:spacing w:after="0"/>
              <w:contextualSpacing/>
              <w:jc w:val="both"/>
              <w:rPr>
                <w:rFonts w:ascii="PT Astra Serif" w:hAnsi="PT Astra Serif"/>
                <w:b w:val="0"/>
                <w:sz w:val="20"/>
                <w:szCs w:val="20"/>
              </w:rPr>
            </w:pPr>
            <w:r>
              <w:rPr>
                <w:rFonts w:ascii="PT Astra Serif" w:hAnsi="PT Astra Serif"/>
                <w:b w:val="0"/>
                <w:color w:val="002060"/>
                <w:sz w:val="20"/>
                <w:szCs w:val="20"/>
              </w:rPr>
              <w:t>2848</w:t>
            </w:r>
            <w:r w:rsidR="0007201B" w:rsidRPr="00D95F6A">
              <w:rPr>
                <w:rFonts w:ascii="PT Astra Serif" w:hAnsi="PT Astra Serif"/>
                <w:b w:val="0"/>
                <w:color w:val="002060"/>
                <w:sz w:val="20"/>
                <w:szCs w:val="20"/>
              </w:rPr>
              <w:t xml:space="preserve"> чел.</w:t>
            </w:r>
          </w:p>
        </w:tc>
        <w:tc>
          <w:tcPr>
            <w:tcW w:w="3071" w:type="dxa"/>
          </w:tcPr>
          <w:p w:rsidR="0007201B" w:rsidRPr="00D95F6A" w:rsidRDefault="0007201B" w:rsidP="00791FDB">
            <w:pPr>
              <w:keepNext/>
              <w:widowControl w:val="0"/>
              <w:spacing w:after="0"/>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stheme="minorBidi"/>
                <w:sz w:val="20"/>
                <w:szCs w:val="20"/>
              </w:rPr>
            </w:pPr>
            <w:r w:rsidRPr="00D95F6A">
              <w:rPr>
                <w:rFonts w:ascii="PT Astra Serif" w:hAnsi="PT Astra Serif"/>
                <w:color w:val="002060"/>
                <w:sz w:val="20"/>
                <w:szCs w:val="20"/>
              </w:rPr>
              <w:t>в стационарной форме</w:t>
            </w:r>
          </w:p>
        </w:tc>
        <w:tc>
          <w:tcPr>
            <w:tcW w:w="4521" w:type="dxa"/>
            <w:vMerge/>
          </w:tcPr>
          <w:p w:rsidR="0007201B" w:rsidRPr="00D95F6A" w:rsidRDefault="0007201B" w:rsidP="00791FDB">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p>
        </w:tc>
      </w:tr>
      <w:tr w:rsidR="0007201B" w:rsidRPr="00D95F6A" w:rsidTr="00072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rsidR="0007201B" w:rsidRPr="00D95F6A" w:rsidRDefault="00133C58" w:rsidP="00791FDB">
            <w:pPr>
              <w:keepNext/>
              <w:spacing w:after="0" w:line="240" w:lineRule="auto"/>
              <w:jc w:val="both"/>
              <w:rPr>
                <w:rFonts w:ascii="PT Astra Serif" w:hAnsi="PT Astra Serif"/>
                <w:b w:val="0"/>
                <w:sz w:val="20"/>
                <w:szCs w:val="20"/>
              </w:rPr>
            </w:pPr>
            <w:r>
              <w:rPr>
                <w:rFonts w:ascii="PT Astra Serif" w:hAnsi="PT Astra Serif"/>
                <w:b w:val="0"/>
                <w:color w:val="002060"/>
                <w:sz w:val="20"/>
                <w:szCs w:val="20"/>
              </w:rPr>
              <w:t>4061</w:t>
            </w:r>
            <w:r w:rsidR="0007201B" w:rsidRPr="00D95F6A">
              <w:rPr>
                <w:rFonts w:ascii="PT Astra Serif" w:hAnsi="PT Astra Serif"/>
                <w:b w:val="0"/>
                <w:color w:val="002060"/>
                <w:sz w:val="20"/>
                <w:szCs w:val="20"/>
              </w:rPr>
              <w:t>чел.</w:t>
            </w:r>
          </w:p>
        </w:tc>
        <w:tc>
          <w:tcPr>
            <w:tcW w:w="3071" w:type="dxa"/>
          </w:tcPr>
          <w:p w:rsidR="0007201B" w:rsidRPr="00D95F6A" w:rsidRDefault="0007201B"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stheme="minorBidi"/>
                <w:sz w:val="20"/>
                <w:szCs w:val="20"/>
              </w:rPr>
            </w:pPr>
            <w:r w:rsidRPr="00D95F6A">
              <w:rPr>
                <w:rFonts w:ascii="PT Astra Serif" w:hAnsi="PT Astra Serif"/>
                <w:color w:val="002060"/>
                <w:sz w:val="20"/>
                <w:szCs w:val="20"/>
              </w:rPr>
              <w:t>в полустационарной форме</w:t>
            </w:r>
          </w:p>
        </w:tc>
        <w:tc>
          <w:tcPr>
            <w:tcW w:w="4521" w:type="dxa"/>
            <w:vMerge/>
          </w:tcPr>
          <w:p w:rsidR="0007201B" w:rsidRPr="00D95F6A" w:rsidRDefault="0007201B" w:rsidP="00791FDB">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p>
        </w:tc>
      </w:tr>
      <w:tr w:rsidR="0007201B" w:rsidRPr="00D95F6A" w:rsidTr="0007201B">
        <w:tc>
          <w:tcPr>
            <w:cnfStyle w:val="001000000000" w:firstRow="0" w:lastRow="0" w:firstColumn="1" w:lastColumn="0" w:oddVBand="0" w:evenVBand="0" w:oddHBand="0" w:evenHBand="0" w:firstRowFirstColumn="0" w:firstRowLastColumn="0" w:lastRowFirstColumn="0" w:lastRowLastColumn="0"/>
            <w:tcW w:w="2262" w:type="dxa"/>
          </w:tcPr>
          <w:p w:rsidR="0007201B" w:rsidRPr="00D95F6A" w:rsidRDefault="00133C58" w:rsidP="00791FDB">
            <w:pPr>
              <w:keepNext/>
              <w:widowControl w:val="0"/>
              <w:spacing w:after="0"/>
              <w:contextualSpacing/>
              <w:jc w:val="both"/>
              <w:rPr>
                <w:rFonts w:ascii="PT Astra Serif" w:hAnsi="PT Astra Serif"/>
                <w:b w:val="0"/>
                <w:color w:val="002060"/>
                <w:sz w:val="20"/>
                <w:szCs w:val="20"/>
              </w:rPr>
            </w:pPr>
            <w:r>
              <w:rPr>
                <w:rFonts w:ascii="PT Astra Serif" w:hAnsi="PT Astra Serif"/>
                <w:b w:val="0"/>
                <w:color w:val="002060"/>
                <w:sz w:val="20"/>
                <w:szCs w:val="20"/>
              </w:rPr>
              <w:t>6139</w:t>
            </w:r>
            <w:r w:rsidR="0007201B" w:rsidRPr="00D95F6A">
              <w:rPr>
                <w:rFonts w:ascii="PT Astra Serif" w:hAnsi="PT Astra Serif"/>
                <w:b w:val="0"/>
                <w:color w:val="002060"/>
                <w:sz w:val="20"/>
                <w:szCs w:val="20"/>
              </w:rPr>
              <w:t xml:space="preserve"> чел.</w:t>
            </w:r>
          </w:p>
          <w:p w:rsidR="0007201B" w:rsidRPr="00D95F6A" w:rsidRDefault="0007201B" w:rsidP="00791FDB">
            <w:pPr>
              <w:keepNext/>
              <w:spacing w:after="0" w:line="240" w:lineRule="auto"/>
              <w:jc w:val="both"/>
              <w:rPr>
                <w:rFonts w:ascii="PT Astra Serif" w:hAnsi="PT Astra Serif"/>
                <w:b w:val="0"/>
                <w:color w:val="002060"/>
                <w:sz w:val="20"/>
                <w:szCs w:val="20"/>
              </w:rPr>
            </w:pPr>
          </w:p>
        </w:tc>
        <w:tc>
          <w:tcPr>
            <w:tcW w:w="3071" w:type="dxa"/>
          </w:tcPr>
          <w:p w:rsidR="0007201B" w:rsidRPr="00D95F6A" w:rsidRDefault="0007201B" w:rsidP="00791FDB">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stheme="minorBidi"/>
                <w:color w:val="002060"/>
                <w:sz w:val="20"/>
                <w:szCs w:val="20"/>
              </w:rPr>
            </w:pPr>
            <w:r w:rsidRPr="00D95F6A">
              <w:rPr>
                <w:rFonts w:ascii="PT Astra Serif" w:hAnsi="PT Astra Serif"/>
                <w:color w:val="auto"/>
                <w:sz w:val="20"/>
                <w:szCs w:val="20"/>
              </w:rPr>
              <w:t>в форме социального обслуживания на дому</w:t>
            </w:r>
          </w:p>
        </w:tc>
        <w:tc>
          <w:tcPr>
            <w:tcW w:w="4521" w:type="dxa"/>
            <w:vMerge/>
          </w:tcPr>
          <w:p w:rsidR="0007201B" w:rsidRPr="00D95F6A" w:rsidRDefault="0007201B" w:rsidP="00791FDB">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p>
        </w:tc>
      </w:tr>
    </w:tbl>
    <w:p w:rsidR="003321A6" w:rsidRPr="00D95F6A" w:rsidRDefault="003321A6" w:rsidP="00791FDB">
      <w:pPr>
        <w:keepNext/>
        <w:tabs>
          <w:tab w:val="left" w:pos="993"/>
        </w:tabs>
        <w:spacing w:after="0" w:line="240" w:lineRule="auto"/>
        <w:ind w:firstLine="851"/>
        <w:jc w:val="both"/>
        <w:rPr>
          <w:rFonts w:ascii="PT Astra Serif" w:hAnsi="PT Astra Serif"/>
          <w:sz w:val="20"/>
          <w:szCs w:val="28"/>
        </w:rPr>
      </w:pPr>
      <w:r w:rsidRPr="00D95F6A">
        <w:rPr>
          <w:rFonts w:ascii="PT Astra Serif" w:hAnsi="PT Astra Serif"/>
          <w:sz w:val="20"/>
          <w:szCs w:val="28"/>
        </w:rPr>
        <w:t xml:space="preserve">В системе Министерства функционируют </w:t>
      </w:r>
      <w:r w:rsidRPr="00D95F6A">
        <w:rPr>
          <w:rFonts w:ascii="PT Astra Serif" w:hAnsi="PT Astra Serif"/>
          <w:b/>
          <w:sz w:val="20"/>
          <w:szCs w:val="28"/>
        </w:rPr>
        <w:t>38 учреждений</w:t>
      </w:r>
      <w:r w:rsidRPr="00D95F6A">
        <w:rPr>
          <w:rFonts w:ascii="PT Astra Serif" w:hAnsi="PT Astra Serif"/>
          <w:sz w:val="20"/>
          <w:szCs w:val="28"/>
        </w:rPr>
        <w:t xml:space="preserve">: </w:t>
      </w:r>
    </w:p>
    <w:p w:rsidR="003321A6" w:rsidRPr="00D95F6A" w:rsidRDefault="003321A6" w:rsidP="00791FDB">
      <w:pPr>
        <w:keepNext/>
        <w:tabs>
          <w:tab w:val="left" w:pos="993"/>
        </w:tabs>
        <w:spacing w:after="0" w:line="240" w:lineRule="auto"/>
        <w:ind w:firstLine="851"/>
        <w:jc w:val="both"/>
        <w:rPr>
          <w:rFonts w:ascii="PT Astra Serif" w:hAnsi="PT Astra Serif"/>
          <w:sz w:val="20"/>
          <w:szCs w:val="28"/>
        </w:rPr>
      </w:pPr>
      <w:r w:rsidRPr="00D95F6A">
        <w:rPr>
          <w:rFonts w:ascii="PT Astra Serif" w:hAnsi="PT Astra Serif"/>
          <w:sz w:val="20"/>
          <w:szCs w:val="28"/>
        </w:rPr>
        <w:t>32 государственных учреждений социального обслуживания и 6 детских домов (из них - 33 учреждения с круглосуточным пребыванием людей), в т.ч.:</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hAnsi="PT Astra Serif"/>
          <w:sz w:val="20"/>
          <w:szCs w:val="28"/>
        </w:rPr>
        <w:lastRenderedPageBreak/>
        <w:t xml:space="preserve"> </w:t>
      </w:r>
      <w:r w:rsidRPr="00D95F6A">
        <w:rPr>
          <w:rFonts w:ascii="PT Astra Serif" w:eastAsia="Times New Roman" w:hAnsi="PT Astra Serif"/>
          <w:sz w:val="20"/>
          <w:szCs w:val="28"/>
          <w:lang w:eastAsia="ru-RU"/>
        </w:rPr>
        <w:t>5 стационарных учреждений для престарелых граждан и инвалидов  (1 геронтологический центр</w:t>
      </w:r>
      <w:r w:rsidR="005632F1" w:rsidRPr="00D95F6A">
        <w:rPr>
          <w:rFonts w:ascii="PT Astra Serif" w:eastAsia="Times New Roman" w:hAnsi="PT Astra Serif"/>
          <w:sz w:val="20"/>
          <w:szCs w:val="28"/>
          <w:lang w:eastAsia="ru-RU"/>
        </w:rPr>
        <w:t xml:space="preserve"> (</w:t>
      </w:r>
      <w:r w:rsidR="00FD7960" w:rsidRPr="00D95F6A">
        <w:rPr>
          <w:rFonts w:ascii="PT Astra Serif" w:eastAsia="Times New Roman" w:hAnsi="PT Astra Serif"/>
          <w:sz w:val="20"/>
          <w:szCs w:val="28"/>
          <w:lang w:eastAsia="ru-RU"/>
        </w:rPr>
        <w:t>4</w:t>
      </w:r>
      <w:r w:rsidR="005632F1" w:rsidRPr="00D95F6A">
        <w:rPr>
          <w:rFonts w:ascii="PT Astra Serif" w:eastAsia="Times New Roman" w:hAnsi="PT Astra Serif"/>
          <w:sz w:val="20"/>
          <w:szCs w:val="28"/>
          <w:lang w:eastAsia="ru-RU"/>
        </w:rPr>
        <w:t>10 мест)</w:t>
      </w:r>
      <w:r w:rsidRPr="00D95F6A">
        <w:rPr>
          <w:rFonts w:ascii="PT Astra Serif" w:eastAsia="Times New Roman" w:hAnsi="PT Astra Serif"/>
          <w:sz w:val="20"/>
          <w:szCs w:val="28"/>
          <w:lang w:eastAsia="ru-RU"/>
        </w:rPr>
        <w:t>, 3 дома-интерната</w:t>
      </w:r>
      <w:r w:rsidR="005632F1" w:rsidRPr="00D95F6A">
        <w:rPr>
          <w:rFonts w:ascii="PT Astra Serif" w:eastAsia="Times New Roman" w:hAnsi="PT Astra Serif"/>
          <w:sz w:val="20"/>
          <w:szCs w:val="28"/>
          <w:lang w:eastAsia="ru-RU"/>
        </w:rPr>
        <w:t xml:space="preserve"> (</w:t>
      </w:r>
      <w:r w:rsidR="00FD7960" w:rsidRPr="00D95F6A">
        <w:rPr>
          <w:rFonts w:ascii="PT Astra Serif" w:eastAsia="Times New Roman" w:hAnsi="PT Astra Serif"/>
          <w:sz w:val="20"/>
          <w:szCs w:val="28"/>
          <w:lang w:eastAsia="ru-RU"/>
        </w:rPr>
        <w:t>578</w:t>
      </w:r>
      <w:r w:rsidR="005632F1" w:rsidRPr="00D95F6A">
        <w:rPr>
          <w:rFonts w:ascii="PT Astra Serif" w:eastAsia="Times New Roman" w:hAnsi="PT Astra Serif"/>
          <w:sz w:val="20"/>
          <w:szCs w:val="28"/>
          <w:lang w:eastAsia="ru-RU"/>
        </w:rPr>
        <w:t xml:space="preserve"> мест)</w:t>
      </w:r>
      <w:r w:rsidRPr="00D95F6A">
        <w:rPr>
          <w:rFonts w:ascii="PT Astra Serif" w:eastAsia="Times New Roman" w:hAnsi="PT Astra Serif"/>
          <w:sz w:val="20"/>
          <w:szCs w:val="28"/>
          <w:lang w:eastAsia="ru-RU"/>
        </w:rPr>
        <w:t xml:space="preserve">, 1 </w:t>
      </w:r>
      <w:r w:rsidRPr="00BC6FB5">
        <w:rPr>
          <w:rFonts w:ascii="PT Astra Serif" w:eastAsia="Times New Roman" w:hAnsi="PT Astra Serif"/>
          <w:sz w:val="20"/>
          <w:szCs w:val="28"/>
          <w:lang w:eastAsia="ru-RU"/>
        </w:rPr>
        <w:t>пансионат</w:t>
      </w:r>
      <w:r w:rsidR="00FD7960" w:rsidRPr="00BC6FB5">
        <w:rPr>
          <w:rFonts w:ascii="PT Astra Serif" w:eastAsia="Times New Roman" w:hAnsi="PT Astra Serif"/>
          <w:sz w:val="20"/>
          <w:szCs w:val="28"/>
          <w:lang w:eastAsia="ru-RU"/>
        </w:rPr>
        <w:t xml:space="preserve"> (23</w:t>
      </w:r>
      <w:r w:rsidR="00133C58" w:rsidRPr="00BC6FB5">
        <w:rPr>
          <w:rFonts w:ascii="PT Astra Serif" w:eastAsia="Times New Roman" w:hAnsi="PT Astra Serif"/>
          <w:sz w:val="20"/>
          <w:szCs w:val="28"/>
          <w:lang w:eastAsia="ru-RU"/>
        </w:rPr>
        <w:t xml:space="preserve"> места</w:t>
      </w:r>
      <w:r w:rsidR="00FD7960" w:rsidRPr="00BC6FB5">
        <w:rPr>
          <w:rFonts w:ascii="PT Astra Serif" w:eastAsia="Times New Roman" w:hAnsi="PT Astra Serif"/>
          <w:sz w:val="20"/>
          <w:szCs w:val="28"/>
          <w:lang w:eastAsia="ru-RU"/>
        </w:rPr>
        <w:t>)</w:t>
      </w:r>
      <w:r w:rsidRPr="00BC6FB5">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7 психоневрологических интернатов, в том числе</w:t>
      </w:r>
      <w:r w:rsidR="00FD7960" w:rsidRPr="00D95F6A">
        <w:rPr>
          <w:rFonts w:ascii="PT Astra Serif" w:eastAsia="Times New Roman" w:hAnsi="PT Astra Serif"/>
          <w:sz w:val="20"/>
          <w:szCs w:val="28"/>
          <w:lang w:eastAsia="ru-RU"/>
        </w:rPr>
        <w:t>:</w:t>
      </w:r>
      <w:r w:rsidRPr="00D95F6A">
        <w:rPr>
          <w:rFonts w:ascii="PT Astra Serif" w:eastAsia="Times New Roman" w:hAnsi="PT Astra Serif"/>
          <w:sz w:val="20"/>
          <w:szCs w:val="28"/>
          <w:lang w:eastAsia="ru-RU"/>
        </w:rPr>
        <w:t xml:space="preserve"> 1 детский</w:t>
      </w:r>
      <w:r w:rsidR="005632F1" w:rsidRPr="00D95F6A">
        <w:rPr>
          <w:rFonts w:ascii="PT Astra Serif" w:eastAsia="Times New Roman" w:hAnsi="PT Astra Serif"/>
          <w:sz w:val="20"/>
          <w:szCs w:val="28"/>
          <w:lang w:eastAsia="ru-RU"/>
        </w:rPr>
        <w:t xml:space="preserve"> (</w:t>
      </w:r>
      <w:r w:rsidR="00FD7960" w:rsidRPr="00D95F6A">
        <w:rPr>
          <w:rFonts w:ascii="PT Astra Serif" w:eastAsia="Times New Roman" w:hAnsi="PT Astra Serif"/>
          <w:sz w:val="20"/>
          <w:szCs w:val="28"/>
          <w:lang w:eastAsia="ru-RU"/>
        </w:rPr>
        <w:t>1279</w:t>
      </w:r>
      <w:r w:rsidR="005632F1" w:rsidRPr="00D95F6A">
        <w:rPr>
          <w:rFonts w:ascii="PT Astra Serif" w:eastAsia="Times New Roman" w:hAnsi="PT Astra Serif"/>
          <w:sz w:val="20"/>
          <w:szCs w:val="28"/>
          <w:lang w:eastAsia="ru-RU"/>
        </w:rPr>
        <w:t xml:space="preserve">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1 детский дом-интернат для умственно отсталых детей</w:t>
      </w:r>
      <w:r w:rsidR="00FD7960" w:rsidRPr="00D95F6A">
        <w:rPr>
          <w:rFonts w:ascii="PT Astra Serif" w:eastAsia="Times New Roman" w:hAnsi="PT Astra Serif"/>
          <w:sz w:val="20"/>
          <w:szCs w:val="28"/>
          <w:lang w:eastAsia="ru-RU"/>
        </w:rPr>
        <w:t xml:space="preserve"> (145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 xml:space="preserve">4 </w:t>
      </w:r>
      <w:r w:rsidR="00A9440F" w:rsidRPr="00CA1799">
        <w:rPr>
          <w:rFonts w:ascii="PT Astra Serif" w:eastAsia="Times New Roman" w:hAnsi="PT Astra Serif"/>
          <w:sz w:val="20"/>
          <w:szCs w:val="28"/>
          <w:lang w:eastAsia="ru-RU"/>
        </w:rPr>
        <w:t xml:space="preserve">комплексных </w:t>
      </w:r>
      <w:r w:rsidR="0071514B" w:rsidRPr="00CA1799">
        <w:rPr>
          <w:rFonts w:ascii="PT Astra Serif" w:eastAsia="Times New Roman" w:hAnsi="PT Astra Serif"/>
          <w:sz w:val="20"/>
          <w:szCs w:val="28"/>
          <w:lang w:eastAsia="ru-RU"/>
        </w:rPr>
        <w:t>центра социального обслуживания</w:t>
      </w:r>
      <w:r w:rsidRPr="00D95F6A">
        <w:rPr>
          <w:rFonts w:ascii="PT Astra Serif" w:eastAsia="Times New Roman" w:hAnsi="PT Astra Serif"/>
          <w:sz w:val="20"/>
          <w:szCs w:val="28"/>
          <w:lang w:eastAsia="ru-RU"/>
        </w:rPr>
        <w:t xml:space="preserve"> </w:t>
      </w:r>
      <w:r w:rsidR="00FD7960" w:rsidRPr="00D95F6A">
        <w:rPr>
          <w:rFonts w:ascii="PT Astra Serif" w:eastAsia="Times New Roman" w:hAnsi="PT Astra Serif"/>
          <w:sz w:val="20"/>
          <w:szCs w:val="28"/>
          <w:lang w:eastAsia="ru-RU"/>
        </w:rPr>
        <w:t>(надомное обслуживание-5181 м</w:t>
      </w:r>
      <w:r w:rsidR="00D0031E" w:rsidRPr="00D95F6A">
        <w:rPr>
          <w:rFonts w:ascii="PT Astra Serif" w:eastAsia="Times New Roman" w:hAnsi="PT Astra Serif"/>
          <w:sz w:val="20"/>
          <w:szCs w:val="28"/>
          <w:lang w:eastAsia="ru-RU"/>
        </w:rPr>
        <w:t>е</w:t>
      </w:r>
      <w:r w:rsidR="00FD7960" w:rsidRPr="00D95F6A">
        <w:rPr>
          <w:rFonts w:ascii="PT Astra Serif" w:eastAsia="Times New Roman" w:hAnsi="PT Astra Serif"/>
          <w:sz w:val="20"/>
          <w:szCs w:val="28"/>
          <w:lang w:eastAsia="ru-RU"/>
        </w:rPr>
        <w:t>сто), полустационарное обслуживание (580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3 реабилитационных центра для пожилых граждан оздоровительного профиля</w:t>
      </w:r>
      <w:r w:rsidR="00FD7960" w:rsidRPr="00D95F6A">
        <w:rPr>
          <w:rFonts w:ascii="PT Astra Serif" w:eastAsia="Times New Roman" w:hAnsi="PT Astra Serif"/>
          <w:sz w:val="20"/>
          <w:szCs w:val="28"/>
          <w:lang w:eastAsia="ru-RU"/>
        </w:rPr>
        <w:t xml:space="preserve"> (366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2 реабилитационных центра</w:t>
      </w:r>
      <w:r w:rsidR="0071514B">
        <w:rPr>
          <w:rFonts w:ascii="PT Astra Serif" w:eastAsia="Times New Roman" w:hAnsi="PT Astra Serif"/>
          <w:sz w:val="20"/>
          <w:szCs w:val="28"/>
          <w:lang w:eastAsia="ru-RU"/>
        </w:rPr>
        <w:t xml:space="preserve">  для детей и подростков, </w:t>
      </w:r>
      <w:r w:rsidR="0071514B" w:rsidRPr="00CA1799">
        <w:rPr>
          <w:rFonts w:ascii="PT Astra Serif" w:eastAsia="Times New Roman" w:hAnsi="PT Astra Serif"/>
          <w:sz w:val="20"/>
          <w:szCs w:val="28"/>
          <w:lang w:eastAsia="ru-RU"/>
        </w:rPr>
        <w:t>молодых инвалидов</w:t>
      </w:r>
      <w:r w:rsidR="0071514B">
        <w:rPr>
          <w:rFonts w:ascii="PT Astra Serif" w:eastAsia="Times New Roman" w:hAnsi="PT Astra Serif"/>
          <w:sz w:val="20"/>
          <w:szCs w:val="28"/>
          <w:lang w:eastAsia="ru-RU"/>
        </w:rPr>
        <w:t xml:space="preserve"> </w:t>
      </w:r>
      <w:r w:rsidRPr="00D95F6A">
        <w:rPr>
          <w:rFonts w:ascii="PT Astra Serif" w:eastAsia="Times New Roman" w:hAnsi="PT Astra Serif"/>
          <w:sz w:val="20"/>
          <w:szCs w:val="28"/>
          <w:lang w:eastAsia="ru-RU"/>
        </w:rPr>
        <w:t>с ограниченными возможностями</w:t>
      </w:r>
      <w:r w:rsidR="00FD7960" w:rsidRPr="00D95F6A">
        <w:rPr>
          <w:rFonts w:ascii="PT Astra Serif" w:eastAsia="Times New Roman" w:hAnsi="PT Astra Serif"/>
          <w:sz w:val="20"/>
          <w:szCs w:val="28"/>
          <w:lang w:eastAsia="ru-RU"/>
        </w:rPr>
        <w:t xml:space="preserve"> (35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1</w:t>
      </w:r>
      <w:r w:rsidR="0071514B">
        <w:rPr>
          <w:rFonts w:ascii="PT Astra Serif" w:eastAsia="Times New Roman" w:hAnsi="PT Astra Serif"/>
          <w:sz w:val="20"/>
          <w:szCs w:val="28"/>
          <w:lang w:eastAsia="ru-RU"/>
        </w:rPr>
        <w:t xml:space="preserve"> </w:t>
      </w:r>
      <w:r w:rsidR="0071514B" w:rsidRPr="00CA1799">
        <w:rPr>
          <w:rFonts w:ascii="PT Astra Serif" w:eastAsia="Times New Roman" w:hAnsi="PT Astra Serif"/>
          <w:sz w:val="20"/>
          <w:szCs w:val="28"/>
          <w:lang w:eastAsia="ru-RU"/>
        </w:rPr>
        <w:t>комплексный кризисный центр</w:t>
      </w:r>
      <w:r w:rsidRPr="00D95F6A">
        <w:rPr>
          <w:rFonts w:ascii="PT Astra Serif" w:eastAsia="Times New Roman" w:hAnsi="PT Astra Serif"/>
          <w:sz w:val="20"/>
          <w:szCs w:val="28"/>
          <w:lang w:eastAsia="ru-RU"/>
        </w:rPr>
        <w:t xml:space="preserve"> </w:t>
      </w:r>
      <w:r w:rsidR="009836FF" w:rsidRPr="00D95F6A">
        <w:rPr>
          <w:rFonts w:ascii="PT Astra Serif" w:eastAsia="Times New Roman" w:hAnsi="PT Astra Serif"/>
          <w:sz w:val="20"/>
          <w:szCs w:val="28"/>
          <w:lang w:eastAsia="ru-RU"/>
        </w:rPr>
        <w:t>(25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1 центр социально-психологической помощи семье и детям;</w:t>
      </w:r>
    </w:p>
    <w:p w:rsidR="003321A6" w:rsidRPr="00D95F6A" w:rsidRDefault="003321A6" w:rsidP="00791FDB">
      <w:pPr>
        <w:keepNext/>
        <w:spacing w:after="0" w:line="240" w:lineRule="auto"/>
        <w:ind w:firstLine="851"/>
        <w:jc w:val="both"/>
        <w:rPr>
          <w:rFonts w:ascii="PT Astra Serif" w:eastAsia="Times New Roman" w:hAnsi="PT Astra Serif"/>
          <w:sz w:val="20"/>
          <w:szCs w:val="28"/>
          <w:lang w:eastAsia="ru-RU"/>
        </w:rPr>
      </w:pPr>
      <w:r w:rsidRPr="00D95F6A">
        <w:rPr>
          <w:rFonts w:ascii="PT Astra Serif" w:hAnsi="PT Astra Serif"/>
          <w:bCs/>
          <w:noProof/>
          <w:sz w:val="20"/>
          <w:szCs w:val="28"/>
        </w:rPr>
        <w:t>6 детских домов</w:t>
      </w:r>
      <w:r w:rsidR="00FD7960" w:rsidRPr="00D95F6A">
        <w:rPr>
          <w:rFonts w:ascii="PT Astra Serif" w:hAnsi="PT Astra Serif"/>
          <w:bCs/>
          <w:noProof/>
          <w:sz w:val="20"/>
          <w:szCs w:val="28"/>
        </w:rPr>
        <w:t xml:space="preserve"> (317 мест)</w:t>
      </w:r>
      <w:r w:rsidRPr="00D95F6A">
        <w:rPr>
          <w:rFonts w:ascii="PT Astra Serif" w:eastAsia="Times New Roman" w:hAnsi="PT Astra Serif"/>
          <w:sz w:val="20"/>
          <w:szCs w:val="28"/>
          <w:lang w:eastAsia="ru-RU"/>
        </w:rPr>
        <w:t>;</w:t>
      </w:r>
    </w:p>
    <w:p w:rsidR="003321A6" w:rsidRPr="00D95F6A" w:rsidRDefault="003321A6" w:rsidP="00791FDB">
      <w:pPr>
        <w:keepNext/>
        <w:spacing w:after="0" w:line="240" w:lineRule="auto"/>
        <w:ind w:firstLine="851"/>
        <w:jc w:val="both"/>
        <w:rPr>
          <w:rFonts w:ascii="PT Astra Serif" w:hAnsi="PT Astra Serif"/>
          <w:bCs/>
          <w:noProof/>
          <w:sz w:val="20"/>
          <w:szCs w:val="28"/>
        </w:rPr>
      </w:pPr>
      <w:r w:rsidRPr="00D95F6A">
        <w:rPr>
          <w:rFonts w:ascii="PT Astra Serif" w:hAnsi="PT Astra Serif"/>
          <w:bCs/>
          <w:noProof/>
          <w:sz w:val="20"/>
          <w:szCs w:val="28"/>
        </w:rPr>
        <w:t>8 организаций социального обслуживания для несовершеннолетних, в том числе 6 социально-реабилитационных центров и 2 социальных приюта</w:t>
      </w:r>
      <w:r w:rsidR="00FD7960" w:rsidRPr="00D95F6A">
        <w:rPr>
          <w:rFonts w:ascii="PT Astra Serif" w:hAnsi="PT Astra Serif"/>
          <w:bCs/>
          <w:noProof/>
          <w:sz w:val="20"/>
          <w:szCs w:val="28"/>
        </w:rPr>
        <w:t xml:space="preserve"> (250 мест)</w:t>
      </w:r>
      <w:r w:rsidRPr="00D95F6A">
        <w:rPr>
          <w:rFonts w:ascii="PT Astra Serif" w:hAnsi="PT Astra Serif"/>
          <w:bCs/>
          <w:noProof/>
          <w:sz w:val="20"/>
          <w:szCs w:val="28"/>
        </w:rPr>
        <w:t>.</w:t>
      </w:r>
    </w:p>
    <w:p w:rsidR="003321A6" w:rsidRPr="00D95F6A" w:rsidRDefault="00F96266" w:rsidP="00F96266">
      <w:pPr>
        <w:keepNext/>
        <w:spacing w:after="0" w:line="240" w:lineRule="auto"/>
        <w:ind w:firstLine="284"/>
        <w:jc w:val="center"/>
        <w:rPr>
          <w:rFonts w:ascii="PT Astra Serif" w:eastAsia="Times New Roman" w:hAnsi="PT Astra Serif"/>
          <w:sz w:val="20"/>
          <w:szCs w:val="28"/>
          <w:lang w:eastAsia="ru-RU"/>
        </w:rPr>
      </w:pPr>
      <w:r>
        <w:rPr>
          <w:noProof/>
          <w:lang w:eastAsia="ru-RU"/>
        </w:rPr>
        <w:drawing>
          <wp:inline distT="0" distB="0" distL="0" distR="0" wp14:anchorId="56B1DEDF" wp14:editId="01C74B98">
            <wp:extent cx="5667375" cy="4222601"/>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4221" cy="4220251"/>
                    </a:xfrm>
                    <a:prstGeom prst="rect">
                      <a:avLst/>
                    </a:prstGeom>
                  </pic:spPr>
                </pic:pic>
              </a:graphicData>
            </a:graphic>
          </wp:inline>
        </w:drawing>
      </w:r>
    </w:p>
    <w:p w:rsidR="0010424C" w:rsidRPr="00D95F6A" w:rsidRDefault="0010424C" w:rsidP="00791FDB">
      <w:pPr>
        <w:pStyle w:val="af9"/>
        <w:keepNext/>
        <w:spacing w:before="0" w:beforeAutospacing="0" w:after="0" w:afterAutospacing="0"/>
        <w:ind w:firstLine="709"/>
        <w:jc w:val="both"/>
        <w:rPr>
          <w:rFonts w:ascii="PT Astra Serif" w:hAnsi="PT Astra Serif"/>
          <w:sz w:val="20"/>
          <w:szCs w:val="28"/>
        </w:rPr>
      </w:pPr>
      <w:r w:rsidRPr="00D95F6A">
        <w:rPr>
          <w:rFonts w:ascii="PT Astra Serif" w:hAnsi="PT Astra Serif"/>
          <w:bCs/>
          <w:kern w:val="36"/>
          <w:sz w:val="20"/>
          <w:szCs w:val="28"/>
          <w:bdr w:val="none" w:sz="0" w:space="0" w:color="auto" w:frame="1"/>
        </w:rPr>
        <w:t xml:space="preserve">В целях развития транспортной доступности  социальных услуг для </w:t>
      </w:r>
      <w:r w:rsidR="00736D8D">
        <w:rPr>
          <w:rFonts w:ascii="PT Astra Serif" w:hAnsi="PT Astra Serif"/>
          <w:bCs/>
          <w:kern w:val="36"/>
          <w:sz w:val="20"/>
          <w:szCs w:val="28"/>
          <w:bdr w:val="none" w:sz="0" w:space="0" w:color="auto" w:frame="1"/>
        </w:rPr>
        <w:t xml:space="preserve"> </w:t>
      </w:r>
      <w:r w:rsidR="00736D8D" w:rsidRPr="004E0F86">
        <w:rPr>
          <w:rFonts w:ascii="PT Astra Serif" w:hAnsi="PT Astra Serif"/>
          <w:bCs/>
          <w:kern w:val="36"/>
          <w:sz w:val="20"/>
          <w:szCs w:val="28"/>
          <w:bdr w:val="none" w:sz="0" w:space="0" w:color="auto" w:frame="1"/>
        </w:rPr>
        <w:t xml:space="preserve">инвалидов </w:t>
      </w:r>
      <w:r w:rsidR="00133C58" w:rsidRPr="004E0F86">
        <w:rPr>
          <w:rFonts w:ascii="PT Astra Serif" w:hAnsi="PT Astra Serif"/>
          <w:bCs/>
          <w:kern w:val="36"/>
          <w:sz w:val="20"/>
          <w:szCs w:val="28"/>
          <w:bdr w:val="none" w:sz="0" w:space="0" w:color="auto" w:frame="1"/>
        </w:rPr>
        <w:t>и</w:t>
      </w:r>
      <w:r w:rsidRPr="004E0F86">
        <w:rPr>
          <w:rFonts w:ascii="PT Astra Serif" w:hAnsi="PT Astra Serif"/>
          <w:bCs/>
          <w:kern w:val="36"/>
          <w:sz w:val="20"/>
          <w:szCs w:val="28"/>
          <w:bdr w:val="none" w:sz="0" w:space="0" w:color="auto" w:frame="1"/>
        </w:rPr>
        <w:t xml:space="preserve"> малообеспеченных</w:t>
      </w:r>
      <w:r w:rsidRPr="00D95F6A">
        <w:rPr>
          <w:rFonts w:ascii="PT Astra Serif" w:hAnsi="PT Astra Serif"/>
          <w:bCs/>
          <w:kern w:val="36"/>
          <w:sz w:val="20"/>
          <w:szCs w:val="28"/>
          <w:bdr w:val="none" w:sz="0" w:space="0" w:color="auto" w:frame="1"/>
        </w:rPr>
        <w:t xml:space="preserve"> многодетных семей</w:t>
      </w:r>
      <w:r w:rsidR="001A1C9F" w:rsidRPr="00D95F6A">
        <w:rPr>
          <w:rFonts w:ascii="PT Astra Serif" w:hAnsi="PT Astra Serif"/>
          <w:sz w:val="20"/>
          <w:szCs w:val="28"/>
        </w:rPr>
        <w:t xml:space="preserve">, в том числе проживающих в отдалённых сельских районах, с 2019 года проводятся мероприятия по организации </w:t>
      </w:r>
      <w:r w:rsidR="005D6D41">
        <w:rPr>
          <w:rFonts w:ascii="PT Astra Serif" w:hAnsi="PT Astra Serif"/>
          <w:b/>
          <w:sz w:val="20"/>
          <w:szCs w:val="28"/>
        </w:rPr>
        <w:t>«Социального такси»</w:t>
      </w:r>
      <w:r w:rsidR="005D6D41" w:rsidRPr="00D95F6A">
        <w:rPr>
          <w:rFonts w:ascii="PT Astra Serif" w:hAnsi="PT Astra Serif"/>
          <w:sz w:val="20"/>
          <w:szCs w:val="28"/>
        </w:rPr>
        <w:t xml:space="preserve"> </w:t>
      </w:r>
      <w:r w:rsidR="001A1C9F" w:rsidRPr="00D95F6A">
        <w:rPr>
          <w:rFonts w:ascii="PT Astra Serif" w:hAnsi="PT Astra Serif"/>
          <w:sz w:val="20"/>
          <w:szCs w:val="28"/>
        </w:rPr>
        <w:t>на территории каждого муниципального образования</w:t>
      </w:r>
      <w:r w:rsidR="004E0F86">
        <w:rPr>
          <w:rFonts w:ascii="PT Astra Serif" w:hAnsi="PT Astra Serif"/>
          <w:sz w:val="20"/>
          <w:szCs w:val="28"/>
        </w:rPr>
        <w:t>.</w:t>
      </w:r>
      <w:r w:rsidR="001A1C9F" w:rsidRPr="00D95F6A">
        <w:rPr>
          <w:rFonts w:ascii="PT Astra Serif" w:hAnsi="PT Astra Serif"/>
          <w:sz w:val="20"/>
          <w:szCs w:val="28"/>
        </w:rPr>
        <w:t xml:space="preserve"> </w:t>
      </w:r>
    </w:p>
    <w:p w:rsidR="0097791D" w:rsidRDefault="0010424C" w:rsidP="00791FDB">
      <w:pPr>
        <w:pStyle w:val="af9"/>
        <w:keepNext/>
        <w:spacing w:before="0" w:beforeAutospacing="0" w:after="0" w:afterAutospacing="0"/>
        <w:ind w:firstLine="709"/>
        <w:jc w:val="both"/>
        <w:rPr>
          <w:rFonts w:ascii="PT Astra Serif" w:hAnsi="PT Astra Serif"/>
          <w:sz w:val="20"/>
          <w:szCs w:val="28"/>
        </w:rPr>
      </w:pPr>
      <w:r w:rsidRPr="00D95F6A">
        <w:rPr>
          <w:rFonts w:ascii="PT Astra Serif" w:hAnsi="PT Astra Serif"/>
          <w:sz w:val="20"/>
          <w:szCs w:val="28"/>
        </w:rPr>
        <w:t xml:space="preserve">Служба «Социальное </w:t>
      </w:r>
      <w:r w:rsidRPr="00CA1799">
        <w:rPr>
          <w:rFonts w:ascii="PT Astra Serif" w:hAnsi="PT Astra Serif"/>
          <w:sz w:val="20"/>
          <w:szCs w:val="28"/>
        </w:rPr>
        <w:t>такси»</w:t>
      </w:r>
      <w:r w:rsidR="006C0889" w:rsidRPr="00CA1799">
        <w:rPr>
          <w:rFonts w:ascii="PT Astra Serif" w:hAnsi="PT Astra Serif"/>
          <w:sz w:val="20"/>
          <w:szCs w:val="28"/>
        </w:rPr>
        <w:t xml:space="preserve"> </w:t>
      </w:r>
      <w:r w:rsidRPr="00CA1799">
        <w:rPr>
          <w:rFonts w:ascii="PT Astra Serif" w:hAnsi="PT Astra Serif"/>
          <w:sz w:val="20"/>
          <w:szCs w:val="28"/>
        </w:rPr>
        <w:t>- форма социального обслуживания, направленная на предоставление дополнительных услуг по перевозке инвалидов</w:t>
      </w:r>
      <w:r w:rsidR="002D3845" w:rsidRPr="00CA1799">
        <w:rPr>
          <w:rFonts w:ascii="PT Astra Serif" w:hAnsi="PT Astra Serif"/>
          <w:sz w:val="20"/>
          <w:szCs w:val="28"/>
        </w:rPr>
        <w:t>,</w:t>
      </w:r>
      <w:r w:rsidRPr="00CA1799">
        <w:rPr>
          <w:rFonts w:ascii="PT Astra Serif" w:hAnsi="PT Astra Serif"/>
          <w:sz w:val="20"/>
          <w:szCs w:val="28"/>
        </w:rPr>
        <w:t xml:space="preserve"> в том числе детей – инвалидов), членов малообеспеченных многодетных семей.</w:t>
      </w:r>
      <w:r w:rsidRPr="00D95F6A">
        <w:rPr>
          <w:rFonts w:ascii="PT Astra Serif" w:hAnsi="PT Astra Serif"/>
          <w:sz w:val="20"/>
          <w:szCs w:val="28"/>
        </w:rPr>
        <w:t xml:space="preserve"> </w:t>
      </w:r>
    </w:p>
    <w:p w:rsidR="00D07AB7" w:rsidRPr="004E0F86" w:rsidRDefault="001A1C9F" w:rsidP="00F11367">
      <w:pPr>
        <w:pStyle w:val="af9"/>
        <w:keepNext/>
        <w:spacing w:before="0" w:beforeAutospacing="0" w:after="0" w:afterAutospacing="0"/>
        <w:ind w:firstLine="709"/>
        <w:jc w:val="both"/>
        <w:rPr>
          <w:rFonts w:ascii="PT Astra Serif" w:hAnsi="PT Astra Serif"/>
          <w:sz w:val="20"/>
          <w:szCs w:val="28"/>
        </w:rPr>
      </w:pPr>
      <w:r w:rsidRPr="004E0F86">
        <w:rPr>
          <w:rFonts w:ascii="PT Astra Serif" w:hAnsi="PT Astra Serif"/>
          <w:sz w:val="20"/>
          <w:szCs w:val="28"/>
        </w:rPr>
        <w:t>Всего с 2019 года</w:t>
      </w:r>
      <w:r w:rsidR="002D3845" w:rsidRPr="004E0F86">
        <w:rPr>
          <w:rFonts w:ascii="PT Astra Serif" w:hAnsi="PT Astra Serif"/>
          <w:sz w:val="20"/>
          <w:szCs w:val="28"/>
        </w:rPr>
        <w:t xml:space="preserve"> для организации  службы «Социального такси»</w:t>
      </w:r>
      <w:r w:rsidRPr="004E0F86">
        <w:rPr>
          <w:rFonts w:ascii="PT Astra Serif" w:hAnsi="PT Astra Serif"/>
          <w:sz w:val="20"/>
          <w:szCs w:val="28"/>
        </w:rPr>
        <w:t xml:space="preserve"> приобретено </w:t>
      </w:r>
      <w:r w:rsidR="0071514B" w:rsidRPr="004E0F86">
        <w:rPr>
          <w:rFonts w:ascii="PT Astra Serif" w:hAnsi="PT Astra Serif"/>
          <w:sz w:val="20"/>
          <w:szCs w:val="28"/>
        </w:rPr>
        <w:t>20</w:t>
      </w:r>
      <w:r w:rsidR="00F11367" w:rsidRPr="004E0F86">
        <w:rPr>
          <w:rFonts w:ascii="PT Astra Serif" w:hAnsi="PT Astra Serif"/>
          <w:sz w:val="20"/>
          <w:szCs w:val="28"/>
        </w:rPr>
        <w:t xml:space="preserve"> автомобилей, в том числе 10 автомобилей в  </w:t>
      </w:r>
      <w:r w:rsidR="00D07AB7" w:rsidRPr="004E0F86">
        <w:rPr>
          <w:rFonts w:ascii="PT Astra Serif" w:hAnsi="PT Astra Serif"/>
          <w:sz w:val="20"/>
          <w:szCs w:val="28"/>
        </w:rPr>
        <w:t>2021</w:t>
      </w:r>
      <w:r w:rsidR="00F11367" w:rsidRPr="004E0F86">
        <w:rPr>
          <w:rFonts w:ascii="PT Astra Serif" w:hAnsi="PT Astra Serif"/>
          <w:sz w:val="20"/>
          <w:szCs w:val="28"/>
        </w:rPr>
        <w:t xml:space="preserve"> году</w:t>
      </w:r>
      <w:r w:rsidR="00D07AB7" w:rsidRPr="004E0F86">
        <w:rPr>
          <w:rFonts w:ascii="PT Astra Serif" w:hAnsi="PT Astra Serif"/>
          <w:sz w:val="20"/>
          <w:szCs w:val="28"/>
        </w:rPr>
        <w:t xml:space="preserve">. </w:t>
      </w:r>
    </w:p>
    <w:p w:rsidR="00722C23" w:rsidRDefault="00722C23" w:rsidP="00722C23">
      <w:pPr>
        <w:spacing w:after="0" w:line="240" w:lineRule="auto"/>
        <w:ind w:firstLine="709"/>
        <w:jc w:val="both"/>
        <w:rPr>
          <w:rFonts w:ascii="Times New Roman" w:hAnsi="Times New Roman"/>
          <w:sz w:val="20"/>
          <w:szCs w:val="20"/>
        </w:rPr>
      </w:pPr>
      <w:r w:rsidRPr="004E0F86">
        <w:rPr>
          <w:rFonts w:ascii="Times New Roman" w:hAnsi="Times New Roman"/>
          <w:sz w:val="20"/>
          <w:szCs w:val="20"/>
        </w:rPr>
        <w:t xml:space="preserve">В рамках реализации национального проекта «Демография» по направлению «Старшее поколение» с 2019 года в Ульяновской области созданы </w:t>
      </w:r>
      <w:r w:rsidRPr="004E0F86">
        <w:rPr>
          <w:rFonts w:ascii="Times New Roman" w:hAnsi="Times New Roman"/>
          <w:b/>
          <w:sz w:val="20"/>
          <w:szCs w:val="20"/>
        </w:rPr>
        <w:t>мобильные бригады</w:t>
      </w:r>
      <w:r w:rsidRPr="004E0F86">
        <w:rPr>
          <w:rFonts w:ascii="Times New Roman" w:hAnsi="Times New Roman"/>
          <w:sz w:val="20"/>
          <w:szCs w:val="20"/>
        </w:rPr>
        <w:t xml:space="preserve"> для </w:t>
      </w:r>
      <w:r w:rsidRPr="004E0F86">
        <w:rPr>
          <w:rFonts w:ascii="Times New Roman" w:eastAsiaTheme="minorHAnsi" w:hAnsi="Times New Roman"/>
          <w:sz w:val="20"/>
          <w:szCs w:val="20"/>
        </w:rPr>
        <w:t>выявления лиц</w:t>
      </w:r>
      <w:r w:rsidRPr="004E0F86">
        <w:rPr>
          <w:rFonts w:ascii="Times New Roman" w:hAnsi="Times New Roman"/>
          <w:sz w:val="20"/>
          <w:szCs w:val="20"/>
        </w:rPr>
        <w:t xml:space="preserve"> старше 65 лет, проживающих в сельской местности, нуждающихся в социальном обслуживании, медицинской помощи, а также доставки их в государственные учреждения здравоохранения для проведения скринингов на выявление заболеваний.</w:t>
      </w:r>
    </w:p>
    <w:p w:rsidR="00722C23" w:rsidRDefault="002D3845" w:rsidP="00722C23">
      <w:pPr>
        <w:spacing w:after="0" w:line="240" w:lineRule="auto"/>
        <w:ind w:firstLine="709"/>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 xml:space="preserve">За 2021 год в 21 муниципальном образовании мобильные бригады объехали порядка </w:t>
      </w:r>
      <w:r w:rsidR="00472E86" w:rsidRPr="00D95F6A">
        <w:rPr>
          <w:rFonts w:ascii="PT Astra Serif" w:eastAsia="Times New Roman" w:hAnsi="PT Astra Serif"/>
          <w:sz w:val="20"/>
          <w:szCs w:val="28"/>
          <w:lang w:eastAsia="ru-RU"/>
        </w:rPr>
        <w:t>621</w:t>
      </w:r>
      <w:r w:rsidRPr="00D95F6A">
        <w:rPr>
          <w:rFonts w:ascii="PT Astra Serif" w:eastAsia="Times New Roman" w:hAnsi="PT Astra Serif"/>
          <w:sz w:val="20"/>
          <w:szCs w:val="28"/>
          <w:lang w:eastAsia="ru-RU"/>
        </w:rPr>
        <w:t xml:space="preserve"> сельских населенных пункта. В рамках выездов обследованы 1</w:t>
      </w:r>
      <w:r w:rsidR="00472E86" w:rsidRPr="00D95F6A">
        <w:rPr>
          <w:rFonts w:ascii="PT Astra Serif" w:eastAsia="Times New Roman" w:hAnsi="PT Astra Serif"/>
          <w:sz w:val="20"/>
          <w:szCs w:val="28"/>
          <w:lang w:eastAsia="ru-RU"/>
        </w:rPr>
        <w:t>8 707</w:t>
      </w:r>
      <w:r w:rsidRPr="00D95F6A">
        <w:rPr>
          <w:rFonts w:ascii="PT Astra Serif" w:eastAsia="Times New Roman" w:hAnsi="PT Astra Serif"/>
          <w:sz w:val="20"/>
          <w:szCs w:val="28"/>
          <w:lang w:eastAsia="ru-RU"/>
        </w:rPr>
        <w:t xml:space="preserve"> граждан. Из них </w:t>
      </w:r>
      <w:r w:rsidR="00472E86" w:rsidRPr="00D95F6A">
        <w:rPr>
          <w:rFonts w:ascii="PT Astra Serif" w:eastAsia="Times New Roman" w:hAnsi="PT Astra Serif"/>
          <w:sz w:val="20"/>
          <w:szCs w:val="28"/>
          <w:lang w:eastAsia="ru-RU"/>
        </w:rPr>
        <w:t>3270</w:t>
      </w:r>
      <w:r w:rsidRPr="00D95F6A">
        <w:rPr>
          <w:rFonts w:ascii="PT Astra Serif" w:eastAsia="Times New Roman" w:hAnsi="PT Astra Serif"/>
          <w:sz w:val="20"/>
          <w:szCs w:val="28"/>
          <w:lang w:eastAsia="ru-RU"/>
        </w:rPr>
        <w:t xml:space="preserve"> человек доставлены в медицинские учреждения на диспансеризацию и дополнительное обследование.</w:t>
      </w:r>
    </w:p>
    <w:p w:rsidR="00722C23" w:rsidRDefault="002D3845" w:rsidP="00722C23">
      <w:pPr>
        <w:spacing w:after="0" w:line="240" w:lineRule="auto"/>
        <w:ind w:firstLine="709"/>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 xml:space="preserve"> Кроме того, мобильными бригадами доставлены на вакцинацию  от новой коронавирусной  инфекции </w:t>
      </w:r>
      <w:r w:rsidRPr="0071514B">
        <w:rPr>
          <w:rFonts w:ascii="PT Astra Serif" w:eastAsia="Times New Roman" w:hAnsi="PT Astra Serif"/>
          <w:sz w:val="20"/>
          <w:szCs w:val="28"/>
          <w:lang w:val="en-US" w:eastAsia="ru-RU"/>
        </w:rPr>
        <w:t>COVID</w:t>
      </w:r>
      <w:r w:rsidRPr="0071514B">
        <w:rPr>
          <w:rFonts w:ascii="PT Astra Serif" w:eastAsia="Times New Roman" w:hAnsi="PT Astra Serif"/>
          <w:sz w:val="20"/>
          <w:szCs w:val="28"/>
          <w:lang w:eastAsia="ru-RU"/>
        </w:rPr>
        <w:t>-</w:t>
      </w:r>
      <w:r w:rsidR="0071514B">
        <w:rPr>
          <w:rFonts w:ascii="PT Astra Serif" w:eastAsia="Times New Roman" w:hAnsi="PT Astra Serif"/>
          <w:sz w:val="20"/>
          <w:szCs w:val="28"/>
          <w:lang w:eastAsia="ru-RU"/>
        </w:rPr>
        <w:t>19 -</w:t>
      </w:r>
      <w:r w:rsidR="00472E86" w:rsidRPr="00D95F6A">
        <w:rPr>
          <w:rFonts w:ascii="PT Astra Serif" w:eastAsia="Times New Roman" w:hAnsi="PT Astra Serif"/>
          <w:sz w:val="20"/>
          <w:szCs w:val="28"/>
          <w:lang w:eastAsia="ru-RU"/>
        </w:rPr>
        <w:t xml:space="preserve"> 421</w:t>
      </w:r>
      <w:r w:rsidRPr="00D95F6A">
        <w:rPr>
          <w:rFonts w:ascii="PT Astra Serif" w:eastAsia="Times New Roman" w:hAnsi="PT Astra Serif"/>
          <w:sz w:val="20"/>
          <w:szCs w:val="28"/>
          <w:lang w:eastAsia="ru-RU"/>
        </w:rPr>
        <w:t xml:space="preserve"> чел.</w:t>
      </w:r>
    </w:p>
    <w:p w:rsidR="008A116A" w:rsidRDefault="00544A5D" w:rsidP="00722C23">
      <w:pPr>
        <w:spacing w:after="0" w:line="240" w:lineRule="auto"/>
        <w:ind w:firstLine="709"/>
        <w:jc w:val="both"/>
        <w:rPr>
          <w:rFonts w:ascii="PT Astra Serif" w:eastAsia="Times New Roman" w:hAnsi="PT Astra Serif"/>
          <w:sz w:val="20"/>
          <w:szCs w:val="28"/>
          <w:lang w:eastAsia="ru-RU"/>
        </w:rPr>
      </w:pPr>
      <w:r w:rsidRPr="00D95F6A">
        <w:rPr>
          <w:rFonts w:ascii="PT Astra Serif" w:eastAsia="Times New Roman" w:hAnsi="PT Astra Serif"/>
          <w:sz w:val="20"/>
          <w:szCs w:val="28"/>
          <w:lang w:eastAsia="ru-RU"/>
        </w:rPr>
        <w:t>1659</w:t>
      </w:r>
      <w:r w:rsidR="002D3845" w:rsidRPr="00D95F6A">
        <w:rPr>
          <w:rFonts w:ascii="PT Astra Serif" w:eastAsia="Times New Roman" w:hAnsi="PT Astra Serif"/>
          <w:sz w:val="20"/>
          <w:szCs w:val="28"/>
          <w:lang w:eastAsia="ru-RU"/>
        </w:rPr>
        <w:t xml:space="preserve"> гражданам старше 65 лет оказана помощь в доставке продуктов питания и лекарственных препаратов.</w:t>
      </w:r>
    </w:p>
    <w:p w:rsidR="009F76E1" w:rsidRPr="00D95F6A" w:rsidRDefault="009F76E1" w:rsidP="00791FDB">
      <w:pPr>
        <w:keepNext/>
        <w:spacing w:after="0" w:line="240" w:lineRule="auto"/>
        <w:ind w:firstLine="709"/>
        <w:jc w:val="both"/>
        <w:rPr>
          <w:rFonts w:ascii="PT Astra Serif" w:eastAsia="Times New Roman" w:hAnsi="PT Astra Serif"/>
          <w:b/>
          <w:color w:val="002060"/>
          <w:sz w:val="24"/>
          <w:szCs w:val="28"/>
          <w:lang w:eastAsia="ru-RU"/>
        </w:rPr>
      </w:pPr>
      <w:r w:rsidRPr="00D95F6A">
        <w:rPr>
          <w:rFonts w:ascii="PT Astra Serif" w:eastAsia="Times New Roman" w:hAnsi="PT Astra Serif"/>
          <w:b/>
          <w:color w:val="002060"/>
          <w:sz w:val="24"/>
          <w:szCs w:val="28"/>
        </w:rPr>
        <w:lastRenderedPageBreak/>
        <w:t xml:space="preserve">Региональный проект </w:t>
      </w:r>
      <w:r w:rsidRPr="00D95F6A">
        <w:rPr>
          <w:rFonts w:ascii="PT Astra Serif" w:eastAsia="Times New Roman" w:hAnsi="PT Astra Serif"/>
          <w:b/>
          <w:color w:val="002060"/>
          <w:sz w:val="24"/>
          <w:szCs w:val="28"/>
          <w:lang w:eastAsia="ru-RU"/>
        </w:rPr>
        <w:t>«Старшее поколение»</w:t>
      </w:r>
    </w:p>
    <w:p w:rsidR="009F76E1" w:rsidRPr="00D95F6A" w:rsidRDefault="009F76E1" w:rsidP="00791FDB">
      <w:pPr>
        <w:keepNext/>
        <w:tabs>
          <w:tab w:val="left" w:pos="3433"/>
        </w:tabs>
        <w:spacing w:after="0" w:line="240" w:lineRule="auto"/>
        <w:ind w:right="-1" w:firstLine="680"/>
        <w:jc w:val="both"/>
        <w:rPr>
          <w:rFonts w:ascii="PT Astra Serif" w:eastAsia="Times New Roman" w:hAnsi="PT Astra Serif"/>
          <w:b/>
          <w:sz w:val="24"/>
          <w:szCs w:val="28"/>
        </w:rPr>
      </w:pPr>
    </w:p>
    <w:p w:rsidR="00FF3677" w:rsidRPr="00D95F6A" w:rsidRDefault="009F76E1" w:rsidP="00791FDB">
      <w:pPr>
        <w:keepNext/>
        <w:tabs>
          <w:tab w:val="left" w:pos="3433"/>
        </w:tabs>
        <w:spacing w:after="0" w:line="240" w:lineRule="auto"/>
        <w:ind w:right="-1" w:firstLine="680"/>
        <w:jc w:val="both"/>
        <w:rPr>
          <w:rFonts w:ascii="PT Astra Serif" w:eastAsia="Times New Roman" w:hAnsi="PT Astra Serif"/>
          <w:sz w:val="20"/>
          <w:szCs w:val="28"/>
          <w:lang w:eastAsia="ru-RU"/>
        </w:rPr>
      </w:pPr>
      <w:r w:rsidRPr="00D95F6A">
        <w:rPr>
          <w:rFonts w:ascii="PT Astra Serif" w:eastAsia="Times New Roman" w:hAnsi="PT Astra Serif"/>
          <w:b/>
          <w:sz w:val="20"/>
          <w:szCs w:val="28"/>
        </w:rPr>
        <w:t xml:space="preserve">Во исполнение Указа Президента Российской Федерации от 7 мая 2018 года № 204 </w:t>
      </w:r>
      <w:r w:rsidRPr="00D95F6A">
        <w:rPr>
          <w:rFonts w:ascii="PT Astra Serif" w:eastAsia="Times New Roman" w:hAnsi="PT Astra Serif"/>
          <w:sz w:val="20"/>
          <w:szCs w:val="28"/>
        </w:rPr>
        <w:t>«О национальных целях и стратегических задачах развития Российской Федерации на период до 2024 года» на территории Ульяновской области реализуется проект «Демография»</w:t>
      </w:r>
      <w:r w:rsidR="00FF3677" w:rsidRPr="00D95F6A">
        <w:rPr>
          <w:rFonts w:ascii="PT Astra Serif" w:eastAsia="Times New Roman" w:hAnsi="PT Astra Serif"/>
          <w:sz w:val="20"/>
          <w:szCs w:val="28"/>
        </w:rPr>
        <w:t>, в рамках которого ведется исполнение  показателей регионального проекта</w:t>
      </w:r>
      <w:r w:rsidR="00FF3677" w:rsidRPr="00D95F6A">
        <w:rPr>
          <w:rFonts w:ascii="PT Astra Serif" w:eastAsia="Times New Roman" w:hAnsi="PT Astra Serif"/>
          <w:sz w:val="20"/>
          <w:szCs w:val="28"/>
          <w:lang w:eastAsia="ru-RU"/>
        </w:rPr>
        <w:t xml:space="preserve"> «Разработка и реализация программы системной поддержки и повышения качества жизни граждан старшего поколения «Старшее поколение».</w:t>
      </w:r>
    </w:p>
    <w:p w:rsidR="009D22D1" w:rsidRPr="00D95F6A" w:rsidRDefault="009D22D1" w:rsidP="00791FDB">
      <w:pPr>
        <w:keepNext/>
        <w:spacing w:after="0" w:line="240" w:lineRule="auto"/>
        <w:ind w:firstLine="708"/>
        <w:jc w:val="both"/>
        <w:rPr>
          <w:rFonts w:ascii="PT Astra Serif" w:eastAsia="Times New Roman" w:hAnsi="PT Astra Serif"/>
          <w:color w:val="000000" w:themeColor="text1"/>
          <w:sz w:val="20"/>
          <w:szCs w:val="28"/>
          <w:lang w:eastAsia="ru-RU"/>
        </w:rPr>
      </w:pPr>
      <w:r w:rsidRPr="00D95F6A">
        <w:rPr>
          <w:rFonts w:ascii="PT Astra Serif" w:eastAsia="Times New Roman" w:hAnsi="PT Astra Serif"/>
          <w:b/>
          <w:color w:val="000000" w:themeColor="text1"/>
          <w:sz w:val="20"/>
          <w:szCs w:val="28"/>
          <w:lang w:eastAsia="ru-RU"/>
        </w:rPr>
        <w:t>Основная цель</w:t>
      </w:r>
      <w:r w:rsidRPr="00D95F6A">
        <w:rPr>
          <w:rFonts w:ascii="PT Astra Serif" w:eastAsia="Times New Roman" w:hAnsi="PT Astra Serif"/>
          <w:color w:val="000000" w:themeColor="text1"/>
          <w:sz w:val="20"/>
          <w:szCs w:val="28"/>
          <w:lang w:eastAsia="ru-RU"/>
        </w:rPr>
        <w:t xml:space="preserve"> </w:t>
      </w:r>
      <w:r w:rsidR="00666009" w:rsidRPr="00D95F6A">
        <w:rPr>
          <w:rFonts w:ascii="PT Astra Serif" w:eastAsia="Times New Roman" w:hAnsi="PT Astra Serif"/>
          <w:color w:val="000000" w:themeColor="text1"/>
          <w:sz w:val="20"/>
          <w:szCs w:val="28"/>
          <w:lang w:eastAsia="ru-RU"/>
        </w:rPr>
        <w:t xml:space="preserve"> регионального проекта </w:t>
      </w:r>
      <w:r w:rsidRPr="00D95F6A">
        <w:rPr>
          <w:rFonts w:ascii="PT Astra Serif" w:eastAsia="Times New Roman" w:hAnsi="PT Astra Serif"/>
          <w:color w:val="000000" w:themeColor="text1"/>
          <w:sz w:val="20"/>
          <w:szCs w:val="28"/>
          <w:lang w:eastAsia="ru-RU"/>
        </w:rPr>
        <w:t xml:space="preserve">- увеличение </w:t>
      </w:r>
      <w:r w:rsidR="00FF3677" w:rsidRPr="00D95F6A">
        <w:rPr>
          <w:rFonts w:ascii="PT Astra Serif" w:eastAsia="Times New Roman" w:hAnsi="PT Astra Serif"/>
          <w:color w:val="000000" w:themeColor="text1"/>
          <w:sz w:val="20"/>
          <w:szCs w:val="28"/>
          <w:lang w:eastAsia="ru-RU"/>
        </w:rPr>
        <w:t xml:space="preserve"> в регионе </w:t>
      </w:r>
      <w:r w:rsidRPr="00D95F6A">
        <w:rPr>
          <w:rFonts w:ascii="PT Astra Serif" w:eastAsia="Times New Roman" w:hAnsi="PT Astra Serif"/>
          <w:color w:val="000000" w:themeColor="text1"/>
          <w:sz w:val="20"/>
          <w:szCs w:val="28"/>
          <w:lang w:eastAsia="ru-RU"/>
        </w:rPr>
        <w:t>ожидаемой продолжительности здоровой жизни до 67 лет.</w:t>
      </w:r>
    </w:p>
    <w:p w:rsidR="009F76E1" w:rsidRPr="00D95F6A" w:rsidRDefault="009F76E1" w:rsidP="00791FDB">
      <w:pPr>
        <w:keepNext/>
        <w:spacing w:after="0" w:line="240" w:lineRule="auto"/>
        <w:ind w:firstLine="708"/>
        <w:jc w:val="both"/>
        <w:rPr>
          <w:rFonts w:ascii="PT Astra Serif" w:hAnsi="PT Astra Serif"/>
          <w:sz w:val="20"/>
          <w:szCs w:val="28"/>
        </w:rPr>
      </w:pPr>
      <w:r w:rsidRPr="00D95F6A">
        <w:rPr>
          <w:rFonts w:ascii="PT Astra Serif" w:hAnsi="PT Astra Serif"/>
          <w:sz w:val="20"/>
          <w:szCs w:val="28"/>
        </w:rPr>
        <w:t xml:space="preserve">На реализацию регионального проекта «Старшее поколение» в 2021 году предусмотрено финансирование в сумме </w:t>
      </w:r>
      <w:r w:rsidRPr="00D95F6A">
        <w:rPr>
          <w:rFonts w:ascii="PT Astra Serif" w:hAnsi="PT Astra Serif"/>
          <w:b/>
          <w:sz w:val="20"/>
          <w:szCs w:val="28"/>
        </w:rPr>
        <w:t>1</w:t>
      </w:r>
      <w:r w:rsidR="00666009" w:rsidRPr="00D95F6A">
        <w:rPr>
          <w:rFonts w:ascii="PT Astra Serif" w:hAnsi="PT Astra Serif"/>
          <w:b/>
          <w:sz w:val="20"/>
          <w:szCs w:val="28"/>
        </w:rPr>
        <w:t>98,4</w:t>
      </w:r>
      <w:r w:rsidR="009D22D1" w:rsidRPr="00D95F6A">
        <w:rPr>
          <w:rFonts w:ascii="PT Astra Serif" w:hAnsi="PT Astra Serif"/>
          <w:b/>
          <w:sz w:val="20"/>
          <w:szCs w:val="28"/>
        </w:rPr>
        <w:t xml:space="preserve"> млн</w:t>
      </w:r>
      <w:r w:rsidRPr="00D95F6A">
        <w:rPr>
          <w:rFonts w:ascii="PT Astra Serif" w:hAnsi="PT Astra Serif"/>
          <w:b/>
          <w:sz w:val="20"/>
          <w:szCs w:val="28"/>
        </w:rPr>
        <w:t>. рублей</w:t>
      </w:r>
      <w:r w:rsidR="008449D5" w:rsidRPr="00D95F6A">
        <w:rPr>
          <w:rFonts w:ascii="PT Astra Serif" w:hAnsi="PT Astra Serif"/>
          <w:b/>
          <w:sz w:val="20"/>
          <w:szCs w:val="28"/>
        </w:rPr>
        <w:t>,</w:t>
      </w:r>
      <w:r w:rsidRPr="00D95F6A">
        <w:rPr>
          <w:rFonts w:ascii="PT Astra Serif" w:hAnsi="PT Astra Serif"/>
          <w:b/>
          <w:sz w:val="20"/>
          <w:szCs w:val="28"/>
        </w:rPr>
        <w:t xml:space="preserve"> </w:t>
      </w:r>
      <w:r w:rsidR="008449D5" w:rsidRPr="00D95F6A">
        <w:rPr>
          <w:rFonts w:ascii="PT Astra Serif" w:hAnsi="PT Astra Serif"/>
          <w:b/>
          <w:sz w:val="20"/>
          <w:szCs w:val="28"/>
        </w:rPr>
        <w:t>о</w:t>
      </w:r>
      <w:r w:rsidR="00666009" w:rsidRPr="00D95F6A">
        <w:rPr>
          <w:rFonts w:ascii="PT Astra Serif" w:hAnsi="PT Astra Serif"/>
          <w:b/>
          <w:sz w:val="20"/>
          <w:szCs w:val="28"/>
        </w:rPr>
        <w:t>своен</w:t>
      </w:r>
      <w:r w:rsidR="008449D5" w:rsidRPr="00D95F6A">
        <w:rPr>
          <w:rFonts w:ascii="PT Astra Serif" w:hAnsi="PT Astra Serif"/>
          <w:b/>
          <w:sz w:val="20"/>
          <w:szCs w:val="28"/>
        </w:rPr>
        <w:t>о</w:t>
      </w:r>
      <w:r w:rsidR="00666009" w:rsidRPr="00D95F6A">
        <w:rPr>
          <w:rFonts w:ascii="PT Astra Serif" w:hAnsi="PT Astra Serif"/>
          <w:b/>
          <w:sz w:val="20"/>
          <w:szCs w:val="28"/>
        </w:rPr>
        <w:t xml:space="preserve"> </w:t>
      </w:r>
      <w:r w:rsidR="008449D5" w:rsidRPr="00D95F6A">
        <w:rPr>
          <w:rFonts w:ascii="PT Astra Serif" w:hAnsi="PT Astra Serif"/>
          <w:b/>
          <w:sz w:val="20"/>
          <w:szCs w:val="28"/>
        </w:rPr>
        <w:t>в полном объеме</w:t>
      </w:r>
      <w:r w:rsidR="00666009" w:rsidRPr="00D95F6A">
        <w:rPr>
          <w:rFonts w:ascii="PT Astra Serif" w:hAnsi="PT Astra Serif"/>
          <w:b/>
          <w:sz w:val="20"/>
          <w:szCs w:val="28"/>
        </w:rPr>
        <w:t xml:space="preserve"> (</w:t>
      </w:r>
      <w:r w:rsidR="008449D5" w:rsidRPr="00D95F6A">
        <w:rPr>
          <w:rFonts w:ascii="PT Astra Serif" w:hAnsi="PT Astra Serif"/>
          <w:b/>
          <w:sz w:val="20"/>
          <w:szCs w:val="28"/>
        </w:rPr>
        <w:t>100</w:t>
      </w:r>
      <w:r w:rsidR="00666009" w:rsidRPr="00D95F6A">
        <w:rPr>
          <w:rFonts w:ascii="PT Astra Serif" w:hAnsi="PT Astra Serif"/>
          <w:b/>
          <w:sz w:val="20"/>
          <w:szCs w:val="28"/>
        </w:rPr>
        <w:t>%).</w:t>
      </w:r>
    </w:p>
    <w:p w:rsidR="009F76E1" w:rsidRPr="00D95F6A" w:rsidRDefault="009F76E1" w:rsidP="00791FDB">
      <w:pPr>
        <w:keepNext/>
        <w:spacing w:after="0" w:line="240" w:lineRule="auto"/>
        <w:ind w:firstLine="708"/>
        <w:jc w:val="both"/>
        <w:rPr>
          <w:rFonts w:ascii="PT Astra Serif" w:hAnsi="PT Astra Serif"/>
          <w:sz w:val="20"/>
          <w:szCs w:val="28"/>
        </w:rPr>
      </w:pPr>
    </w:p>
    <w:p w:rsidR="00736D8D" w:rsidRPr="004E0F86" w:rsidRDefault="00983F27" w:rsidP="00983F27">
      <w:pPr>
        <w:keepNext/>
        <w:widowControl w:val="0"/>
        <w:suppressAutoHyphens/>
        <w:spacing w:after="0" w:line="240" w:lineRule="auto"/>
        <w:ind w:firstLine="709"/>
        <w:jc w:val="both"/>
        <w:rPr>
          <w:rFonts w:ascii="PT Astra Serif" w:hAnsi="PT Astra Serif"/>
          <w:sz w:val="20"/>
          <w:szCs w:val="20"/>
        </w:rPr>
      </w:pPr>
      <w:r w:rsidRPr="004E0F86">
        <w:rPr>
          <w:rFonts w:ascii="PT Astra Serif" w:hAnsi="PT Astra Serif"/>
          <w:bCs/>
          <w:sz w:val="20"/>
          <w:szCs w:val="20"/>
        </w:rPr>
        <w:t>С</w:t>
      </w:r>
      <w:r w:rsidR="00736D8D" w:rsidRPr="004E0F86">
        <w:rPr>
          <w:rFonts w:ascii="PT Astra Serif" w:hAnsi="PT Astra Serif"/>
          <w:bCs/>
          <w:sz w:val="20"/>
          <w:szCs w:val="20"/>
        </w:rPr>
        <w:t xml:space="preserve"> 2020 года в Ульяновской области реализуется пилотный проект по созданию системы долговременного ухода (далее </w:t>
      </w:r>
      <w:r w:rsidR="00736D8D" w:rsidRPr="004E0F86">
        <w:rPr>
          <w:rFonts w:ascii="PT Astra Serif" w:hAnsi="PT Astra Serif"/>
          <w:spacing w:val="-4"/>
          <w:sz w:val="20"/>
          <w:szCs w:val="20"/>
        </w:rPr>
        <w:t>–</w:t>
      </w:r>
      <w:r w:rsidR="00736D8D" w:rsidRPr="004E0F86">
        <w:rPr>
          <w:rFonts w:ascii="PT Astra Serif" w:hAnsi="PT Astra Serif"/>
          <w:sz w:val="20"/>
          <w:szCs w:val="20"/>
        </w:rPr>
        <w:t xml:space="preserve"> СДУ).</w:t>
      </w:r>
    </w:p>
    <w:p w:rsidR="00983F27" w:rsidRPr="004E0F86" w:rsidRDefault="00736D8D" w:rsidP="00F96266">
      <w:pPr>
        <w:keepNext/>
        <w:widowControl w:val="0"/>
        <w:suppressAutoHyphens/>
        <w:spacing w:after="0" w:line="240" w:lineRule="auto"/>
        <w:ind w:firstLine="709"/>
        <w:jc w:val="both"/>
        <w:rPr>
          <w:rFonts w:ascii="PT Astra Serif" w:hAnsi="PT Astra Serif" w:cs="Arial"/>
          <w:bCs/>
          <w:sz w:val="20"/>
          <w:szCs w:val="20"/>
          <w:shd w:val="clear" w:color="auto" w:fill="FFFFFF"/>
        </w:rPr>
      </w:pPr>
      <w:r w:rsidRPr="004E0F86">
        <w:rPr>
          <w:rFonts w:ascii="PT Astra Serif" w:hAnsi="PT Astra Serif"/>
          <w:spacing w:val="-6"/>
          <w:sz w:val="20"/>
          <w:szCs w:val="20"/>
        </w:rPr>
        <w:t xml:space="preserve">СДУ – комплексная программа поддержки граждан пожилого возраста и инвалидов, частично или полностью утративших способность самообслуживания, </w:t>
      </w:r>
      <w:r w:rsidRPr="004E0F86">
        <w:rPr>
          <w:rFonts w:ascii="PT Astra Serif" w:hAnsi="PT Astra Serif" w:cs="Arial"/>
          <w:sz w:val="20"/>
          <w:szCs w:val="20"/>
          <w:shd w:val="clear" w:color="auto" w:fill="FFFFFF"/>
        </w:rPr>
        <w:t>включающей социальное обслуживание и медицинскую помощь на дому, в полустационарной и стационарной форме, с привлечением патронажной службы и сиделок, а также семейный </w:t>
      </w:r>
      <w:r w:rsidRPr="004E0F86">
        <w:rPr>
          <w:rFonts w:ascii="PT Astra Serif" w:hAnsi="PT Astra Serif" w:cs="Arial"/>
          <w:bCs/>
          <w:sz w:val="20"/>
          <w:szCs w:val="20"/>
          <w:shd w:val="clear" w:color="auto" w:fill="FFFFFF"/>
        </w:rPr>
        <w:t>уход.</w:t>
      </w:r>
      <w:r w:rsidR="00133C58" w:rsidRPr="004E0F86">
        <w:rPr>
          <w:rFonts w:ascii="PT Astra Serif" w:hAnsi="PT Astra Serif" w:cs="Arial"/>
          <w:bCs/>
          <w:sz w:val="20"/>
          <w:szCs w:val="20"/>
          <w:shd w:val="clear" w:color="auto" w:fill="FFFFFF"/>
        </w:rPr>
        <w:t xml:space="preserve"> По итогам года </w:t>
      </w:r>
      <w:r w:rsidR="00983F27" w:rsidRPr="004E0F86">
        <w:rPr>
          <w:rFonts w:ascii="PT Astra Serif" w:hAnsi="PT Astra Serif" w:cs="Arial"/>
          <w:bCs/>
          <w:sz w:val="20"/>
          <w:szCs w:val="20"/>
          <w:shd w:val="clear" w:color="auto" w:fill="FFFFFF"/>
        </w:rPr>
        <w:t>данными социальными услугами воспользовались</w:t>
      </w:r>
      <w:r w:rsidR="00133C58" w:rsidRPr="004E0F86">
        <w:rPr>
          <w:rFonts w:ascii="PT Astra Serif" w:hAnsi="PT Astra Serif" w:cs="Arial"/>
          <w:bCs/>
          <w:sz w:val="20"/>
          <w:szCs w:val="20"/>
          <w:shd w:val="clear" w:color="auto" w:fill="FFFFFF"/>
        </w:rPr>
        <w:t xml:space="preserve"> 637 человек, из них</w:t>
      </w:r>
      <w:r w:rsidR="00F96266" w:rsidRPr="004E0F86">
        <w:rPr>
          <w:rFonts w:ascii="PT Astra Serif" w:hAnsi="PT Astra Serif" w:cs="Arial"/>
          <w:bCs/>
          <w:sz w:val="20"/>
          <w:szCs w:val="20"/>
          <w:shd w:val="clear" w:color="auto" w:fill="FFFFFF"/>
        </w:rPr>
        <w:t xml:space="preserve">: </w:t>
      </w:r>
    </w:p>
    <w:p w:rsidR="00983F27" w:rsidRPr="004E0F86" w:rsidRDefault="00983F27" w:rsidP="00F96266">
      <w:pPr>
        <w:keepNext/>
        <w:widowControl w:val="0"/>
        <w:suppressAutoHyphens/>
        <w:spacing w:after="0" w:line="240" w:lineRule="auto"/>
        <w:ind w:firstLine="709"/>
        <w:jc w:val="both"/>
        <w:rPr>
          <w:rFonts w:ascii="PT Astra Serif" w:hAnsi="PT Astra Serif" w:cs="Arial"/>
          <w:bCs/>
          <w:sz w:val="20"/>
          <w:szCs w:val="20"/>
          <w:shd w:val="clear" w:color="auto" w:fill="FFFFFF"/>
        </w:rPr>
      </w:pPr>
      <w:r w:rsidRPr="004E0F86">
        <w:rPr>
          <w:rFonts w:ascii="PT Astra Serif" w:hAnsi="PT Astra Serif" w:cs="Arial"/>
          <w:bCs/>
          <w:sz w:val="20"/>
          <w:szCs w:val="20"/>
          <w:shd w:val="clear" w:color="auto" w:fill="FFFFFF"/>
        </w:rPr>
        <w:t>-</w:t>
      </w:r>
      <w:r w:rsidR="00F96266" w:rsidRPr="004E0F86">
        <w:rPr>
          <w:rFonts w:ascii="PT Astra Serif" w:hAnsi="PT Astra Serif" w:cs="Arial"/>
          <w:bCs/>
          <w:sz w:val="20"/>
          <w:szCs w:val="20"/>
          <w:shd w:val="clear" w:color="auto" w:fill="FFFFFF"/>
        </w:rPr>
        <w:t xml:space="preserve"> в полустационарной форме</w:t>
      </w:r>
      <w:r w:rsidRPr="004E0F86">
        <w:rPr>
          <w:rFonts w:ascii="PT Astra Serif" w:hAnsi="PT Astra Serif" w:cs="Arial"/>
          <w:bCs/>
          <w:sz w:val="20"/>
          <w:szCs w:val="20"/>
          <w:shd w:val="clear" w:color="auto" w:fill="FFFFFF"/>
        </w:rPr>
        <w:t xml:space="preserve"> – 52 человека;</w:t>
      </w:r>
    </w:p>
    <w:p w:rsidR="00736D8D" w:rsidRDefault="00983F27" w:rsidP="00F96266">
      <w:pPr>
        <w:keepNext/>
        <w:widowControl w:val="0"/>
        <w:suppressAutoHyphens/>
        <w:spacing w:after="0" w:line="240" w:lineRule="auto"/>
        <w:ind w:firstLine="709"/>
        <w:jc w:val="both"/>
        <w:rPr>
          <w:rFonts w:ascii="PT Astra Serif" w:hAnsi="PT Astra Serif" w:cs="Arial"/>
          <w:bCs/>
          <w:sz w:val="20"/>
          <w:szCs w:val="20"/>
          <w:shd w:val="clear" w:color="auto" w:fill="FFFFFF"/>
        </w:rPr>
      </w:pPr>
      <w:r w:rsidRPr="004E0F86">
        <w:rPr>
          <w:rFonts w:ascii="PT Astra Serif" w:hAnsi="PT Astra Serif" w:cs="Arial"/>
          <w:bCs/>
          <w:sz w:val="20"/>
          <w:szCs w:val="20"/>
          <w:shd w:val="clear" w:color="auto" w:fill="FFFFFF"/>
        </w:rPr>
        <w:t>-</w:t>
      </w:r>
      <w:r w:rsidR="00133C58" w:rsidRPr="004E0F86">
        <w:rPr>
          <w:rFonts w:ascii="PT Astra Serif" w:hAnsi="PT Astra Serif" w:cs="Arial"/>
          <w:bCs/>
          <w:sz w:val="20"/>
          <w:szCs w:val="20"/>
          <w:shd w:val="clear" w:color="auto" w:fill="FFFFFF"/>
        </w:rPr>
        <w:t xml:space="preserve"> в форме социального обслуживания на дому</w:t>
      </w:r>
      <w:r w:rsidRPr="004E0F86">
        <w:rPr>
          <w:rFonts w:ascii="PT Astra Serif" w:hAnsi="PT Astra Serif" w:cs="Arial"/>
          <w:bCs/>
          <w:sz w:val="20"/>
          <w:szCs w:val="20"/>
          <w:shd w:val="clear" w:color="auto" w:fill="FFFFFF"/>
        </w:rPr>
        <w:t xml:space="preserve"> – 585 человек</w:t>
      </w:r>
      <w:r w:rsidR="00133C58" w:rsidRPr="004E0F86">
        <w:rPr>
          <w:rFonts w:ascii="PT Astra Serif" w:hAnsi="PT Astra Serif" w:cs="Arial"/>
          <w:bCs/>
          <w:sz w:val="20"/>
          <w:szCs w:val="20"/>
          <w:shd w:val="clear" w:color="auto" w:fill="FFFFFF"/>
        </w:rPr>
        <w:t>.</w:t>
      </w:r>
    </w:p>
    <w:p w:rsidR="004E0F86" w:rsidRPr="00F96266" w:rsidRDefault="004E0F86" w:rsidP="00F96266">
      <w:pPr>
        <w:keepNext/>
        <w:widowControl w:val="0"/>
        <w:suppressAutoHyphens/>
        <w:spacing w:after="0" w:line="240" w:lineRule="auto"/>
        <w:ind w:firstLine="709"/>
        <w:jc w:val="both"/>
        <w:rPr>
          <w:rFonts w:ascii="PT Astra Serif" w:hAnsi="PT Astra Serif" w:cs="Arial"/>
          <w:bCs/>
          <w:sz w:val="20"/>
          <w:szCs w:val="20"/>
          <w:shd w:val="clear" w:color="auto" w:fill="FFFFFF"/>
        </w:rPr>
      </w:pPr>
    </w:p>
    <w:p w:rsidR="00736D8D" w:rsidRDefault="004E0F86" w:rsidP="00791FDB">
      <w:pPr>
        <w:keepNext/>
        <w:spacing w:after="0" w:line="240" w:lineRule="auto"/>
        <w:ind w:firstLine="708"/>
        <w:jc w:val="center"/>
        <w:rPr>
          <w:rFonts w:ascii="PT Astra Serif" w:hAnsi="PT Astra Serif"/>
          <w:b/>
          <w:sz w:val="20"/>
          <w:szCs w:val="28"/>
        </w:rPr>
      </w:pPr>
      <w:r w:rsidRPr="00D95F6A">
        <w:rPr>
          <w:rFonts w:ascii="PT Astra Serif" w:hAnsi="PT Astra Serif"/>
          <w:b/>
          <w:sz w:val="20"/>
          <w:szCs w:val="28"/>
        </w:rPr>
        <w:t>Исполнение показателей РП «Старшее поколение» в 2021 году</w:t>
      </w:r>
    </w:p>
    <w:p w:rsidR="004E0F86" w:rsidRPr="00D95F6A" w:rsidRDefault="004E0F86" w:rsidP="00791FDB">
      <w:pPr>
        <w:keepNext/>
        <w:spacing w:after="0" w:line="240" w:lineRule="auto"/>
        <w:ind w:firstLine="708"/>
        <w:jc w:val="center"/>
        <w:rPr>
          <w:rFonts w:ascii="PT Astra Serif" w:hAnsi="PT Astra Serif"/>
          <w:b/>
          <w:sz w:val="20"/>
          <w:szCs w:val="28"/>
        </w:rPr>
      </w:pPr>
    </w:p>
    <w:tbl>
      <w:tblPr>
        <w:tblStyle w:val="-1"/>
        <w:tblW w:w="0" w:type="auto"/>
        <w:tblLook w:val="04A0" w:firstRow="1" w:lastRow="0" w:firstColumn="1" w:lastColumn="0" w:noHBand="0" w:noVBand="1"/>
      </w:tblPr>
      <w:tblGrid>
        <w:gridCol w:w="4361"/>
        <w:gridCol w:w="2126"/>
        <w:gridCol w:w="1843"/>
        <w:gridCol w:w="1523"/>
      </w:tblGrid>
      <w:tr w:rsidR="009F76E1" w:rsidRPr="00D95F6A" w:rsidTr="00E16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9F76E1" w:rsidRPr="00D95F6A" w:rsidRDefault="009F76E1" w:rsidP="00791FDB">
            <w:pPr>
              <w:keepNext/>
              <w:autoSpaceDE w:val="0"/>
              <w:autoSpaceDN w:val="0"/>
              <w:adjustRightInd w:val="0"/>
              <w:spacing w:after="0" w:line="240" w:lineRule="auto"/>
              <w:jc w:val="center"/>
              <w:rPr>
                <w:rFonts w:ascii="PT Astra Serif" w:hAnsi="PT Astra Serif"/>
                <w:color w:val="000000" w:themeColor="text1"/>
                <w:sz w:val="20"/>
                <w:szCs w:val="28"/>
              </w:rPr>
            </w:pPr>
            <w:r w:rsidRPr="00D95F6A">
              <w:rPr>
                <w:rFonts w:ascii="PT Astra Serif" w:hAnsi="PT Astra Serif"/>
                <w:color w:val="000000" w:themeColor="text1"/>
                <w:sz w:val="20"/>
                <w:szCs w:val="28"/>
              </w:rPr>
              <w:t>Наименование показателя</w:t>
            </w:r>
          </w:p>
        </w:tc>
        <w:tc>
          <w:tcPr>
            <w:tcW w:w="2126" w:type="dxa"/>
          </w:tcPr>
          <w:p w:rsidR="009F76E1" w:rsidRPr="00D95F6A" w:rsidRDefault="009F76E1"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 xml:space="preserve">План </w:t>
            </w:r>
          </w:p>
          <w:p w:rsidR="009F76E1" w:rsidRPr="00D95F6A" w:rsidRDefault="009F76E1"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2021</w:t>
            </w:r>
          </w:p>
        </w:tc>
        <w:tc>
          <w:tcPr>
            <w:tcW w:w="1843" w:type="dxa"/>
          </w:tcPr>
          <w:p w:rsidR="009F76E1" w:rsidRPr="00D95F6A" w:rsidRDefault="009F76E1"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Факт</w:t>
            </w:r>
          </w:p>
          <w:p w:rsidR="009F76E1" w:rsidRPr="00D95F6A" w:rsidRDefault="009F76E1"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2021</w:t>
            </w:r>
          </w:p>
        </w:tc>
        <w:tc>
          <w:tcPr>
            <w:tcW w:w="1523" w:type="dxa"/>
          </w:tcPr>
          <w:p w:rsidR="009F76E1" w:rsidRPr="00D95F6A" w:rsidRDefault="009F76E1" w:rsidP="00791FDB">
            <w:pPr>
              <w:keepNext/>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Исполнение %</w:t>
            </w:r>
          </w:p>
        </w:tc>
      </w:tr>
      <w:tr w:rsidR="009F76E1" w:rsidRPr="00D95F6A" w:rsidTr="00E16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9F76E1" w:rsidRPr="00D95F6A" w:rsidRDefault="009F76E1" w:rsidP="00791FDB">
            <w:pPr>
              <w:keepNext/>
              <w:autoSpaceDE w:val="0"/>
              <w:autoSpaceDN w:val="0"/>
              <w:adjustRightInd w:val="0"/>
              <w:spacing w:after="0" w:line="240" w:lineRule="auto"/>
              <w:jc w:val="both"/>
              <w:rPr>
                <w:rFonts w:ascii="PT Astra Serif" w:hAnsi="PT Astra Serif"/>
                <w:b w:val="0"/>
                <w:color w:val="000000" w:themeColor="text1"/>
                <w:sz w:val="20"/>
                <w:szCs w:val="28"/>
              </w:rPr>
            </w:pPr>
            <w:r w:rsidRPr="00D95F6A">
              <w:rPr>
                <w:rFonts w:ascii="PT Astra Serif" w:hAnsi="PT Astra Serif"/>
                <w:b w:val="0"/>
                <w:color w:val="000000" w:themeColor="text1"/>
                <w:sz w:val="20"/>
                <w:szCs w:val="28"/>
              </w:rPr>
              <w:t>Доля граждан старше трудоспособного возраста и инвалидов, получивших социальные услуги в организациях социального обслуживания, от общего числа граждан старшего трудоспособного возраста и инвалидов</w:t>
            </w:r>
            <w:r w:rsidR="0050465A" w:rsidRPr="00D95F6A">
              <w:rPr>
                <w:rFonts w:ascii="PT Astra Serif" w:hAnsi="PT Astra Serif"/>
                <w:b w:val="0"/>
                <w:color w:val="000000" w:themeColor="text1"/>
                <w:sz w:val="20"/>
                <w:szCs w:val="28"/>
              </w:rPr>
              <w:t xml:space="preserve"> %</w:t>
            </w:r>
          </w:p>
        </w:tc>
        <w:tc>
          <w:tcPr>
            <w:tcW w:w="2126" w:type="dxa"/>
            <w:vAlign w:val="center"/>
          </w:tcPr>
          <w:p w:rsidR="009F76E1"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1,9</w:t>
            </w:r>
          </w:p>
        </w:tc>
        <w:tc>
          <w:tcPr>
            <w:tcW w:w="1843" w:type="dxa"/>
            <w:vAlign w:val="center"/>
          </w:tcPr>
          <w:p w:rsidR="009F76E1"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4,1</w:t>
            </w:r>
          </w:p>
        </w:tc>
        <w:tc>
          <w:tcPr>
            <w:tcW w:w="1523" w:type="dxa"/>
            <w:vAlign w:val="center"/>
          </w:tcPr>
          <w:p w:rsidR="009F76E1"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215</w:t>
            </w:r>
            <w:r w:rsidR="00EA1741" w:rsidRPr="00D95F6A">
              <w:rPr>
                <w:rFonts w:ascii="PT Astra Serif" w:hAnsi="PT Astra Serif"/>
                <w:color w:val="000000" w:themeColor="text1"/>
                <w:sz w:val="20"/>
                <w:szCs w:val="28"/>
              </w:rPr>
              <w:t>,8</w:t>
            </w:r>
            <w:r w:rsidR="009F76E1" w:rsidRPr="00D95F6A">
              <w:rPr>
                <w:rFonts w:ascii="PT Astra Serif" w:hAnsi="PT Astra Serif"/>
                <w:color w:val="000000" w:themeColor="text1"/>
                <w:sz w:val="20"/>
                <w:szCs w:val="28"/>
              </w:rPr>
              <w:t>%</w:t>
            </w:r>
          </w:p>
        </w:tc>
      </w:tr>
      <w:tr w:rsidR="009F76E1" w:rsidRPr="00D95F6A" w:rsidTr="00E16E56">
        <w:tc>
          <w:tcPr>
            <w:cnfStyle w:val="001000000000" w:firstRow="0" w:lastRow="0" w:firstColumn="1" w:lastColumn="0" w:oddVBand="0" w:evenVBand="0" w:oddHBand="0" w:evenHBand="0" w:firstRowFirstColumn="0" w:firstRowLastColumn="0" w:lastRowFirstColumn="0" w:lastRowLastColumn="0"/>
            <w:tcW w:w="4361" w:type="dxa"/>
          </w:tcPr>
          <w:p w:rsidR="009F76E1" w:rsidRPr="00D95F6A" w:rsidRDefault="0050465A" w:rsidP="00791FDB">
            <w:pPr>
              <w:keepNext/>
              <w:autoSpaceDE w:val="0"/>
              <w:autoSpaceDN w:val="0"/>
              <w:adjustRightInd w:val="0"/>
              <w:spacing w:after="0" w:line="240" w:lineRule="auto"/>
              <w:jc w:val="both"/>
              <w:rPr>
                <w:rFonts w:ascii="PT Astra Serif" w:hAnsi="PT Astra Serif"/>
                <w:b w:val="0"/>
                <w:color w:val="000000" w:themeColor="text1"/>
                <w:sz w:val="20"/>
                <w:szCs w:val="28"/>
              </w:rPr>
            </w:pPr>
            <w:r w:rsidRPr="00D95F6A">
              <w:rPr>
                <w:rFonts w:ascii="PT Astra Serif" w:hAnsi="PT Astra Serif"/>
                <w:b w:val="0"/>
                <w:bCs w:val="0"/>
                <w:color w:val="000000" w:themeColor="text1"/>
                <w:kern w:val="36"/>
                <w:sz w:val="20"/>
                <w:szCs w:val="28"/>
                <w:bdr w:val="none" w:sz="0" w:space="0" w:color="auto" w:frame="1"/>
              </w:rPr>
              <w:t>Доля граждан старше трудоспособного возраста и инвалидов, получивших услуги в рамках системы долговременного ухода, от общего числа граждан старше трудоспособного возраста и инвалидов, нуждающихся в долговременном уходе %</w:t>
            </w:r>
          </w:p>
        </w:tc>
        <w:tc>
          <w:tcPr>
            <w:tcW w:w="2126" w:type="dxa"/>
            <w:vAlign w:val="center"/>
          </w:tcPr>
          <w:p w:rsidR="009F76E1" w:rsidRPr="00D95F6A" w:rsidRDefault="0050465A"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5,8</w:t>
            </w:r>
          </w:p>
        </w:tc>
        <w:tc>
          <w:tcPr>
            <w:tcW w:w="1843" w:type="dxa"/>
            <w:vAlign w:val="center"/>
          </w:tcPr>
          <w:p w:rsidR="009F76E1" w:rsidRPr="00D95F6A" w:rsidRDefault="00A34A2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9,88</w:t>
            </w:r>
          </w:p>
        </w:tc>
        <w:tc>
          <w:tcPr>
            <w:tcW w:w="1523" w:type="dxa"/>
            <w:vAlign w:val="center"/>
          </w:tcPr>
          <w:p w:rsidR="009F76E1" w:rsidRPr="00D95F6A" w:rsidRDefault="0050465A"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17</w:t>
            </w:r>
            <w:r w:rsidR="00A34A2B" w:rsidRPr="00D95F6A">
              <w:rPr>
                <w:rFonts w:ascii="PT Astra Serif" w:hAnsi="PT Astra Serif"/>
                <w:color w:val="000000" w:themeColor="text1"/>
                <w:sz w:val="20"/>
                <w:szCs w:val="28"/>
              </w:rPr>
              <w:t>0,3</w:t>
            </w:r>
            <w:r w:rsidR="009F76E1" w:rsidRPr="00D95F6A">
              <w:rPr>
                <w:rFonts w:ascii="PT Astra Serif" w:hAnsi="PT Astra Serif"/>
                <w:color w:val="000000" w:themeColor="text1"/>
                <w:sz w:val="20"/>
                <w:szCs w:val="28"/>
              </w:rPr>
              <w:t>%</w:t>
            </w:r>
          </w:p>
        </w:tc>
      </w:tr>
      <w:tr w:rsidR="0050465A" w:rsidRPr="00D95F6A" w:rsidTr="00E16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50465A" w:rsidRPr="00D95F6A" w:rsidRDefault="0050465A" w:rsidP="00791FDB">
            <w:pPr>
              <w:keepNext/>
              <w:autoSpaceDE w:val="0"/>
              <w:autoSpaceDN w:val="0"/>
              <w:adjustRightInd w:val="0"/>
              <w:spacing w:after="0" w:line="240" w:lineRule="auto"/>
              <w:jc w:val="both"/>
              <w:rPr>
                <w:rFonts w:ascii="PT Astra Serif" w:hAnsi="PT Astra Serif"/>
                <w:b w:val="0"/>
                <w:bCs w:val="0"/>
                <w:color w:val="000000" w:themeColor="text1"/>
                <w:kern w:val="36"/>
                <w:sz w:val="20"/>
                <w:szCs w:val="28"/>
                <w:bdr w:val="none" w:sz="0" w:space="0" w:color="auto" w:frame="1"/>
              </w:rPr>
            </w:pPr>
            <w:r w:rsidRPr="00D95F6A">
              <w:rPr>
                <w:rFonts w:ascii="PT Astra Serif" w:hAnsi="PT Astra Serif"/>
                <w:b w:val="0"/>
                <w:color w:val="000000" w:themeColor="text1"/>
                <w:sz w:val="20"/>
                <w:szCs w:val="28"/>
              </w:rPr>
              <w:t>Уровень госпитализации на геронтологические койки лиц старше 60 лет на 10 тысяч населения соответствующего возраста</w:t>
            </w:r>
            <w:r w:rsidR="006C0889">
              <w:rPr>
                <w:rFonts w:ascii="PT Astra Serif" w:hAnsi="PT Astra Serif"/>
                <w:b w:val="0"/>
                <w:color w:val="000000" w:themeColor="text1"/>
                <w:sz w:val="20"/>
                <w:szCs w:val="28"/>
              </w:rPr>
              <w:t xml:space="preserve"> </w:t>
            </w:r>
            <w:r w:rsidRPr="00D95F6A">
              <w:rPr>
                <w:rFonts w:ascii="PT Astra Serif" w:hAnsi="PT Astra Serif"/>
                <w:b w:val="0"/>
                <w:color w:val="000000" w:themeColor="text1"/>
                <w:sz w:val="20"/>
                <w:szCs w:val="28"/>
              </w:rPr>
              <w:t>- усл.</w:t>
            </w:r>
            <w:r w:rsidR="001A1C9F" w:rsidRPr="00D95F6A">
              <w:rPr>
                <w:rFonts w:ascii="PT Astra Serif" w:hAnsi="PT Astra Serif"/>
                <w:b w:val="0"/>
                <w:color w:val="000000" w:themeColor="text1"/>
                <w:sz w:val="20"/>
                <w:szCs w:val="28"/>
              </w:rPr>
              <w:t xml:space="preserve"> </w:t>
            </w:r>
            <w:r w:rsidRPr="00D95F6A">
              <w:rPr>
                <w:rFonts w:ascii="PT Astra Serif" w:hAnsi="PT Astra Serif"/>
                <w:b w:val="0"/>
                <w:color w:val="000000" w:themeColor="text1"/>
                <w:sz w:val="20"/>
                <w:szCs w:val="28"/>
              </w:rPr>
              <w:t>ед.</w:t>
            </w:r>
          </w:p>
        </w:tc>
        <w:tc>
          <w:tcPr>
            <w:tcW w:w="2126" w:type="dxa"/>
            <w:vAlign w:val="center"/>
          </w:tcPr>
          <w:p w:rsidR="0050465A"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16,5</w:t>
            </w:r>
          </w:p>
        </w:tc>
        <w:tc>
          <w:tcPr>
            <w:tcW w:w="1843" w:type="dxa"/>
            <w:vAlign w:val="center"/>
          </w:tcPr>
          <w:p w:rsidR="0050465A"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w:t>
            </w:r>
            <w:r w:rsidR="00A34A2B" w:rsidRPr="00D95F6A">
              <w:rPr>
                <w:rFonts w:ascii="PT Astra Serif" w:hAnsi="PT Astra Serif"/>
                <w:color w:val="000000" w:themeColor="text1"/>
                <w:sz w:val="20"/>
                <w:szCs w:val="28"/>
              </w:rPr>
              <w:t>9</w:t>
            </w:r>
            <w:r w:rsidRPr="00D95F6A">
              <w:rPr>
                <w:rFonts w:ascii="PT Astra Serif" w:hAnsi="PT Astra Serif"/>
                <w:color w:val="000000" w:themeColor="text1"/>
                <w:sz w:val="20"/>
                <w:szCs w:val="28"/>
              </w:rPr>
              <w:t>,9</w:t>
            </w:r>
          </w:p>
        </w:tc>
        <w:tc>
          <w:tcPr>
            <w:tcW w:w="1523" w:type="dxa"/>
            <w:vAlign w:val="center"/>
          </w:tcPr>
          <w:p w:rsidR="0050465A"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w:t>
            </w:r>
            <w:r w:rsidR="00A34A2B" w:rsidRPr="00D95F6A">
              <w:rPr>
                <w:rFonts w:ascii="PT Astra Serif" w:hAnsi="PT Astra Serif"/>
                <w:color w:val="000000" w:themeColor="text1"/>
                <w:sz w:val="20"/>
                <w:szCs w:val="28"/>
              </w:rPr>
              <w:t>20,6</w:t>
            </w:r>
            <w:r w:rsidRPr="00D95F6A">
              <w:rPr>
                <w:rFonts w:ascii="PT Astra Serif" w:hAnsi="PT Astra Serif"/>
                <w:color w:val="000000" w:themeColor="text1"/>
                <w:sz w:val="20"/>
                <w:szCs w:val="28"/>
              </w:rPr>
              <w:t>%</w:t>
            </w:r>
          </w:p>
        </w:tc>
      </w:tr>
      <w:tr w:rsidR="0050465A" w:rsidRPr="00D95F6A" w:rsidTr="00E16E56">
        <w:tc>
          <w:tcPr>
            <w:cnfStyle w:val="001000000000" w:firstRow="0" w:lastRow="0" w:firstColumn="1" w:lastColumn="0" w:oddVBand="0" w:evenVBand="0" w:oddHBand="0" w:evenHBand="0" w:firstRowFirstColumn="0" w:firstRowLastColumn="0" w:lastRowFirstColumn="0" w:lastRowLastColumn="0"/>
            <w:tcW w:w="4361" w:type="dxa"/>
          </w:tcPr>
          <w:p w:rsidR="0050465A" w:rsidRPr="00D95F6A" w:rsidRDefault="0050465A" w:rsidP="00791FDB">
            <w:pPr>
              <w:keepNext/>
              <w:autoSpaceDE w:val="0"/>
              <w:autoSpaceDN w:val="0"/>
              <w:adjustRightInd w:val="0"/>
              <w:spacing w:after="0" w:line="240" w:lineRule="auto"/>
              <w:jc w:val="both"/>
              <w:rPr>
                <w:rFonts w:ascii="PT Astra Serif" w:hAnsi="PT Astra Serif"/>
                <w:b w:val="0"/>
                <w:color w:val="000000" w:themeColor="text1"/>
                <w:sz w:val="20"/>
                <w:szCs w:val="28"/>
              </w:rPr>
            </w:pPr>
            <w:r w:rsidRPr="00D95F6A">
              <w:rPr>
                <w:rFonts w:ascii="PT Astra Serif" w:hAnsi="PT Astra Serif"/>
                <w:b w:val="0"/>
                <w:iCs/>
                <w:color w:val="000000" w:themeColor="text1"/>
                <w:sz w:val="20"/>
                <w:szCs w:val="28"/>
              </w:rPr>
              <w:t>Доля лиц старше трудоспособного возраста, у которых выявлены заболевания и патологические состояния, находящихся под диспансерным наблюдением %</w:t>
            </w:r>
          </w:p>
        </w:tc>
        <w:tc>
          <w:tcPr>
            <w:tcW w:w="2126" w:type="dxa"/>
            <w:vAlign w:val="center"/>
          </w:tcPr>
          <w:p w:rsidR="0050465A" w:rsidRPr="00D95F6A" w:rsidRDefault="00A34A2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57,6</w:t>
            </w:r>
          </w:p>
        </w:tc>
        <w:tc>
          <w:tcPr>
            <w:tcW w:w="1843" w:type="dxa"/>
            <w:vAlign w:val="center"/>
          </w:tcPr>
          <w:p w:rsidR="0050465A" w:rsidRPr="00D95F6A" w:rsidRDefault="00A34A2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58,3</w:t>
            </w:r>
          </w:p>
        </w:tc>
        <w:tc>
          <w:tcPr>
            <w:tcW w:w="1523" w:type="dxa"/>
            <w:vAlign w:val="center"/>
          </w:tcPr>
          <w:p w:rsidR="0050465A" w:rsidRPr="00D95F6A" w:rsidRDefault="00A34A2B"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101,2</w:t>
            </w:r>
            <w:r w:rsidR="0050465A" w:rsidRPr="00D95F6A">
              <w:rPr>
                <w:rFonts w:ascii="PT Astra Serif" w:hAnsi="PT Astra Serif"/>
                <w:color w:val="000000" w:themeColor="text1"/>
                <w:sz w:val="20"/>
                <w:szCs w:val="28"/>
              </w:rPr>
              <w:t>%</w:t>
            </w:r>
          </w:p>
        </w:tc>
      </w:tr>
      <w:tr w:rsidR="0050465A" w:rsidRPr="00D95F6A" w:rsidTr="00E16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50465A" w:rsidRPr="00D95F6A" w:rsidRDefault="0050465A" w:rsidP="00791FDB">
            <w:pPr>
              <w:keepNext/>
              <w:autoSpaceDE w:val="0"/>
              <w:autoSpaceDN w:val="0"/>
              <w:adjustRightInd w:val="0"/>
              <w:spacing w:after="0" w:line="240" w:lineRule="auto"/>
              <w:jc w:val="both"/>
              <w:rPr>
                <w:rFonts w:ascii="PT Astra Serif" w:hAnsi="PT Astra Serif"/>
                <w:b w:val="0"/>
                <w:iCs/>
                <w:color w:val="000000" w:themeColor="text1"/>
                <w:sz w:val="20"/>
                <w:szCs w:val="28"/>
              </w:rPr>
            </w:pPr>
            <w:r w:rsidRPr="00D95F6A">
              <w:rPr>
                <w:rFonts w:ascii="PT Astra Serif" w:hAnsi="PT Astra Serif"/>
                <w:b w:val="0"/>
                <w:color w:val="000000" w:themeColor="text1"/>
                <w:sz w:val="20"/>
                <w:szCs w:val="28"/>
              </w:rPr>
              <w:t>Охват граждан старше трудоспособного возраста профилактическими осмотрами, включая диспансеризацию %</w:t>
            </w:r>
          </w:p>
        </w:tc>
        <w:tc>
          <w:tcPr>
            <w:tcW w:w="2126" w:type="dxa"/>
            <w:vAlign w:val="center"/>
          </w:tcPr>
          <w:p w:rsidR="0050465A" w:rsidRPr="00D95F6A" w:rsidRDefault="0050465A"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11,4</w:t>
            </w:r>
          </w:p>
        </w:tc>
        <w:tc>
          <w:tcPr>
            <w:tcW w:w="1843" w:type="dxa"/>
            <w:vAlign w:val="center"/>
          </w:tcPr>
          <w:p w:rsidR="0050465A" w:rsidRPr="00D95F6A" w:rsidRDefault="00A34A2B"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12,5</w:t>
            </w:r>
          </w:p>
        </w:tc>
        <w:tc>
          <w:tcPr>
            <w:tcW w:w="1523" w:type="dxa"/>
            <w:vAlign w:val="center"/>
          </w:tcPr>
          <w:p w:rsidR="0050465A" w:rsidRPr="00D95F6A" w:rsidRDefault="00A34A2B" w:rsidP="00791FDB">
            <w:pPr>
              <w:keepNext/>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109,6</w:t>
            </w:r>
            <w:r w:rsidR="0050465A" w:rsidRPr="00D95F6A">
              <w:rPr>
                <w:rFonts w:ascii="PT Astra Serif" w:hAnsi="PT Astra Serif"/>
                <w:color w:val="000000" w:themeColor="text1"/>
                <w:sz w:val="20"/>
                <w:szCs w:val="28"/>
              </w:rPr>
              <w:t>%</w:t>
            </w:r>
          </w:p>
        </w:tc>
      </w:tr>
      <w:tr w:rsidR="009F76E1" w:rsidRPr="00D95F6A" w:rsidTr="00E16E56">
        <w:tc>
          <w:tcPr>
            <w:cnfStyle w:val="001000000000" w:firstRow="0" w:lastRow="0" w:firstColumn="1" w:lastColumn="0" w:oddVBand="0" w:evenVBand="0" w:oddHBand="0" w:evenHBand="0" w:firstRowFirstColumn="0" w:firstRowLastColumn="0" w:lastRowFirstColumn="0" w:lastRowLastColumn="0"/>
            <w:tcW w:w="4361" w:type="dxa"/>
          </w:tcPr>
          <w:p w:rsidR="009F76E1" w:rsidRPr="00D95F6A" w:rsidRDefault="009F76E1" w:rsidP="00791FDB">
            <w:pPr>
              <w:keepNext/>
              <w:autoSpaceDE w:val="0"/>
              <w:autoSpaceDN w:val="0"/>
              <w:adjustRightInd w:val="0"/>
              <w:spacing w:after="0" w:line="240" w:lineRule="auto"/>
              <w:jc w:val="both"/>
              <w:rPr>
                <w:rFonts w:ascii="PT Astra Serif" w:hAnsi="PT Astra Serif"/>
                <w:color w:val="000000" w:themeColor="text1"/>
                <w:sz w:val="20"/>
                <w:szCs w:val="28"/>
              </w:rPr>
            </w:pPr>
          </w:p>
        </w:tc>
        <w:tc>
          <w:tcPr>
            <w:tcW w:w="2126" w:type="dxa"/>
          </w:tcPr>
          <w:p w:rsidR="009F76E1" w:rsidRPr="00D95F6A" w:rsidRDefault="009F76E1"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p>
        </w:tc>
        <w:tc>
          <w:tcPr>
            <w:tcW w:w="1843" w:type="dxa"/>
          </w:tcPr>
          <w:p w:rsidR="009F76E1" w:rsidRPr="00D95F6A" w:rsidRDefault="009F76E1"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p>
        </w:tc>
        <w:tc>
          <w:tcPr>
            <w:tcW w:w="1523" w:type="dxa"/>
          </w:tcPr>
          <w:p w:rsidR="009F76E1" w:rsidRPr="00D95F6A" w:rsidRDefault="009F76E1" w:rsidP="00791FDB">
            <w:pPr>
              <w:keepNext/>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8"/>
              </w:rPr>
            </w:pPr>
          </w:p>
        </w:tc>
      </w:tr>
    </w:tbl>
    <w:p w:rsidR="009F76E1" w:rsidRPr="00D95F6A" w:rsidRDefault="009F76E1" w:rsidP="00791FDB">
      <w:pPr>
        <w:keepNext/>
        <w:spacing w:after="0" w:line="240" w:lineRule="auto"/>
        <w:ind w:firstLine="708"/>
        <w:rPr>
          <w:rFonts w:ascii="PT Astra Serif" w:hAnsi="PT Astra Serif"/>
          <w:sz w:val="20"/>
          <w:szCs w:val="28"/>
        </w:rPr>
      </w:pPr>
    </w:p>
    <w:p w:rsidR="0050465A" w:rsidRPr="00D95F6A" w:rsidRDefault="0050465A" w:rsidP="00791FDB">
      <w:pPr>
        <w:keepNext/>
        <w:tabs>
          <w:tab w:val="left" w:pos="0"/>
        </w:tabs>
        <w:spacing w:after="0" w:line="240" w:lineRule="auto"/>
        <w:ind w:firstLine="709"/>
        <w:jc w:val="both"/>
        <w:rPr>
          <w:rFonts w:ascii="PT Astra Serif" w:hAnsi="PT Astra Serif"/>
          <w:sz w:val="20"/>
          <w:szCs w:val="28"/>
        </w:rPr>
      </w:pPr>
      <w:r w:rsidRPr="00D95F6A">
        <w:rPr>
          <w:rFonts w:ascii="PT Astra Serif" w:hAnsi="PT Astra Serif"/>
          <w:sz w:val="20"/>
          <w:szCs w:val="28"/>
        </w:rPr>
        <w:t xml:space="preserve">В рамках реализации регионального проекта «Старшее поколение» </w:t>
      </w:r>
      <w:r w:rsidRPr="00D95F6A">
        <w:rPr>
          <w:rFonts w:ascii="PT Astra Serif" w:hAnsi="PT Astra Serif"/>
          <w:b/>
          <w:bCs/>
          <w:color w:val="000000"/>
          <w:sz w:val="20"/>
          <w:szCs w:val="28"/>
        </w:rPr>
        <w:t xml:space="preserve">ведётся строительство </w:t>
      </w:r>
      <w:r w:rsidRPr="00D95F6A">
        <w:rPr>
          <w:rFonts w:ascii="PT Astra Serif" w:hAnsi="PT Astra Serif"/>
          <w:b/>
          <w:sz w:val="20"/>
          <w:szCs w:val="28"/>
        </w:rPr>
        <w:t>нового жилого корпуса в с. Водорацк, Барышского района Ульяновской области</w:t>
      </w:r>
      <w:r w:rsidRPr="00D95F6A">
        <w:rPr>
          <w:rFonts w:ascii="PT Astra Serif" w:hAnsi="PT Astra Serif"/>
          <w:sz w:val="20"/>
          <w:szCs w:val="28"/>
        </w:rPr>
        <w:t xml:space="preserve"> на 270 мест на базе специального дома-интерната для престарелых и инвалидов в с. Акшуат. </w:t>
      </w:r>
    </w:p>
    <w:p w:rsidR="009D22D1" w:rsidRPr="00D95F6A" w:rsidRDefault="0050465A" w:rsidP="00791FDB">
      <w:pPr>
        <w:keepNext/>
        <w:shd w:val="clear" w:color="auto" w:fill="FFFFFF"/>
        <w:spacing w:after="0" w:line="240" w:lineRule="auto"/>
        <w:ind w:firstLine="708"/>
        <w:jc w:val="both"/>
        <w:outlineLvl w:val="2"/>
        <w:rPr>
          <w:rFonts w:ascii="PT Astra Serif" w:hAnsi="PT Astra Serif"/>
          <w:b/>
          <w:bCs/>
          <w:i/>
          <w:color w:val="000000"/>
          <w:sz w:val="20"/>
          <w:szCs w:val="28"/>
        </w:rPr>
      </w:pPr>
      <w:r w:rsidRPr="00D95F6A">
        <w:rPr>
          <w:rFonts w:ascii="PT Astra Serif" w:hAnsi="PT Astra Serif"/>
          <w:sz w:val="20"/>
          <w:szCs w:val="28"/>
        </w:rPr>
        <w:t xml:space="preserve">Объем денежных средств, предусмотренных на строительство жилого корпуса, составляет </w:t>
      </w:r>
      <w:r w:rsidRPr="00D95F6A">
        <w:rPr>
          <w:rFonts w:ascii="PT Astra Serif" w:hAnsi="PT Astra Serif"/>
          <w:b/>
          <w:sz w:val="20"/>
          <w:szCs w:val="28"/>
        </w:rPr>
        <w:t>740 534,6 тыс. рублей.</w:t>
      </w:r>
      <w:r w:rsidR="009D22D1" w:rsidRPr="00D95F6A">
        <w:rPr>
          <w:rFonts w:ascii="PT Astra Serif" w:hAnsi="PT Astra Serif"/>
          <w:bCs/>
          <w:color w:val="000000"/>
          <w:sz w:val="28"/>
          <w:szCs w:val="28"/>
        </w:rPr>
        <w:t xml:space="preserve"> </w:t>
      </w:r>
      <w:r w:rsidR="009D22D1" w:rsidRPr="00D95F6A">
        <w:rPr>
          <w:rFonts w:ascii="PT Astra Serif" w:hAnsi="PT Astra Serif"/>
          <w:bCs/>
          <w:color w:val="000000"/>
          <w:sz w:val="20"/>
          <w:szCs w:val="28"/>
        </w:rPr>
        <w:t xml:space="preserve">Срок выполнения работ по контракту </w:t>
      </w:r>
      <w:r w:rsidR="009D22D1" w:rsidRPr="00D95F6A">
        <w:rPr>
          <w:rFonts w:ascii="PT Astra Serif" w:hAnsi="PT Astra Serif"/>
          <w:b/>
          <w:bCs/>
          <w:color w:val="000000"/>
          <w:sz w:val="20"/>
          <w:szCs w:val="28"/>
        </w:rPr>
        <w:t xml:space="preserve">с 16.12.2020 по </w:t>
      </w:r>
      <w:r w:rsidR="008449D5" w:rsidRPr="00D95F6A">
        <w:rPr>
          <w:rFonts w:ascii="PT Astra Serif" w:hAnsi="PT Astra Serif"/>
          <w:b/>
          <w:bCs/>
          <w:color w:val="000000"/>
          <w:sz w:val="20"/>
          <w:szCs w:val="28"/>
        </w:rPr>
        <w:t>20</w:t>
      </w:r>
      <w:r w:rsidR="009D22D1" w:rsidRPr="00D95F6A">
        <w:rPr>
          <w:rFonts w:ascii="PT Astra Serif" w:hAnsi="PT Astra Serif"/>
          <w:b/>
          <w:bCs/>
          <w:color w:val="000000"/>
          <w:sz w:val="20"/>
          <w:szCs w:val="28"/>
        </w:rPr>
        <w:t>.</w:t>
      </w:r>
      <w:r w:rsidR="008449D5" w:rsidRPr="00D95F6A">
        <w:rPr>
          <w:rFonts w:ascii="PT Astra Serif" w:hAnsi="PT Astra Serif"/>
          <w:b/>
          <w:bCs/>
          <w:color w:val="000000"/>
          <w:sz w:val="20"/>
          <w:szCs w:val="28"/>
        </w:rPr>
        <w:t>10</w:t>
      </w:r>
      <w:r w:rsidR="009D22D1" w:rsidRPr="00D95F6A">
        <w:rPr>
          <w:rFonts w:ascii="PT Astra Serif" w:hAnsi="PT Astra Serif"/>
          <w:b/>
          <w:bCs/>
          <w:color w:val="000000"/>
          <w:sz w:val="20"/>
          <w:szCs w:val="28"/>
        </w:rPr>
        <w:t>.2023.</w:t>
      </w:r>
    </w:p>
    <w:p w:rsidR="0050465A" w:rsidRPr="00D95F6A" w:rsidRDefault="0050465A" w:rsidP="00791FDB">
      <w:pPr>
        <w:keepNext/>
        <w:spacing w:after="0" w:line="240" w:lineRule="auto"/>
        <w:ind w:firstLine="709"/>
        <w:jc w:val="both"/>
        <w:rPr>
          <w:rFonts w:ascii="PT Astra Serif" w:hAnsi="PT Astra Serif"/>
          <w:b/>
          <w:sz w:val="14"/>
          <w:szCs w:val="28"/>
        </w:rPr>
      </w:pPr>
      <w:r w:rsidRPr="00D95F6A">
        <w:rPr>
          <w:rFonts w:ascii="PT Astra Serif" w:hAnsi="PT Astra Serif"/>
          <w:sz w:val="20"/>
          <w:szCs w:val="28"/>
        </w:rPr>
        <w:t xml:space="preserve">По состоянию на </w:t>
      </w:r>
      <w:r w:rsidR="008449D5" w:rsidRPr="00D95F6A">
        <w:rPr>
          <w:rFonts w:ascii="PT Astra Serif" w:hAnsi="PT Astra Serif"/>
          <w:sz w:val="20"/>
          <w:szCs w:val="28"/>
        </w:rPr>
        <w:t>31</w:t>
      </w:r>
      <w:r w:rsidRPr="00D95F6A">
        <w:rPr>
          <w:rFonts w:ascii="PT Astra Serif" w:hAnsi="PT Astra Serif"/>
          <w:sz w:val="20"/>
          <w:szCs w:val="28"/>
        </w:rPr>
        <w:t>.</w:t>
      </w:r>
      <w:r w:rsidR="008449D5" w:rsidRPr="00D95F6A">
        <w:rPr>
          <w:rFonts w:ascii="PT Astra Serif" w:hAnsi="PT Astra Serif"/>
          <w:sz w:val="20"/>
          <w:szCs w:val="28"/>
        </w:rPr>
        <w:t>12</w:t>
      </w:r>
      <w:r w:rsidRPr="00D95F6A">
        <w:rPr>
          <w:rFonts w:ascii="PT Astra Serif" w:hAnsi="PT Astra Serif"/>
          <w:sz w:val="20"/>
          <w:szCs w:val="28"/>
        </w:rPr>
        <w:t>.202</w:t>
      </w:r>
      <w:r w:rsidR="008449D5" w:rsidRPr="00D95F6A">
        <w:rPr>
          <w:rFonts w:ascii="PT Astra Serif" w:hAnsi="PT Astra Serif"/>
          <w:sz w:val="20"/>
          <w:szCs w:val="28"/>
        </w:rPr>
        <w:t>1</w:t>
      </w:r>
      <w:r w:rsidRPr="00D95F6A">
        <w:rPr>
          <w:rFonts w:ascii="PT Astra Serif" w:hAnsi="PT Astra Serif"/>
          <w:sz w:val="20"/>
          <w:szCs w:val="28"/>
        </w:rPr>
        <w:t xml:space="preserve"> выделенные средства консолидированного бюджета на текущий год в сумме </w:t>
      </w:r>
      <w:r w:rsidRPr="00D95F6A">
        <w:rPr>
          <w:rFonts w:ascii="PT Astra Serif" w:hAnsi="PT Astra Serif"/>
          <w:b/>
          <w:sz w:val="20"/>
          <w:szCs w:val="28"/>
        </w:rPr>
        <w:t>138 298,8 тыс. рублей освоены в полном объеме.</w:t>
      </w:r>
      <w:r w:rsidR="008449D5" w:rsidRPr="00D95F6A">
        <w:rPr>
          <w:rFonts w:ascii="PT Astra Serif" w:hAnsi="PT Astra Serif"/>
          <w:color w:val="000000"/>
          <w:sz w:val="28"/>
          <w:szCs w:val="28"/>
          <w:shd w:val="clear" w:color="auto" w:fill="FFFFFF"/>
        </w:rPr>
        <w:t xml:space="preserve"> </w:t>
      </w:r>
      <w:r w:rsidR="008449D5" w:rsidRPr="00D95F6A">
        <w:rPr>
          <w:rFonts w:ascii="PT Astra Serif" w:hAnsi="PT Astra Serif"/>
          <w:color w:val="000000"/>
          <w:sz w:val="20"/>
          <w:szCs w:val="28"/>
          <w:shd w:val="clear" w:color="auto" w:fill="FFFFFF"/>
        </w:rPr>
        <w:t>Техническая готовность объекта на сегодняшний день составляет </w:t>
      </w:r>
      <w:r w:rsidR="008449D5" w:rsidRPr="00D95F6A">
        <w:rPr>
          <w:rStyle w:val="a5"/>
          <w:rFonts w:ascii="PT Astra Serif" w:hAnsi="PT Astra Serif"/>
          <w:color w:val="000000"/>
          <w:sz w:val="20"/>
          <w:szCs w:val="28"/>
          <w:shd w:val="clear" w:color="auto" w:fill="FFFFFF"/>
        </w:rPr>
        <w:t>17,2%.</w:t>
      </w:r>
    </w:p>
    <w:p w:rsidR="0050465A" w:rsidRPr="00D95F6A" w:rsidRDefault="0050465A" w:rsidP="00791FDB">
      <w:pPr>
        <w:keepNext/>
        <w:spacing w:after="0" w:line="240" w:lineRule="auto"/>
        <w:ind w:firstLine="709"/>
        <w:jc w:val="both"/>
        <w:rPr>
          <w:rFonts w:ascii="PT Astra Serif" w:hAnsi="PT Astra Serif"/>
          <w:sz w:val="20"/>
          <w:szCs w:val="28"/>
        </w:rPr>
      </w:pPr>
      <w:r w:rsidRPr="00D95F6A">
        <w:rPr>
          <w:rFonts w:ascii="PT Astra Serif" w:hAnsi="PT Astra Serif"/>
          <w:sz w:val="20"/>
          <w:szCs w:val="28"/>
        </w:rPr>
        <w:t>Строительство Объекта позволит переселить граждан, проживающих</w:t>
      </w:r>
      <w:r w:rsidR="0008393B" w:rsidRPr="00D95F6A">
        <w:rPr>
          <w:rFonts w:ascii="PT Astra Serif" w:hAnsi="PT Astra Serif"/>
          <w:sz w:val="20"/>
          <w:szCs w:val="28"/>
        </w:rPr>
        <w:t xml:space="preserve"> </w:t>
      </w:r>
      <w:r w:rsidRPr="00D95F6A">
        <w:rPr>
          <w:rFonts w:ascii="PT Astra Serif" w:hAnsi="PT Astra Serif"/>
          <w:sz w:val="20"/>
          <w:szCs w:val="28"/>
        </w:rPr>
        <w:t>в зданиях стационарных организаций социального обслуживания с нарушениями установленных норм жилой площади на 1 койко-место, увеличить количество мест в областном государственном автономном учреждении социального обслуживания «Специальный дом-интернат для престарелых и инвалидов в с. Акшуат» на 270 единиц, увеличить число рабочих мест на 162 штатные единицы.</w:t>
      </w:r>
    </w:p>
    <w:p w:rsidR="002B6C40" w:rsidRPr="00D95F6A" w:rsidRDefault="002B6C40" w:rsidP="00791FDB">
      <w:pPr>
        <w:keepNext/>
        <w:spacing w:after="0" w:line="240" w:lineRule="auto"/>
        <w:ind w:firstLine="709"/>
        <w:jc w:val="both"/>
        <w:rPr>
          <w:rFonts w:ascii="PT Astra Serif" w:hAnsi="PT Astra Serif"/>
          <w:sz w:val="20"/>
          <w:szCs w:val="28"/>
        </w:rPr>
      </w:pPr>
    </w:p>
    <w:p w:rsidR="002B6C40" w:rsidRPr="00D95F6A" w:rsidRDefault="002B6C40" w:rsidP="00791FDB">
      <w:pPr>
        <w:keepNext/>
        <w:spacing w:after="0" w:line="240" w:lineRule="auto"/>
        <w:ind w:firstLine="709"/>
        <w:jc w:val="both"/>
        <w:rPr>
          <w:rFonts w:ascii="PT Astra Serif" w:hAnsi="PT Astra Serif"/>
          <w:b/>
          <w:color w:val="002060"/>
          <w:sz w:val="24"/>
          <w:szCs w:val="28"/>
        </w:rPr>
      </w:pPr>
      <w:r w:rsidRPr="00D95F6A">
        <w:rPr>
          <w:rFonts w:ascii="PT Astra Serif" w:hAnsi="PT Astra Serif"/>
          <w:b/>
          <w:color w:val="002060"/>
          <w:sz w:val="24"/>
          <w:szCs w:val="28"/>
        </w:rPr>
        <w:lastRenderedPageBreak/>
        <w:t>Исполнение указов Президента Российской Федерации по повышению заработной платы отдельных категорий работников отрасли</w:t>
      </w:r>
    </w:p>
    <w:p w:rsidR="002B6C40" w:rsidRPr="00D95F6A" w:rsidRDefault="002B6C40" w:rsidP="00791FDB">
      <w:pPr>
        <w:keepNext/>
        <w:spacing w:after="0" w:line="240" w:lineRule="auto"/>
        <w:ind w:firstLine="709"/>
        <w:jc w:val="both"/>
        <w:rPr>
          <w:rFonts w:ascii="PT Astra Serif" w:hAnsi="PT Astra Serif"/>
          <w:b/>
          <w:color w:val="002060"/>
          <w:sz w:val="24"/>
          <w:szCs w:val="28"/>
        </w:rPr>
      </w:pPr>
    </w:p>
    <w:p w:rsidR="002B6C40" w:rsidRPr="00D95F6A" w:rsidRDefault="002B6C40" w:rsidP="00791FDB">
      <w:pPr>
        <w:keepNext/>
        <w:spacing w:after="0" w:line="240" w:lineRule="auto"/>
        <w:ind w:firstLine="709"/>
        <w:jc w:val="both"/>
        <w:rPr>
          <w:rFonts w:ascii="PT Astra Serif" w:hAnsi="PT Astra Serif"/>
          <w:color w:val="000000" w:themeColor="text1"/>
          <w:sz w:val="20"/>
          <w:szCs w:val="28"/>
        </w:rPr>
      </w:pPr>
      <w:r w:rsidRPr="00D95F6A">
        <w:rPr>
          <w:rFonts w:ascii="PT Astra Serif" w:hAnsi="PT Astra Serif"/>
          <w:b/>
          <w:color w:val="002060"/>
          <w:sz w:val="24"/>
          <w:szCs w:val="28"/>
        </w:rPr>
        <w:t xml:space="preserve"> </w:t>
      </w:r>
      <w:r w:rsidRPr="00D95F6A">
        <w:rPr>
          <w:rFonts w:ascii="PT Astra Serif" w:hAnsi="PT Astra Serif"/>
          <w:color w:val="000000" w:themeColor="text1"/>
          <w:sz w:val="20"/>
          <w:szCs w:val="28"/>
        </w:rPr>
        <w:t>Рост средней заработной платы работников учреждений социального обслуживания по отдельным категориям работников</w:t>
      </w:r>
      <w:r w:rsidR="00DA0E18" w:rsidRPr="00D95F6A">
        <w:rPr>
          <w:rFonts w:ascii="PT Astra Serif" w:hAnsi="PT Astra Serif"/>
          <w:color w:val="000000" w:themeColor="text1"/>
          <w:sz w:val="20"/>
          <w:szCs w:val="28"/>
        </w:rPr>
        <w:t>.</w:t>
      </w:r>
    </w:p>
    <w:p w:rsidR="0054355B" w:rsidRPr="00D95F6A" w:rsidRDefault="0054355B" w:rsidP="00791FDB">
      <w:pPr>
        <w:keepNext/>
        <w:spacing w:after="0" w:line="240" w:lineRule="auto"/>
        <w:ind w:firstLine="709"/>
        <w:jc w:val="both"/>
        <w:rPr>
          <w:rFonts w:ascii="PT Astra Serif" w:hAnsi="PT Astra Serif"/>
          <w:color w:val="000000" w:themeColor="text1"/>
          <w:sz w:val="20"/>
          <w:szCs w:val="28"/>
        </w:rPr>
      </w:pPr>
    </w:p>
    <w:tbl>
      <w:tblPr>
        <w:tblStyle w:val="-1"/>
        <w:tblW w:w="5000" w:type="pct"/>
        <w:tblLook w:val="04A0" w:firstRow="1" w:lastRow="0" w:firstColumn="1" w:lastColumn="0" w:noHBand="0" w:noVBand="1"/>
      </w:tblPr>
      <w:tblGrid>
        <w:gridCol w:w="2522"/>
        <w:gridCol w:w="1133"/>
        <w:gridCol w:w="6"/>
        <w:gridCol w:w="1129"/>
        <w:gridCol w:w="1133"/>
        <w:gridCol w:w="6"/>
        <w:gridCol w:w="1145"/>
        <w:gridCol w:w="1393"/>
        <w:gridCol w:w="1387"/>
      </w:tblGrid>
      <w:tr w:rsidR="002B6C40" w:rsidRPr="00D95F6A" w:rsidTr="00D55972">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279" w:type="pct"/>
            <w:vMerge w:val="restar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Категория работников/показатель</w:t>
            </w:r>
          </w:p>
        </w:tc>
        <w:tc>
          <w:tcPr>
            <w:tcW w:w="1151" w:type="pct"/>
            <w:gridSpan w:val="3"/>
          </w:tcPr>
          <w:p w:rsidR="002B6C40" w:rsidRPr="00D95F6A" w:rsidRDefault="002B6C40"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2019</w:t>
            </w:r>
          </w:p>
        </w:tc>
        <w:tc>
          <w:tcPr>
            <w:tcW w:w="1159" w:type="pct"/>
            <w:gridSpan w:val="3"/>
          </w:tcPr>
          <w:p w:rsidR="002B6C40" w:rsidRPr="00D95F6A" w:rsidRDefault="002B6C40"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2020</w:t>
            </w:r>
          </w:p>
        </w:tc>
        <w:tc>
          <w:tcPr>
            <w:tcW w:w="1412" w:type="pct"/>
            <w:gridSpan w:val="2"/>
          </w:tcPr>
          <w:p w:rsidR="002B6C40" w:rsidRPr="00D95F6A" w:rsidRDefault="002B6C40" w:rsidP="00791FDB">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2021</w:t>
            </w:r>
          </w:p>
        </w:tc>
      </w:tr>
      <w:tr w:rsidR="002B6C40" w:rsidRPr="00D95F6A" w:rsidTr="00D5597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79" w:type="pct"/>
            <w:vMerge/>
          </w:tcPr>
          <w:p w:rsidR="002B6C40" w:rsidRPr="00D95F6A" w:rsidRDefault="002B6C40" w:rsidP="00791FDB">
            <w:pPr>
              <w:keepNext/>
              <w:spacing w:after="0" w:line="240" w:lineRule="auto"/>
              <w:jc w:val="both"/>
              <w:rPr>
                <w:rFonts w:ascii="PT Astra Serif" w:hAnsi="PT Astra Serif"/>
                <w:color w:val="000000" w:themeColor="text1"/>
                <w:sz w:val="20"/>
                <w:szCs w:val="28"/>
              </w:rPr>
            </w:pPr>
          </w:p>
        </w:tc>
        <w:tc>
          <w:tcPr>
            <w:tcW w:w="578" w:type="pct"/>
            <w:gridSpan w:val="2"/>
          </w:tcPr>
          <w:p w:rsidR="002B6C40" w:rsidRPr="00D95F6A" w:rsidRDefault="002B6C4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руб.</w:t>
            </w:r>
          </w:p>
        </w:tc>
        <w:tc>
          <w:tcPr>
            <w:tcW w:w="573" w:type="pct"/>
          </w:tcPr>
          <w:p w:rsidR="002B6C40" w:rsidRPr="00D95F6A" w:rsidRDefault="002B6C4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stheme="minorBidi"/>
                <w:color w:val="000000" w:themeColor="text1"/>
                <w:sz w:val="20"/>
                <w:szCs w:val="28"/>
              </w:rPr>
            </w:pPr>
            <w:r w:rsidRPr="00D95F6A">
              <w:rPr>
                <w:rFonts w:ascii="PT Astra Serif" w:hAnsi="PT Astra Serif"/>
                <w:color w:val="000000" w:themeColor="text1"/>
                <w:sz w:val="20"/>
                <w:szCs w:val="28"/>
              </w:rPr>
              <w:t>%</w:t>
            </w:r>
          </w:p>
        </w:tc>
        <w:tc>
          <w:tcPr>
            <w:tcW w:w="578" w:type="pct"/>
            <w:gridSpan w:val="2"/>
          </w:tcPr>
          <w:p w:rsidR="002B6C40" w:rsidRPr="00D95F6A" w:rsidRDefault="002B6C4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руб.</w:t>
            </w:r>
          </w:p>
        </w:tc>
        <w:tc>
          <w:tcPr>
            <w:tcW w:w="581" w:type="pct"/>
          </w:tcPr>
          <w:p w:rsidR="002B6C40" w:rsidRPr="00D95F6A" w:rsidRDefault="002B6C4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stheme="minorBidi"/>
                <w:color w:val="000000" w:themeColor="text1"/>
                <w:sz w:val="20"/>
                <w:szCs w:val="28"/>
              </w:rPr>
            </w:pPr>
            <w:r w:rsidRPr="00D95F6A">
              <w:rPr>
                <w:rFonts w:ascii="PT Astra Serif" w:hAnsi="PT Astra Serif"/>
                <w:color w:val="000000" w:themeColor="text1"/>
                <w:sz w:val="20"/>
                <w:szCs w:val="28"/>
              </w:rPr>
              <w:t>%</w:t>
            </w:r>
          </w:p>
        </w:tc>
        <w:tc>
          <w:tcPr>
            <w:tcW w:w="707" w:type="pct"/>
          </w:tcPr>
          <w:p w:rsidR="002B6C40" w:rsidRPr="00D95F6A" w:rsidRDefault="002B6C4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руб.</w:t>
            </w:r>
          </w:p>
        </w:tc>
        <w:tc>
          <w:tcPr>
            <w:tcW w:w="705" w:type="pct"/>
          </w:tcPr>
          <w:p w:rsidR="002B6C40" w:rsidRPr="00D95F6A" w:rsidRDefault="002B6C4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stheme="minorBidi"/>
                <w:color w:val="000000" w:themeColor="text1"/>
                <w:sz w:val="20"/>
                <w:szCs w:val="28"/>
              </w:rPr>
            </w:pPr>
            <w:r w:rsidRPr="00D95F6A">
              <w:rPr>
                <w:rFonts w:ascii="PT Astra Serif" w:hAnsi="PT Astra Serif"/>
                <w:color w:val="000000" w:themeColor="text1"/>
                <w:sz w:val="20"/>
                <w:szCs w:val="28"/>
              </w:rPr>
              <w:t>%</w:t>
            </w:r>
          </w:p>
        </w:tc>
      </w:tr>
      <w:tr w:rsidR="002B6C40" w:rsidRPr="00D95F6A" w:rsidTr="00D55972">
        <w:tc>
          <w:tcPr>
            <w:cnfStyle w:val="001000000000" w:firstRow="0" w:lastRow="0" w:firstColumn="1" w:lastColumn="0" w:oddVBand="0" w:evenVBand="0" w:oddHBand="0" w:evenHBand="0" w:firstRowFirstColumn="0" w:firstRowLastColumn="0" w:lastRowFirstColumn="0" w:lastRowLastColumn="0"/>
            <w:tcW w:w="1279" w:type="pc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Сред</w:t>
            </w:r>
            <w:r w:rsidR="009A71BE" w:rsidRPr="00D95F6A">
              <w:rPr>
                <w:rFonts w:ascii="PT Astra Serif" w:hAnsi="PT Astra Serif"/>
                <w:color w:val="000000" w:themeColor="text1"/>
                <w:sz w:val="20"/>
                <w:szCs w:val="28"/>
              </w:rPr>
              <w:t>немесячный доход от трудовой деятельности</w:t>
            </w:r>
          </w:p>
        </w:tc>
        <w:tc>
          <w:tcPr>
            <w:tcW w:w="575" w:type="pct"/>
          </w:tcPr>
          <w:p w:rsidR="002B6C40" w:rsidRPr="00D95F6A" w:rsidRDefault="009A71B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26153,00</w:t>
            </w:r>
          </w:p>
        </w:tc>
        <w:tc>
          <w:tcPr>
            <w:tcW w:w="576" w:type="pct"/>
            <w:gridSpan w:val="2"/>
          </w:tcPr>
          <w:p w:rsidR="002B6C40" w:rsidRPr="00D95F6A" w:rsidRDefault="00ED1147"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w:t>
            </w:r>
          </w:p>
        </w:tc>
        <w:tc>
          <w:tcPr>
            <w:tcW w:w="575" w:type="pct"/>
          </w:tcPr>
          <w:p w:rsidR="002B6C40" w:rsidRPr="00D95F6A" w:rsidRDefault="009A71BE"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27</w:t>
            </w:r>
            <w:r w:rsidR="00340AE3" w:rsidRPr="00D95F6A">
              <w:rPr>
                <w:rFonts w:ascii="PT Astra Serif" w:hAnsi="PT Astra Serif"/>
                <w:color w:val="000000" w:themeColor="text1"/>
                <w:sz w:val="20"/>
                <w:szCs w:val="28"/>
              </w:rPr>
              <w:t>153</w:t>
            </w:r>
            <w:r w:rsidRPr="00D95F6A">
              <w:rPr>
                <w:rFonts w:ascii="PT Astra Serif" w:hAnsi="PT Astra Serif"/>
                <w:color w:val="000000" w:themeColor="text1"/>
                <w:sz w:val="20"/>
                <w:szCs w:val="28"/>
              </w:rPr>
              <w:t>,00</w:t>
            </w:r>
          </w:p>
        </w:tc>
        <w:tc>
          <w:tcPr>
            <w:tcW w:w="584" w:type="pct"/>
            <w:gridSpan w:val="2"/>
          </w:tcPr>
          <w:p w:rsidR="002B6C40" w:rsidRPr="00D95F6A" w:rsidRDefault="00ED1147"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w:t>
            </w:r>
          </w:p>
        </w:tc>
        <w:tc>
          <w:tcPr>
            <w:tcW w:w="707" w:type="pct"/>
          </w:tcPr>
          <w:p w:rsidR="002B6C40" w:rsidRPr="00D95F6A" w:rsidRDefault="00924A98"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29680,00</w:t>
            </w:r>
          </w:p>
        </w:tc>
        <w:tc>
          <w:tcPr>
            <w:tcW w:w="705" w:type="pct"/>
          </w:tcPr>
          <w:p w:rsidR="002B6C40" w:rsidRPr="00D95F6A" w:rsidRDefault="00ED1147"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w:t>
            </w:r>
          </w:p>
        </w:tc>
      </w:tr>
      <w:tr w:rsidR="0054355B" w:rsidRPr="00D95F6A" w:rsidTr="00D55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Социальные работники</w:t>
            </w:r>
          </w:p>
        </w:tc>
        <w:tc>
          <w:tcPr>
            <w:tcW w:w="575" w:type="pct"/>
          </w:tcPr>
          <w:p w:rsidR="002B6C40" w:rsidRPr="00D95F6A" w:rsidRDefault="00B21DA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w:t>
            </w:r>
            <w:r w:rsidR="009A71BE" w:rsidRPr="00D95F6A">
              <w:rPr>
                <w:rFonts w:ascii="PT Astra Serif" w:hAnsi="PT Astra Serif"/>
                <w:color w:val="000000" w:themeColor="text1"/>
                <w:sz w:val="20"/>
                <w:szCs w:val="28"/>
              </w:rPr>
              <w:t>6</w:t>
            </w:r>
            <w:r w:rsidRPr="00D95F6A">
              <w:rPr>
                <w:rFonts w:ascii="PT Astra Serif" w:hAnsi="PT Astra Serif"/>
                <w:color w:val="000000" w:themeColor="text1"/>
                <w:sz w:val="20"/>
                <w:szCs w:val="28"/>
              </w:rPr>
              <w:t>771,90</w:t>
            </w:r>
          </w:p>
        </w:tc>
        <w:tc>
          <w:tcPr>
            <w:tcW w:w="576" w:type="pct"/>
            <w:gridSpan w:val="2"/>
          </w:tcPr>
          <w:p w:rsidR="002B6C40" w:rsidRPr="00D95F6A" w:rsidRDefault="00B21DA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102,4</w:t>
            </w:r>
          </w:p>
        </w:tc>
        <w:tc>
          <w:tcPr>
            <w:tcW w:w="575" w:type="pct"/>
          </w:tcPr>
          <w:p w:rsidR="002B6C40" w:rsidRPr="00D95F6A" w:rsidRDefault="009C203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31592,76</w:t>
            </w:r>
          </w:p>
        </w:tc>
        <w:tc>
          <w:tcPr>
            <w:tcW w:w="584" w:type="pct"/>
            <w:gridSpan w:val="2"/>
          </w:tcPr>
          <w:p w:rsidR="002B6C40" w:rsidRPr="00D95F6A" w:rsidRDefault="009C203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11</w:t>
            </w:r>
            <w:r w:rsidR="00340AE3" w:rsidRPr="00D95F6A">
              <w:rPr>
                <w:rFonts w:ascii="PT Astra Serif" w:hAnsi="PT Astra Serif"/>
                <w:color w:val="000000" w:themeColor="text1"/>
                <w:sz w:val="20"/>
                <w:szCs w:val="28"/>
              </w:rPr>
              <w:t>6,3</w:t>
            </w:r>
          </w:p>
        </w:tc>
        <w:tc>
          <w:tcPr>
            <w:tcW w:w="707" w:type="pct"/>
          </w:tcPr>
          <w:p w:rsidR="002B6C40" w:rsidRPr="00D95F6A" w:rsidRDefault="00924A9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29958,63</w:t>
            </w:r>
          </w:p>
        </w:tc>
        <w:tc>
          <w:tcPr>
            <w:tcW w:w="705" w:type="pct"/>
          </w:tcPr>
          <w:p w:rsidR="002B6C40" w:rsidRPr="00D95F6A" w:rsidRDefault="00924A9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100,9</w:t>
            </w:r>
          </w:p>
        </w:tc>
      </w:tr>
      <w:tr w:rsidR="002B6C40" w:rsidRPr="00D95F6A" w:rsidTr="00D55972">
        <w:tc>
          <w:tcPr>
            <w:cnfStyle w:val="001000000000" w:firstRow="0" w:lastRow="0" w:firstColumn="1" w:lastColumn="0" w:oddVBand="0" w:evenVBand="0" w:oddHBand="0" w:evenHBand="0" w:firstRowFirstColumn="0" w:firstRowLastColumn="0" w:lastRowFirstColumn="0" w:lastRowLastColumn="0"/>
            <w:tcW w:w="1279" w:type="pc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Средний медицинский персонал</w:t>
            </w:r>
          </w:p>
        </w:tc>
        <w:tc>
          <w:tcPr>
            <w:tcW w:w="575" w:type="pct"/>
          </w:tcPr>
          <w:p w:rsidR="002B6C40" w:rsidRPr="00D95F6A" w:rsidRDefault="00B21DA0"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27312,60</w:t>
            </w:r>
          </w:p>
        </w:tc>
        <w:tc>
          <w:tcPr>
            <w:tcW w:w="576" w:type="pct"/>
            <w:gridSpan w:val="2"/>
          </w:tcPr>
          <w:p w:rsidR="002B6C40" w:rsidRPr="00D95F6A" w:rsidRDefault="00B21DA0"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104,4</w:t>
            </w:r>
          </w:p>
        </w:tc>
        <w:tc>
          <w:tcPr>
            <w:tcW w:w="575" w:type="pct"/>
          </w:tcPr>
          <w:p w:rsidR="002B6C40" w:rsidRPr="00D95F6A" w:rsidRDefault="009C203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36988,90</w:t>
            </w:r>
          </w:p>
        </w:tc>
        <w:tc>
          <w:tcPr>
            <w:tcW w:w="584" w:type="pct"/>
            <w:gridSpan w:val="2"/>
          </w:tcPr>
          <w:p w:rsidR="002B6C40" w:rsidRPr="00D95F6A" w:rsidRDefault="009C203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136,2</w:t>
            </w:r>
          </w:p>
        </w:tc>
        <w:tc>
          <w:tcPr>
            <w:tcW w:w="707" w:type="pct"/>
          </w:tcPr>
          <w:p w:rsidR="002B6C40" w:rsidRPr="00D95F6A" w:rsidRDefault="00924A98"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32053,22</w:t>
            </w:r>
          </w:p>
        </w:tc>
        <w:tc>
          <w:tcPr>
            <w:tcW w:w="705" w:type="pct"/>
          </w:tcPr>
          <w:p w:rsidR="002B6C40" w:rsidRPr="00D95F6A" w:rsidRDefault="00924A98"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108</w:t>
            </w:r>
          </w:p>
        </w:tc>
      </w:tr>
      <w:tr w:rsidR="0054355B" w:rsidRPr="00D95F6A" w:rsidTr="00D55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Младший медицинский персонал</w:t>
            </w:r>
          </w:p>
        </w:tc>
        <w:tc>
          <w:tcPr>
            <w:tcW w:w="575" w:type="pct"/>
          </w:tcPr>
          <w:p w:rsidR="002B6C40" w:rsidRPr="00D95F6A" w:rsidRDefault="00B21DA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26343,40</w:t>
            </w:r>
          </w:p>
        </w:tc>
        <w:tc>
          <w:tcPr>
            <w:tcW w:w="576" w:type="pct"/>
            <w:gridSpan w:val="2"/>
          </w:tcPr>
          <w:p w:rsidR="002B6C40" w:rsidRPr="00D95F6A" w:rsidRDefault="00B21DA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100,7</w:t>
            </w:r>
          </w:p>
        </w:tc>
        <w:tc>
          <w:tcPr>
            <w:tcW w:w="575" w:type="pct"/>
          </w:tcPr>
          <w:p w:rsidR="002B6C40" w:rsidRPr="00D95F6A" w:rsidRDefault="009C203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35457,36</w:t>
            </w:r>
          </w:p>
        </w:tc>
        <w:tc>
          <w:tcPr>
            <w:tcW w:w="584" w:type="pct"/>
            <w:gridSpan w:val="2"/>
          </w:tcPr>
          <w:p w:rsidR="002B6C40" w:rsidRPr="00D95F6A" w:rsidRDefault="009C203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130,6</w:t>
            </w:r>
          </w:p>
        </w:tc>
        <w:tc>
          <w:tcPr>
            <w:tcW w:w="707" w:type="pct"/>
          </w:tcPr>
          <w:p w:rsidR="002B6C40" w:rsidRPr="00D95F6A" w:rsidRDefault="00924A9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30234,69</w:t>
            </w:r>
          </w:p>
        </w:tc>
        <w:tc>
          <w:tcPr>
            <w:tcW w:w="705" w:type="pct"/>
          </w:tcPr>
          <w:p w:rsidR="002B6C40" w:rsidRPr="00D95F6A" w:rsidRDefault="00924A9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101,9</w:t>
            </w:r>
          </w:p>
        </w:tc>
      </w:tr>
      <w:tr w:rsidR="002B6C40" w:rsidRPr="00D95F6A" w:rsidTr="00D55972">
        <w:tc>
          <w:tcPr>
            <w:cnfStyle w:val="001000000000" w:firstRow="0" w:lastRow="0" w:firstColumn="1" w:lastColumn="0" w:oddVBand="0" w:evenVBand="0" w:oddHBand="0" w:evenHBand="0" w:firstRowFirstColumn="0" w:firstRowLastColumn="0" w:lastRowFirstColumn="0" w:lastRowLastColumn="0"/>
            <w:tcW w:w="1279" w:type="pc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Врачи</w:t>
            </w:r>
          </w:p>
        </w:tc>
        <w:tc>
          <w:tcPr>
            <w:tcW w:w="575" w:type="pct"/>
          </w:tcPr>
          <w:p w:rsidR="002B6C40" w:rsidRPr="00D95F6A" w:rsidRDefault="00B21DA0"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51827,80</w:t>
            </w:r>
          </w:p>
        </w:tc>
        <w:tc>
          <w:tcPr>
            <w:tcW w:w="576" w:type="pct"/>
            <w:gridSpan w:val="2"/>
          </w:tcPr>
          <w:p w:rsidR="002B6C40" w:rsidRPr="00D95F6A" w:rsidRDefault="00B21DA0"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198,2</w:t>
            </w:r>
          </w:p>
        </w:tc>
        <w:tc>
          <w:tcPr>
            <w:tcW w:w="575" w:type="pct"/>
          </w:tcPr>
          <w:p w:rsidR="002B6C40" w:rsidRPr="00D95F6A" w:rsidRDefault="009C203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59189,32</w:t>
            </w:r>
          </w:p>
        </w:tc>
        <w:tc>
          <w:tcPr>
            <w:tcW w:w="584" w:type="pct"/>
            <w:gridSpan w:val="2"/>
          </w:tcPr>
          <w:p w:rsidR="002B6C40" w:rsidRPr="00D95F6A" w:rsidRDefault="009C2036"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218</w:t>
            </w:r>
          </w:p>
        </w:tc>
        <w:tc>
          <w:tcPr>
            <w:tcW w:w="707" w:type="pct"/>
          </w:tcPr>
          <w:p w:rsidR="002B6C40" w:rsidRPr="00D95F6A" w:rsidRDefault="00924A98"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55891,32</w:t>
            </w:r>
          </w:p>
        </w:tc>
        <w:tc>
          <w:tcPr>
            <w:tcW w:w="705" w:type="pct"/>
          </w:tcPr>
          <w:p w:rsidR="002B6C40" w:rsidRPr="00D95F6A" w:rsidRDefault="00924A98" w:rsidP="00791FDB">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188,3</w:t>
            </w:r>
          </w:p>
        </w:tc>
      </w:tr>
      <w:tr w:rsidR="0054355B" w:rsidRPr="00D95F6A" w:rsidTr="00D55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rsidR="002B6C40" w:rsidRPr="00D95F6A" w:rsidRDefault="002B6C40" w:rsidP="00791FDB">
            <w:pPr>
              <w:keepNext/>
              <w:spacing w:after="0" w:line="24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Педагогические работники</w:t>
            </w:r>
          </w:p>
        </w:tc>
        <w:tc>
          <w:tcPr>
            <w:tcW w:w="575" w:type="pct"/>
          </w:tcPr>
          <w:p w:rsidR="002B6C40" w:rsidRPr="00D95F6A" w:rsidRDefault="00B21DA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27629,60</w:t>
            </w:r>
          </w:p>
        </w:tc>
        <w:tc>
          <w:tcPr>
            <w:tcW w:w="576" w:type="pct"/>
            <w:gridSpan w:val="2"/>
          </w:tcPr>
          <w:p w:rsidR="002B6C40" w:rsidRPr="00D95F6A" w:rsidRDefault="00B21DA0"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105,6</w:t>
            </w:r>
          </w:p>
        </w:tc>
        <w:tc>
          <w:tcPr>
            <w:tcW w:w="575" w:type="pct"/>
          </w:tcPr>
          <w:p w:rsidR="002B6C40" w:rsidRPr="00D95F6A" w:rsidRDefault="009C203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38702,24</w:t>
            </w:r>
          </w:p>
        </w:tc>
        <w:tc>
          <w:tcPr>
            <w:tcW w:w="584" w:type="pct"/>
            <w:gridSpan w:val="2"/>
          </w:tcPr>
          <w:p w:rsidR="002B6C40" w:rsidRPr="00D95F6A" w:rsidRDefault="009C2036"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142,5</w:t>
            </w:r>
          </w:p>
        </w:tc>
        <w:tc>
          <w:tcPr>
            <w:tcW w:w="707" w:type="pct"/>
          </w:tcPr>
          <w:p w:rsidR="002B6C40" w:rsidRPr="00D95F6A" w:rsidRDefault="00924A9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31012,82</w:t>
            </w:r>
          </w:p>
        </w:tc>
        <w:tc>
          <w:tcPr>
            <w:tcW w:w="705" w:type="pct"/>
          </w:tcPr>
          <w:p w:rsidR="002B6C40" w:rsidRPr="00D95F6A" w:rsidRDefault="00924A98" w:rsidP="00791FDB">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104,5</w:t>
            </w:r>
          </w:p>
        </w:tc>
      </w:tr>
    </w:tbl>
    <w:p w:rsidR="00D55972" w:rsidRPr="00D95F6A" w:rsidRDefault="00D55972" w:rsidP="00791FDB">
      <w:pPr>
        <w:keepNext/>
        <w:suppressAutoHyphens/>
        <w:spacing w:line="240" w:lineRule="auto"/>
        <w:ind w:right="-1" w:firstLine="680"/>
        <w:jc w:val="both"/>
        <w:rPr>
          <w:rFonts w:ascii="PT Astra Serif" w:hAnsi="PT Astra Serif"/>
          <w:sz w:val="20"/>
          <w:szCs w:val="28"/>
        </w:rPr>
      </w:pPr>
      <w:r w:rsidRPr="00D95F6A">
        <w:rPr>
          <w:rFonts w:ascii="PT Astra Serif" w:hAnsi="PT Astra Serif"/>
          <w:sz w:val="20"/>
          <w:szCs w:val="28"/>
        </w:rPr>
        <w:t>Во исполнение</w:t>
      </w:r>
      <w:r w:rsidRPr="00D95F6A">
        <w:rPr>
          <w:rFonts w:ascii="PT Astra Serif" w:hAnsi="PT Astra Serif"/>
          <w:b/>
          <w:sz w:val="20"/>
          <w:szCs w:val="28"/>
        </w:rPr>
        <w:t xml:space="preserve"> </w:t>
      </w:r>
      <w:r w:rsidRPr="00D95F6A">
        <w:rPr>
          <w:rFonts w:ascii="PT Astra Serif" w:hAnsi="PT Astra Serif"/>
          <w:sz w:val="20"/>
          <w:szCs w:val="28"/>
        </w:rPr>
        <w:t>Указа Президента Российской Федерации от 07 мая 2012 года № 596 в  2021 году заработная плата социальных работников  должна составлять 28 862,0 руб.; среднего медицинского персонала – 28 862,0 руб.; младшего медицинского персонала – 28 862,0 руб.; врачей –57 724,0 руб., педагогических работников – 28 862,0 руб.</w:t>
      </w:r>
    </w:p>
    <w:p w:rsidR="00D55972" w:rsidRPr="00D95F6A" w:rsidRDefault="00D55972" w:rsidP="00791FDB">
      <w:pPr>
        <w:keepNext/>
        <w:spacing w:after="0" w:line="240" w:lineRule="auto"/>
        <w:ind w:firstLine="709"/>
        <w:jc w:val="both"/>
        <w:outlineLvl w:val="0"/>
        <w:rPr>
          <w:rFonts w:ascii="PT Astra Serif" w:eastAsia="Times New Roman" w:hAnsi="PT Astra Serif"/>
          <w:bCs/>
          <w:sz w:val="20"/>
          <w:szCs w:val="28"/>
          <w:lang w:eastAsia="x-none"/>
        </w:rPr>
      </w:pPr>
      <w:r w:rsidRPr="00D95F6A">
        <w:rPr>
          <w:rFonts w:ascii="PT Astra Serif" w:eastAsia="Times New Roman" w:hAnsi="PT Astra Serif"/>
          <w:bCs/>
          <w:sz w:val="20"/>
          <w:szCs w:val="28"/>
          <w:lang w:eastAsia="x-none"/>
        </w:rPr>
        <w:t xml:space="preserve">По итогам декабря </w:t>
      </w:r>
      <w:r w:rsidRPr="00D95F6A">
        <w:rPr>
          <w:rFonts w:ascii="PT Astra Serif" w:eastAsia="Times New Roman" w:hAnsi="PT Astra Serif"/>
          <w:b/>
          <w:bCs/>
          <w:sz w:val="20"/>
          <w:szCs w:val="28"/>
          <w:lang w:eastAsia="x-none"/>
        </w:rPr>
        <w:t>средняя заработная плата</w:t>
      </w:r>
      <w:r w:rsidRPr="00D95F6A">
        <w:rPr>
          <w:rFonts w:ascii="PT Astra Serif" w:eastAsia="Times New Roman" w:hAnsi="PT Astra Serif"/>
          <w:bCs/>
          <w:sz w:val="20"/>
          <w:szCs w:val="28"/>
          <w:lang w:eastAsia="x-none"/>
        </w:rPr>
        <w:t xml:space="preserve">  по социальной отрасли составила </w:t>
      </w:r>
      <w:r w:rsidRPr="00D95F6A">
        <w:rPr>
          <w:rFonts w:ascii="PT Astra Serif" w:eastAsia="Times New Roman" w:hAnsi="PT Astra Serif"/>
          <w:b/>
          <w:bCs/>
          <w:sz w:val="20"/>
          <w:szCs w:val="28"/>
          <w:lang w:eastAsia="x-none"/>
        </w:rPr>
        <w:t>29 231,36</w:t>
      </w:r>
      <w:r w:rsidRPr="00D95F6A">
        <w:rPr>
          <w:rFonts w:ascii="PT Astra Serif" w:eastAsia="Times New Roman" w:hAnsi="PT Astra Serif"/>
          <w:bCs/>
          <w:sz w:val="20"/>
          <w:szCs w:val="28"/>
          <w:lang w:eastAsia="x-none"/>
        </w:rPr>
        <w:t xml:space="preserve"> рублей. </w:t>
      </w:r>
    </w:p>
    <w:p w:rsidR="009836FF" w:rsidRPr="00D95F6A" w:rsidRDefault="009836FF" w:rsidP="00791FDB">
      <w:pPr>
        <w:keepNext/>
        <w:spacing w:after="0" w:line="240" w:lineRule="auto"/>
        <w:jc w:val="both"/>
        <w:rPr>
          <w:rFonts w:ascii="PT Astra Serif" w:hAnsi="PT Astra Serif"/>
          <w:b/>
          <w:color w:val="002060"/>
          <w:sz w:val="24"/>
          <w:szCs w:val="28"/>
        </w:rPr>
      </w:pPr>
    </w:p>
    <w:p w:rsidR="00AD3900" w:rsidRPr="00D95F6A" w:rsidRDefault="0059720B" w:rsidP="00791FDB">
      <w:pPr>
        <w:keepNext/>
        <w:spacing w:after="0" w:line="240" w:lineRule="auto"/>
        <w:ind w:firstLine="567"/>
        <w:jc w:val="both"/>
        <w:rPr>
          <w:rFonts w:ascii="PT Astra Serif" w:hAnsi="PT Astra Serif"/>
          <w:b/>
          <w:color w:val="002060"/>
          <w:sz w:val="24"/>
          <w:szCs w:val="28"/>
        </w:rPr>
      </w:pPr>
      <w:r w:rsidRPr="00D95F6A">
        <w:rPr>
          <w:rFonts w:ascii="PT Astra Serif" w:hAnsi="PT Astra Serif"/>
          <w:b/>
          <w:color w:val="002060"/>
          <w:sz w:val="24"/>
          <w:szCs w:val="28"/>
        </w:rPr>
        <w:t>Развитие сети учреждений и укрепление материально технической базы государственных учреждений социального обслуживания Ульяновской области</w:t>
      </w:r>
    </w:p>
    <w:p w:rsidR="0059720B" w:rsidRPr="00D95F6A" w:rsidRDefault="0059720B" w:rsidP="00791FDB">
      <w:pPr>
        <w:keepNext/>
        <w:spacing w:after="0" w:line="240" w:lineRule="auto"/>
        <w:jc w:val="center"/>
        <w:rPr>
          <w:rFonts w:ascii="PT Astra Serif" w:hAnsi="PT Astra Serif"/>
          <w:b/>
          <w:color w:val="002060"/>
          <w:sz w:val="24"/>
          <w:szCs w:val="28"/>
        </w:rPr>
      </w:pPr>
      <w:r w:rsidRPr="00D95F6A">
        <w:rPr>
          <w:rFonts w:ascii="PT Astra Serif" w:hAnsi="PT Astra Serif"/>
          <w:b/>
          <w:noProof/>
          <w:color w:val="002060"/>
          <w:sz w:val="24"/>
          <w:szCs w:val="28"/>
          <w:lang w:eastAsia="ru-RU"/>
        </w:rPr>
        <w:drawing>
          <wp:inline distT="0" distB="0" distL="0" distR="0" wp14:anchorId="71287B3B" wp14:editId="390C6D03">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6D7A40" w:rsidRPr="004E0F86" w:rsidRDefault="006D7A40" w:rsidP="006D7A40">
      <w:pPr>
        <w:keepNext/>
        <w:spacing w:after="0" w:line="240" w:lineRule="auto"/>
        <w:ind w:firstLine="567"/>
        <w:jc w:val="both"/>
        <w:rPr>
          <w:rFonts w:ascii="PT Astra Serif" w:hAnsi="PT Astra Serif"/>
          <w:b/>
          <w:color w:val="002060"/>
          <w:sz w:val="20"/>
          <w:szCs w:val="20"/>
        </w:rPr>
      </w:pPr>
      <w:r w:rsidRPr="004E0F86">
        <w:rPr>
          <w:rFonts w:ascii="PT Astra Serif" w:hAnsi="PT Astra Serif"/>
          <w:color w:val="002060"/>
          <w:sz w:val="20"/>
          <w:szCs w:val="20"/>
        </w:rPr>
        <w:t>В 2020 году</w:t>
      </w:r>
      <w:r w:rsidRPr="004E0F86">
        <w:rPr>
          <w:rFonts w:ascii="PT Astra Serif" w:hAnsi="PT Astra Serif"/>
          <w:b/>
          <w:color w:val="002060"/>
          <w:sz w:val="20"/>
          <w:szCs w:val="20"/>
        </w:rPr>
        <w:t xml:space="preserve"> </w:t>
      </w:r>
      <w:r w:rsidRPr="004E0F86">
        <w:rPr>
          <w:rFonts w:ascii="Times New Roman" w:hAnsi="Times New Roman"/>
          <w:color w:val="000000"/>
          <w:sz w:val="20"/>
          <w:szCs w:val="20"/>
        </w:rPr>
        <w:t xml:space="preserve">ОГКОУ для детей-сирот и детей, оставшихся без попечения родителей - Новодольский специальный (коррекционный) детский дом для детей с ограниченными возможностями здоровья «Остров детства» </w:t>
      </w:r>
      <w:r w:rsidRPr="004E0F86">
        <w:rPr>
          <w:rFonts w:ascii="PT Astra Serif" w:hAnsi="PT Astra Serif"/>
          <w:sz w:val="20"/>
          <w:szCs w:val="20"/>
        </w:rPr>
        <w:t>был перепрофилирован в ОГУСО «Детский психоневрологический интернат «Остров детства» для социального обслуживания детей подростов с психологическими расстройствами.</w:t>
      </w:r>
    </w:p>
    <w:p w:rsidR="006D7A40" w:rsidRPr="004E0F86" w:rsidRDefault="006D7A40" w:rsidP="006D7A40">
      <w:pPr>
        <w:keepNext/>
        <w:spacing w:after="0" w:line="240" w:lineRule="auto"/>
        <w:ind w:firstLine="567"/>
        <w:jc w:val="both"/>
        <w:rPr>
          <w:rFonts w:ascii="PT Astra Serif" w:hAnsi="PT Astra Serif"/>
          <w:sz w:val="20"/>
          <w:szCs w:val="20"/>
        </w:rPr>
      </w:pPr>
      <w:r w:rsidRPr="004E0F86">
        <w:rPr>
          <w:rFonts w:ascii="PT Astra Serif" w:hAnsi="PT Astra Serif"/>
          <w:sz w:val="20"/>
          <w:szCs w:val="20"/>
        </w:rPr>
        <w:t xml:space="preserve">В 2021 году </w:t>
      </w:r>
      <w:r w:rsidR="00025D40" w:rsidRPr="004E0F86">
        <w:rPr>
          <w:rFonts w:ascii="PT Astra Serif" w:hAnsi="PT Astra Serif"/>
          <w:sz w:val="20"/>
          <w:szCs w:val="20"/>
        </w:rPr>
        <w:t xml:space="preserve">отделение </w:t>
      </w:r>
      <w:r w:rsidRPr="004E0F86">
        <w:rPr>
          <w:rFonts w:ascii="PT Astra Serif" w:hAnsi="PT Astra Serif"/>
          <w:sz w:val="20"/>
          <w:szCs w:val="20"/>
        </w:rPr>
        <w:t>ОГКУ для детей-сирот и детей, оставшихся без попечения родителей – Майнский специальный (коррекционный) детский дом для детей с ограниченными возможностями здоровья «Орбита»</w:t>
      </w:r>
      <w:r w:rsidR="00025D40" w:rsidRPr="004E0F86">
        <w:rPr>
          <w:rFonts w:ascii="PT Astra Serif" w:hAnsi="PT Astra Serif"/>
          <w:sz w:val="20"/>
          <w:szCs w:val="20"/>
        </w:rPr>
        <w:t xml:space="preserve">, расположенное в п. Белое озеро Майнского района перепрофилировано под обслуживание молодых инвалидов </w:t>
      </w:r>
      <w:r w:rsidRPr="004E0F86">
        <w:rPr>
          <w:rFonts w:ascii="PT Astra Serif" w:hAnsi="PT Astra Serif"/>
          <w:sz w:val="20"/>
          <w:szCs w:val="20"/>
        </w:rPr>
        <w:t>ОГАУСО «Психоневрологический</w:t>
      </w:r>
      <w:r w:rsidR="00025D40" w:rsidRPr="004E0F86">
        <w:rPr>
          <w:rFonts w:ascii="PT Astra Serif" w:hAnsi="PT Astra Serif"/>
          <w:sz w:val="20"/>
          <w:szCs w:val="20"/>
        </w:rPr>
        <w:t xml:space="preserve">  интернат в г. Новоульяновске».</w:t>
      </w:r>
    </w:p>
    <w:p w:rsidR="0059720B" w:rsidRPr="004E0F86" w:rsidRDefault="0059720B" w:rsidP="00791FDB">
      <w:pPr>
        <w:keepNext/>
        <w:spacing w:after="0" w:line="240" w:lineRule="auto"/>
        <w:ind w:firstLine="567"/>
        <w:jc w:val="both"/>
        <w:rPr>
          <w:rFonts w:ascii="PT Astra Serif" w:hAnsi="PT Astra Serif"/>
          <w:b/>
          <w:sz w:val="20"/>
          <w:szCs w:val="28"/>
        </w:rPr>
      </w:pPr>
      <w:r w:rsidRPr="004E0F86">
        <w:rPr>
          <w:rFonts w:ascii="PT Astra Serif" w:hAnsi="PT Astra Serif"/>
          <w:sz w:val="20"/>
          <w:szCs w:val="28"/>
        </w:rPr>
        <w:t>В 2021 году в целях повышения качества оказания услуг и приведения помещений в соответствие с требованиями в</w:t>
      </w:r>
      <w:r w:rsidR="00791FDB" w:rsidRPr="004E0F86">
        <w:rPr>
          <w:rFonts w:ascii="PT Astra Serif" w:hAnsi="PT Astra Serif"/>
          <w:sz w:val="20"/>
          <w:szCs w:val="28"/>
        </w:rPr>
        <w:t xml:space="preserve"> </w:t>
      </w:r>
      <w:r w:rsidR="00791FDB" w:rsidRPr="004E0F86">
        <w:rPr>
          <w:rFonts w:ascii="PT Astra Serif" w:hAnsi="PT Astra Serif"/>
          <w:b/>
          <w:sz w:val="20"/>
          <w:szCs w:val="28"/>
        </w:rPr>
        <w:t>31</w:t>
      </w:r>
      <w:r w:rsidR="0095490D" w:rsidRPr="004E0F86">
        <w:rPr>
          <w:rFonts w:ascii="PT Astra Serif" w:hAnsi="PT Astra Serif"/>
          <w:b/>
          <w:sz w:val="20"/>
          <w:szCs w:val="28"/>
        </w:rPr>
        <w:t xml:space="preserve"> </w:t>
      </w:r>
      <w:r w:rsidR="0095490D" w:rsidRPr="004E0F86">
        <w:rPr>
          <w:rFonts w:ascii="PT Astra Serif" w:hAnsi="PT Astra Serif"/>
          <w:sz w:val="20"/>
          <w:szCs w:val="28"/>
        </w:rPr>
        <w:t>учреждени</w:t>
      </w:r>
      <w:r w:rsidR="00791FDB" w:rsidRPr="004E0F86">
        <w:rPr>
          <w:rFonts w:ascii="PT Astra Serif" w:hAnsi="PT Astra Serif"/>
          <w:sz w:val="20"/>
          <w:szCs w:val="28"/>
        </w:rPr>
        <w:t>и</w:t>
      </w:r>
      <w:r w:rsidRPr="004E0F86">
        <w:rPr>
          <w:rFonts w:ascii="PT Astra Serif" w:hAnsi="PT Astra Serif"/>
          <w:sz w:val="20"/>
          <w:szCs w:val="28"/>
        </w:rPr>
        <w:t xml:space="preserve"> проведены ремонтные работы на сумму </w:t>
      </w:r>
      <w:r w:rsidR="00791FDB" w:rsidRPr="004E0F86">
        <w:rPr>
          <w:rFonts w:ascii="PT Astra Serif" w:hAnsi="PT Astra Serif"/>
          <w:b/>
          <w:sz w:val="20"/>
          <w:szCs w:val="28"/>
        </w:rPr>
        <w:t xml:space="preserve">104,8 </w:t>
      </w:r>
      <w:r w:rsidRPr="004E0F86">
        <w:rPr>
          <w:rFonts w:ascii="PT Astra Serif" w:hAnsi="PT Astra Serif"/>
          <w:b/>
          <w:sz w:val="20"/>
          <w:szCs w:val="28"/>
        </w:rPr>
        <w:t>млн. руб.</w:t>
      </w:r>
    </w:p>
    <w:p w:rsidR="00791FDB" w:rsidRPr="00D95F6A" w:rsidRDefault="00791FDB" w:rsidP="00791FDB">
      <w:pPr>
        <w:pStyle w:val="a9"/>
        <w:keepNext/>
        <w:shd w:val="clear" w:color="auto" w:fill="FFFFFF"/>
        <w:spacing w:after="0" w:line="240" w:lineRule="auto"/>
        <w:ind w:left="0" w:firstLine="567"/>
        <w:jc w:val="both"/>
        <w:rPr>
          <w:rFonts w:ascii="PT Astra Serif" w:hAnsi="PT Astra Serif"/>
          <w:sz w:val="20"/>
          <w:szCs w:val="28"/>
        </w:rPr>
      </w:pPr>
      <w:r w:rsidRPr="004E0F86">
        <w:rPr>
          <w:rFonts w:ascii="PT Astra Serif" w:hAnsi="PT Astra Serif"/>
          <w:sz w:val="20"/>
          <w:szCs w:val="28"/>
        </w:rPr>
        <w:lastRenderedPageBreak/>
        <w:t xml:space="preserve">В декабре  2021 года открыт после капитального ремонта </w:t>
      </w:r>
      <w:r w:rsidR="00025D40" w:rsidRPr="004E0F86">
        <w:rPr>
          <w:rFonts w:ascii="PT Astra Serif" w:hAnsi="PT Astra Serif"/>
          <w:b/>
          <w:sz w:val="20"/>
          <w:szCs w:val="28"/>
        </w:rPr>
        <w:t xml:space="preserve">ОГКУСО «Комплексный кризисный центр» </w:t>
      </w:r>
      <w:r w:rsidRPr="004E0F86">
        <w:rPr>
          <w:rFonts w:ascii="PT Astra Serif" w:hAnsi="PT Astra Serif"/>
          <w:b/>
          <w:sz w:val="20"/>
          <w:szCs w:val="28"/>
        </w:rPr>
        <w:t xml:space="preserve"> </w:t>
      </w:r>
      <w:r w:rsidRPr="004E0F86">
        <w:rPr>
          <w:rFonts w:ascii="PT Astra Serif" w:hAnsi="PT Astra Serif"/>
          <w:sz w:val="20"/>
          <w:szCs w:val="28"/>
        </w:rPr>
        <w:t>на 25 мест.</w:t>
      </w:r>
      <w:r w:rsidRPr="00D95F6A">
        <w:rPr>
          <w:rFonts w:ascii="PT Astra Serif" w:hAnsi="PT Astra Serif"/>
          <w:sz w:val="20"/>
          <w:szCs w:val="28"/>
        </w:rPr>
        <w:t xml:space="preserve"> </w:t>
      </w:r>
    </w:p>
    <w:p w:rsidR="00791FDB" w:rsidRPr="00D95F6A" w:rsidRDefault="00791FDB" w:rsidP="00791FDB">
      <w:pPr>
        <w:pStyle w:val="a9"/>
        <w:keepNext/>
        <w:shd w:val="clear" w:color="auto" w:fill="FFFFFF"/>
        <w:spacing w:after="0" w:line="240" w:lineRule="auto"/>
        <w:ind w:left="0" w:firstLine="567"/>
        <w:jc w:val="both"/>
        <w:rPr>
          <w:rFonts w:ascii="PT Astra Serif" w:hAnsi="PT Astra Serif"/>
          <w:sz w:val="20"/>
          <w:szCs w:val="28"/>
        </w:rPr>
      </w:pPr>
      <w:r w:rsidRPr="00D95F6A">
        <w:rPr>
          <w:rFonts w:ascii="PT Astra Serif" w:hAnsi="PT Astra Serif"/>
          <w:sz w:val="20"/>
          <w:szCs w:val="28"/>
        </w:rPr>
        <w:t>Это позволило организовать в г. Ульяновске санитарный пропускник с дезинфекционной камерой, а также оказывать услуги по социальной адаптации лиц без определенного места жительства с предоставлением временного проживания, а также услуг лицам, оказавшимся в трудной жизненной ситуации.</w:t>
      </w:r>
    </w:p>
    <w:p w:rsidR="00360DBC" w:rsidRPr="00025D40" w:rsidRDefault="00025D40" w:rsidP="00791FDB">
      <w:pPr>
        <w:keepNext/>
        <w:spacing w:after="0" w:line="240" w:lineRule="auto"/>
        <w:ind w:firstLine="567"/>
        <w:jc w:val="both"/>
        <w:rPr>
          <w:rFonts w:ascii="PT Astra Serif" w:hAnsi="PT Astra Serif"/>
          <w:b/>
          <w:color w:val="002060"/>
          <w:sz w:val="20"/>
          <w:szCs w:val="20"/>
        </w:rPr>
      </w:pPr>
      <w:r w:rsidRPr="00262130">
        <w:rPr>
          <w:rFonts w:ascii="PT Astra Serif" w:hAnsi="PT Astra Serif"/>
          <w:sz w:val="20"/>
          <w:szCs w:val="20"/>
        </w:rPr>
        <w:t>С 2021 года проводятся мероприятия, направленные на создание единого реабилитационного пространства в Засвияжском районе г. Ульяновска «Квартал «Подсолнух». Согласно плана мероприятий в 2022 году планируется разработка проектно-сметной документации  на строительство «Дома активного долголетия», проведение ремонтных работ здания, расположенного по адресу: ул. Ефремова, д.36. Отремонтированное здание будет оснащено реабилитационным оборудованием за счёт средств федерального бюджета в рамках программы по формированию системы комплексной реабилитации (абилитации) инвалидов, в том числе детей-инвалидов.</w:t>
      </w:r>
    </w:p>
    <w:p w:rsidR="00360DBC" w:rsidRPr="00D95F6A" w:rsidRDefault="00360DBC" w:rsidP="00791FDB">
      <w:pPr>
        <w:keepNext/>
        <w:spacing w:after="0" w:line="240" w:lineRule="auto"/>
        <w:ind w:firstLine="567"/>
        <w:jc w:val="both"/>
        <w:rPr>
          <w:rFonts w:ascii="PT Astra Serif" w:hAnsi="PT Astra Serif"/>
          <w:b/>
          <w:color w:val="002060"/>
          <w:sz w:val="18"/>
          <w:szCs w:val="28"/>
        </w:rPr>
      </w:pPr>
    </w:p>
    <w:p w:rsidR="008A116A" w:rsidRPr="00D95F6A" w:rsidRDefault="001831AF" w:rsidP="00791FDB">
      <w:pPr>
        <w:keepNext/>
        <w:widowControl w:val="0"/>
        <w:autoSpaceDE w:val="0"/>
        <w:autoSpaceDN w:val="0"/>
        <w:adjustRightInd w:val="0"/>
        <w:spacing w:after="0" w:line="240" w:lineRule="auto"/>
        <w:ind w:firstLine="709"/>
        <w:contextualSpacing/>
        <w:jc w:val="both"/>
        <w:rPr>
          <w:rFonts w:ascii="PT Astra Serif" w:hAnsi="PT Astra Serif"/>
          <w:b/>
          <w:bCs/>
          <w:color w:val="002060"/>
          <w:sz w:val="32"/>
          <w:szCs w:val="28"/>
        </w:rPr>
      </w:pPr>
      <w:r w:rsidRPr="00D95F6A">
        <w:rPr>
          <w:rFonts w:ascii="PT Astra Serif" w:hAnsi="PT Astra Serif"/>
          <w:b/>
          <w:color w:val="002060"/>
          <w:sz w:val="24"/>
          <w:szCs w:val="20"/>
        </w:rPr>
        <w:t>Система работы со старшим поколением и инвалидами по привлечению в регион  федеральных и внебюджетных средств</w:t>
      </w:r>
    </w:p>
    <w:p w:rsidR="008A116A" w:rsidRPr="00D95F6A" w:rsidRDefault="008A116A" w:rsidP="00791FDB">
      <w:pPr>
        <w:keepNext/>
        <w:widowControl w:val="0"/>
        <w:autoSpaceDE w:val="0"/>
        <w:autoSpaceDN w:val="0"/>
        <w:adjustRightInd w:val="0"/>
        <w:spacing w:after="0" w:line="240" w:lineRule="auto"/>
        <w:ind w:firstLine="709"/>
        <w:contextualSpacing/>
        <w:jc w:val="both"/>
        <w:rPr>
          <w:rFonts w:ascii="Times New Roman" w:hAnsi="Times New Roman"/>
          <w:b/>
          <w:color w:val="002060"/>
          <w:sz w:val="32"/>
          <w:szCs w:val="28"/>
        </w:rPr>
      </w:pPr>
    </w:p>
    <w:p w:rsidR="000B1C70" w:rsidRPr="00D95F6A" w:rsidRDefault="000B1C70" w:rsidP="00791FDB">
      <w:pPr>
        <w:keepNext/>
        <w:spacing w:after="0" w:line="240" w:lineRule="auto"/>
        <w:ind w:firstLine="709"/>
        <w:jc w:val="both"/>
        <w:rPr>
          <w:rFonts w:ascii="Times New Roman" w:hAnsi="Times New Roman"/>
          <w:sz w:val="20"/>
          <w:szCs w:val="20"/>
        </w:rPr>
      </w:pPr>
      <w:r w:rsidRPr="00D95F6A">
        <w:rPr>
          <w:rFonts w:ascii="Times New Roman" w:hAnsi="Times New Roman"/>
          <w:sz w:val="20"/>
          <w:szCs w:val="20"/>
        </w:rPr>
        <w:t>В Ульяновской области выстроена система работы со старшим поколением и инвалидами по привлечению в регион  федеральных и внебюджетных средств, а также организуется межведомственное взаимодействие исполнительных органов государственной власти Ульяновской области по данным вопросам.</w:t>
      </w:r>
    </w:p>
    <w:p w:rsidR="000B1C70" w:rsidRPr="00D95F6A" w:rsidRDefault="000B1C70" w:rsidP="00791FDB">
      <w:pPr>
        <w:keepNext/>
        <w:spacing w:after="0" w:line="240" w:lineRule="auto"/>
        <w:ind w:firstLine="709"/>
        <w:jc w:val="both"/>
        <w:rPr>
          <w:rFonts w:ascii="Times New Roman" w:hAnsi="Times New Roman"/>
          <w:bCs/>
          <w:i/>
          <w:sz w:val="20"/>
          <w:szCs w:val="20"/>
        </w:rPr>
      </w:pPr>
      <w:r w:rsidRPr="00D95F6A">
        <w:rPr>
          <w:rFonts w:ascii="Times New Roman" w:hAnsi="Times New Roman"/>
          <w:bCs/>
          <w:sz w:val="20"/>
          <w:szCs w:val="20"/>
        </w:rPr>
        <w:t xml:space="preserve">В рамках проекта «Центр активного долголетия», который позволяет привлечь граждан старшего поколения к систематическим занятиям по различным досуговым, обучающим, спортивным направлениям, функционирует порядка </w:t>
      </w:r>
      <w:r w:rsidR="0097791D">
        <w:rPr>
          <w:rFonts w:ascii="Times New Roman" w:hAnsi="Times New Roman"/>
          <w:b/>
          <w:sz w:val="20"/>
          <w:szCs w:val="20"/>
        </w:rPr>
        <w:t>24</w:t>
      </w:r>
      <w:r w:rsidRPr="00D95F6A">
        <w:rPr>
          <w:rFonts w:ascii="Times New Roman" w:hAnsi="Times New Roman"/>
          <w:b/>
          <w:sz w:val="20"/>
          <w:szCs w:val="20"/>
        </w:rPr>
        <w:t>0 Центров</w:t>
      </w:r>
      <w:r w:rsidRPr="00D95F6A">
        <w:rPr>
          <w:rFonts w:ascii="Times New Roman" w:hAnsi="Times New Roman"/>
          <w:bCs/>
          <w:sz w:val="20"/>
          <w:szCs w:val="20"/>
        </w:rPr>
        <w:t xml:space="preserve">, в которых систематически занимаются более </w:t>
      </w:r>
      <w:r w:rsidRPr="00D95F6A">
        <w:rPr>
          <w:rFonts w:ascii="Times New Roman" w:hAnsi="Times New Roman"/>
          <w:b/>
          <w:bCs/>
          <w:sz w:val="20"/>
          <w:szCs w:val="20"/>
        </w:rPr>
        <w:t>18 тыс. человек</w:t>
      </w:r>
      <w:r w:rsidRPr="00D95F6A">
        <w:rPr>
          <w:rFonts w:ascii="Times New Roman" w:hAnsi="Times New Roman"/>
          <w:bCs/>
          <w:sz w:val="20"/>
          <w:szCs w:val="20"/>
        </w:rPr>
        <w:t xml:space="preserve">. В 2021 году финансирование проекта составило более 30 млн. рублей. </w:t>
      </w:r>
    </w:p>
    <w:p w:rsidR="001831AF" w:rsidRPr="00D95F6A" w:rsidRDefault="000B1C70" w:rsidP="00791FDB">
      <w:pPr>
        <w:pStyle w:val="a9"/>
        <w:keepNext/>
        <w:widowControl w:val="0"/>
        <w:spacing w:after="0" w:line="240" w:lineRule="auto"/>
        <w:ind w:left="0" w:firstLine="709"/>
        <w:jc w:val="both"/>
        <w:rPr>
          <w:rFonts w:ascii="Times New Roman" w:hAnsi="Times New Roman"/>
          <w:sz w:val="20"/>
          <w:szCs w:val="20"/>
        </w:rPr>
      </w:pPr>
      <w:r w:rsidRPr="00D95F6A">
        <w:rPr>
          <w:rFonts w:ascii="Times New Roman" w:hAnsi="Times New Roman"/>
          <w:sz w:val="20"/>
          <w:szCs w:val="20"/>
        </w:rPr>
        <w:t xml:space="preserve"> </w:t>
      </w:r>
      <w:r w:rsidRPr="004E0F86">
        <w:rPr>
          <w:rFonts w:ascii="Times New Roman" w:hAnsi="Times New Roman"/>
          <w:sz w:val="20"/>
          <w:szCs w:val="20"/>
        </w:rPr>
        <w:t>Кроме того</w:t>
      </w:r>
      <w:r w:rsidR="00F96266" w:rsidRPr="004E0F86">
        <w:rPr>
          <w:rFonts w:ascii="Times New Roman" w:hAnsi="Times New Roman"/>
          <w:sz w:val="20"/>
          <w:szCs w:val="20"/>
        </w:rPr>
        <w:t>, на реализацию проекта по внедрению системы долговременного ухода</w:t>
      </w:r>
      <w:r w:rsidRPr="004E0F86">
        <w:rPr>
          <w:rFonts w:ascii="Times New Roman" w:hAnsi="Times New Roman"/>
          <w:sz w:val="20"/>
          <w:szCs w:val="20"/>
        </w:rPr>
        <w:t xml:space="preserve"> </w:t>
      </w:r>
      <w:r w:rsidR="00736D8D" w:rsidRPr="004E0F86">
        <w:rPr>
          <w:rFonts w:ascii="Times New Roman" w:hAnsi="Times New Roman"/>
          <w:sz w:val="20"/>
          <w:szCs w:val="20"/>
        </w:rPr>
        <w:t>п</w:t>
      </w:r>
      <w:r w:rsidRPr="004E0F86">
        <w:rPr>
          <w:rFonts w:ascii="Times New Roman" w:hAnsi="Times New Roman"/>
          <w:sz w:val="20"/>
          <w:szCs w:val="20"/>
        </w:rPr>
        <w:t>ривлечено из федерального бюджета в 2021 году 58,9 млн</w:t>
      </w:r>
      <w:r w:rsidR="001831AF" w:rsidRPr="004E0F86">
        <w:rPr>
          <w:rFonts w:ascii="Times New Roman" w:hAnsi="Times New Roman"/>
          <w:sz w:val="20"/>
          <w:szCs w:val="20"/>
        </w:rPr>
        <w:t>.</w:t>
      </w:r>
      <w:r w:rsidRPr="004E0F86">
        <w:rPr>
          <w:rFonts w:ascii="Times New Roman" w:hAnsi="Times New Roman"/>
          <w:sz w:val="20"/>
          <w:szCs w:val="20"/>
        </w:rPr>
        <w:t xml:space="preserve"> рублей (</w:t>
      </w:r>
      <w:r w:rsidRPr="00D95F6A">
        <w:rPr>
          <w:rFonts w:ascii="Times New Roman" w:hAnsi="Times New Roman"/>
          <w:sz w:val="20"/>
          <w:szCs w:val="20"/>
        </w:rPr>
        <w:t xml:space="preserve">заработная плата, обучение специалистов, обеспечение техническими средствами реабилитации). </w:t>
      </w:r>
    </w:p>
    <w:p w:rsidR="000B1C70" w:rsidRPr="00D95F6A" w:rsidRDefault="000B1C70" w:rsidP="000151EB">
      <w:pPr>
        <w:pStyle w:val="a9"/>
        <w:keepNext/>
        <w:widowControl w:val="0"/>
        <w:spacing w:after="0" w:line="240" w:lineRule="auto"/>
        <w:ind w:left="0" w:firstLine="709"/>
        <w:jc w:val="both"/>
        <w:rPr>
          <w:rFonts w:ascii="Times New Roman" w:hAnsi="Times New Roman"/>
          <w:sz w:val="20"/>
          <w:szCs w:val="20"/>
        </w:rPr>
      </w:pPr>
      <w:r w:rsidRPr="00D95F6A">
        <w:rPr>
          <w:rFonts w:ascii="Times New Roman" w:hAnsi="Times New Roman"/>
          <w:sz w:val="20"/>
          <w:szCs w:val="20"/>
        </w:rPr>
        <w:t>В целях внедрения стационарозамещающих технологий в 2021 году привлечены внебюджетные средства Фонда поддержки детей, находящихся в трудной жизненной ситуации, в размере 12,5 млн</w:t>
      </w:r>
      <w:r w:rsidR="006C0889">
        <w:rPr>
          <w:rFonts w:ascii="Times New Roman" w:hAnsi="Times New Roman"/>
          <w:sz w:val="20"/>
          <w:szCs w:val="20"/>
        </w:rPr>
        <w:t>.</w:t>
      </w:r>
      <w:r w:rsidRPr="00D95F6A">
        <w:rPr>
          <w:rFonts w:ascii="Times New Roman" w:hAnsi="Times New Roman"/>
          <w:sz w:val="20"/>
          <w:szCs w:val="20"/>
        </w:rPr>
        <w:t xml:space="preserve"> рублей на приобретение реабилитационного оборудования и обучение специалистов. Кроме того в учреждениях проведены мероприятия по модернизации оборудования благодаря субсидии, полученной в 2021 году из федерального бюджета, в размере 12 млн</w:t>
      </w:r>
      <w:r w:rsidR="006C0889">
        <w:rPr>
          <w:rFonts w:ascii="Times New Roman" w:hAnsi="Times New Roman"/>
          <w:sz w:val="20"/>
          <w:szCs w:val="20"/>
        </w:rPr>
        <w:t>.</w:t>
      </w:r>
      <w:r w:rsidRPr="00D95F6A">
        <w:rPr>
          <w:rFonts w:ascii="Times New Roman" w:hAnsi="Times New Roman"/>
          <w:sz w:val="20"/>
          <w:szCs w:val="20"/>
        </w:rPr>
        <w:t xml:space="preserve"> рублей, а так же 1,8 млн</w:t>
      </w:r>
      <w:r w:rsidR="006C0889">
        <w:rPr>
          <w:rFonts w:ascii="Times New Roman" w:hAnsi="Times New Roman"/>
          <w:sz w:val="20"/>
          <w:szCs w:val="20"/>
        </w:rPr>
        <w:t>.</w:t>
      </w:r>
      <w:r w:rsidRPr="00D95F6A">
        <w:rPr>
          <w:rFonts w:ascii="Times New Roman" w:hAnsi="Times New Roman"/>
          <w:sz w:val="20"/>
          <w:szCs w:val="20"/>
        </w:rPr>
        <w:t xml:space="preserve"> рублей из внебюджетных источников (Фонд «Образ жизни»).  Проведённые мероприятия позволили вовлечь в процесс реабилитации дополнительно более </w:t>
      </w:r>
      <w:r w:rsidRPr="000151EB">
        <w:rPr>
          <w:rFonts w:ascii="Times New Roman" w:hAnsi="Times New Roman"/>
          <w:sz w:val="20"/>
          <w:szCs w:val="20"/>
        </w:rPr>
        <w:t>1,5 тысяч инвалидов, а также 500 семей с детьми-инвалидами</w:t>
      </w:r>
      <w:r w:rsidRPr="00D95F6A">
        <w:rPr>
          <w:rFonts w:ascii="Times New Roman" w:hAnsi="Times New Roman"/>
          <w:sz w:val="20"/>
          <w:szCs w:val="20"/>
        </w:rPr>
        <w:t xml:space="preserve">.    </w:t>
      </w:r>
    </w:p>
    <w:p w:rsidR="000151EB" w:rsidRPr="000151EB" w:rsidRDefault="000B1C70" w:rsidP="000151EB">
      <w:pPr>
        <w:widowControl w:val="0"/>
        <w:spacing w:after="0" w:line="240" w:lineRule="auto"/>
        <w:ind w:firstLine="709"/>
        <w:jc w:val="both"/>
        <w:rPr>
          <w:rFonts w:ascii="Times New Roman" w:hAnsi="Times New Roman"/>
          <w:sz w:val="20"/>
          <w:szCs w:val="20"/>
        </w:rPr>
      </w:pPr>
      <w:r w:rsidRPr="00C17824">
        <w:rPr>
          <w:rFonts w:ascii="Times New Roman" w:hAnsi="Times New Roman"/>
          <w:sz w:val="20"/>
          <w:szCs w:val="20"/>
        </w:rPr>
        <w:t xml:space="preserve">Межведомственное взаимодействие организовано по </w:t>
      </w:r>
      <w:r w:rsidRPr="00C17824">
        <w:rPr>
          <w:rFonts w:ascii="Times New Roman" w:hAnsi="Times New Roman"/>
          <w:b/>
          <w:sz w:val="20"/>
          <w:szCs w:val="20"/>
        </w:rPr>
        <w:t xml:space="preserve">оказанию ранней помощи детям в возрасте </w:t>
      </w:r>
      <w:r w:rsidR="000151EB" w:rsidRPr="00C17824">
        <w:rPr>
          <w:rFonts w:ascii="Times New Roman" w:hAnsi="Times New Roman"/>
          <w:b/>
          <w:sz w:val="20"/>
          <w:szCs w:val="20"/>
        </w:rPr>
        <w:br/>
      </w:r>
      <w:r w:rsidRPr="00C17824">
        <w:rPr>
          <w:rFonts w:ascii="Times New Roman" w:hAnsi="Times New Roman"/>
          <w:b/>
          <w:sz w:val="20"/>
          <w:szCs w:val="20"/>
        </w:rPr>
        <w:t>до 3-х лет и работе с детьми с расстройством аутистического спектра</w:t>
      </w:r>
      <w:r w:rsidRPr="00C17824">
        <w:rPr>
          <w:rFonts w:ascii="Times New Roman" w:hAnsi="Times New Roman"/>
          <w:sz w:val="20"/>
          <w:szCs w:val="20"/>
        </w:rPr>
        <w:t xml:space="preserve">. Создан межведомственный информационный модуль, определён ресурсный центр  по работе с РАС и по ранней помощи </w:t>
      </w:r>
      <w:r w:rsidR="000151EB" w:rsidRPr="00C17824">
        <w:rPr>
          <w:rFonts w:ascii="Times New Roman" w:hAnsi="Times New Roman"/>
          <w:sz w:val="20"/>
          <w:szCs w:val="20"/>
        </w:rPr>
        <w:br/>
      </w:r>
      <w:r w:rsidRPr="00C17824">
        <w:rPr>
          <w:rFonts w:ascii="Times New Roman" w:hAnsi="Times New Roman"/>
          <w:sz w:val="20"/>
          <w:szCs w:val="20"/>
        </w:rPr>
        <w:t xml:space="preserve">(РЦ «Подсолнух»), что позволит повысить качество оказываемых услуг, обеспечит преемственность </w:t>
      </w:r>
      <w:r w:rsidR="000151EB" w:rsidRPr="00C17824">
        <w:rPr>
          <w:rFonts w:ascii="Times New Roman" w:hAnsi="Times New Roman"/>
          <w:sz w:val="20"/>
          <w:szCs w:val="20"/>
        </w:rPr>
        <w:br/>
      </w:r>
      <w:r w:rsidRPr="00C17824">
        <w:rPr>
          <w:rFonts w:ascii="Times New Roman" w:hAnsi="Times New Roman"/>
          <w:sz w:val="20"/>
          <w:szCs w:val="20"/>
        </w:rPr>
        <w:t>в реабилитации, увеличить охват детей на 1 тысячу человек.</w:t>
      </w:r>
      <w:r w:rsidR="008161C1" w:rsidRPr="00C17824">
        <w:rPr>
          <w:rFonts w:ascii="Times New Roman" w:hAnsi="Times New Roman"/>
          <w:sz w:val="20"/>
          <w:szCs w:val="20"/>
        </w:rPr>
        <w:t xml:space="preserve"> Также в 2021 году распоряжением Правительства Ульяновской области утверждены Концепция и План мероприятий по организации системы комплексного сопровождения лиц с расстройством аутистического спектра.  А в текущем году </w:t>
      </w:r>
      <w:r w:rsidR="00672404" w:rsidRPr="00C17824">
        <w:rPr>
          <w:rFonts w:ascii="Times New Roman" w:hAnsi="Times New Roman"/>
          <w:sz w:val="20"/>
          <w:szCs w:val="20"/>
        </w:rPr>
        <w:t xml:space="preserve">совместно с Приволжским исследовательским медицинским университетом  </w:t>
      </w:r>
      <w:r w:rsidR="008161C1" w:rsidRPr="00C17824">
        <w:rPr>
          <w:rFonts w:ascii="Times New Roman" w:hAnsi="Times New Roman"/>
          <w:sz w:val="20"/>
          <w:szCs w:val="20"/>
        </w:rPr>
        <w:t>утверждена  Дорожная карта</w:t>
      </w:r>
      <w:r w:rsidR="00672404" w:rsidRPr="00C17824">
        <w:rPr>
          <w:rFonts w:ascii="Times New Roman" w:hAnsi="Times New Roman"/>
          <w:sz w:val="20"/>
          <w:szCs w:val="20"/>
        </w:rPr>
        <w:t xml:space="preserve">, </w:t>
      </w:r>
      <w:r w:rsidR="000151EB" w:rsidRPr="00C17824">
        <w:rPr>
          <w:rFonts w:ascii="Times New Roman" w:hAnsi="Times New Roman"/>
          <w:sz w:val="20"/>
          <w:szCs w:val="20"/>
        </w:rPr>
        <w:t xml:space="preserve">которая находится </w:t>
      </w:r>
      <w:r w:rsidR="000151EB" w:rsidRPr="00C17824">
        <w:rPr>
          <w:rFonts w:ascii="Times New Roman" w:hAnsi="Times New Roman"/>
          <w:sz w:val="20"/>
          <w:szCs w:val="20"/>
        </w:rPr>
        <w:br/>
        <w:t xml:space="preserve">на согласовании  у помощника полномочного представителя Президента Российской Федерации </w:t>
      </w:r>
      <w:r w:rsidR="000151EB" w:rsidRPr="00C17824">
        <w:rPr>
          <w:rFonts w:ascii="Times New Roman" w:hAnsi="Times New Roman"/>
          <w:sz w:val="20"/>
          <w:szCs w:val="20"/>
        </w:rPr>
        <w:br/>
        <w:t>в Приволжском федеральном округе В.С. Колчина. После согласования Приволжским исследовательским медицинским университетом будет организовано обучение специалистов в рамках Федеральной Программы «Приоритет 2030».</w:t>
      </w:r>
    </w:p>
    <w:p w:rsidR="0097791D" w:rsidRPr="0097791D" w:rsidRDefault="000151EB" w:rsidP="000151EB">
      <w:pPr>
        <w:pStyle w:val="a9"/>
        <w:widowControl w:val="0"/>
        <w:spacing w:after="0" w:line="240" w:lineRule="auto"/>
        <w:ind w:left="0" w:firstLine="709"/>
        <w:jc w:val="both"/>
        <w:rPr>
          <w:rFonts w:ascii="Times New Roman" w:hAnsi="Times New Roman"/>
          <w:sz w:val="20"/>
          <w:szCs w:val="20"/>
          <w:lang w:val="x-none" w:eastAsia="ru-RU"/>
        </w:rPr>
      </w:pPr>
      <w:r>
        <w:rPr>
          <w:rFonts w:ascii="Times New Roman" w:hAnsi="Times New Roman"/>
          <w:sz w:val="20"/>
          <w:szCs w:val="20"/>
        </w:rPr>
        <w:t xml:space="preserve"> </w:t>
      </w:r>
      <w:r w:rsidR="0097791D" w:rsidRPr="00CA1799">
        <w:rPr>
          <w:rFonts w:ascii="Times New Roman" w:hAnsi="Times New Roman"/>
          <w:sz w:val="20"/>
          <w:szCs w:val="20"/>
        </w:rPr>
        <w:t xml:space="preserve">На базе ОГАУСО ГЦ «ЗАБОТА» в г. Ульяновске ведет работу Региональный центр «серебряного» волонтерства «Серебряная нить». </w:t>
      </w:r>
      <w:r w:rsidR="0097791D" w:rsidRPr="00CA1799">
        <w:rPr>
          <w:rFonts w:ascii="Times New Roman" w:hAnsi="Times New Roman"/>
          <w:sz w:val="20"/>
          <w:szCs w:val="20"/>
          <w:lang w:eastAsia="ru-RU"/>
        </w:rPr>
        <w:t>В волонтёрскую деятельность в регионе вовлечено более 2,7 тыс. серебряных волонтёров. В федеральной базе серебряных  волонтёров зарегистрировано около 1 тыс. ульяновских серебряных волонтёров. В июне 2021 года на базе Центров социального обслуживания были открыты партнёрские Центры серебряного волонтёрства.</w:t>
      </w:r>
    </w:p>
    <w:p w:rsidR="00360DBC" w:rsidRPr="00D95F6A" w:rsidRDefault="000B1C70" w:rsidP="00C17824">
      <w:pPr>
        <w:widowControl w:val="0"/>
        <w:spacing w:after="0" w:line="240" w:lineRule="auto"/>
        <w:ind w:firstLine="709"/>
        <w:jc w:val="both"/>
        <w:rPr>
          <w:rFonts w:ascii="PT Astra Serif" w:hAnsi="PT Astra Serif"/>
          <w:b/>
          <w:color w:val="002060"/>
          <w:sz w:val="24"/>
          <w:szCs w:val="28"/>
        </w:rPr>
      </w:pPr>
      <w:r w:rsidRPr="0097791D">
        <w:rPr>
          <w:rFonts w:ascii="Times New Roman" w:hAnsi="Times New Roman"/>
          <w:sz w:val="20"/>
          <w:szCs w:val="20"/>
        </w:rPr>
        <w:t>Министерство тесно сотрудничает с негосударственным сектором. В региональном реестре состоит </w:t>
      </w:r>
      <w:r w:rsidR="0097791D" w:rsidRPr="00CA1799">
        <w:rPr>
          <w:rFonts w:ascii="Times New Roman" w:hAnsi="Times New Roman"/>
          <w:sz w:val="20"/>
          <w:szCs w:val="20"/>
        </w:rPr>
        <w:t>34</w:t>
      </w:r>
      <w:r w:rsidRPr="0097791D">
        <w:rPr>
          <w:rFonts w:ascii="Times New Roman" w:hAnsi="Times New Roman"/>
          <w:sz w:val="20"/>
          <w:szCs w:val="20"/>
        </w:rPr>
        <w:t xml:space="preserve"> НКО, из них 14 негосударственных организаций оказывают услуги гражданам старшего поколения и инвалидам. На компенсацию затрат НКО </w:t>
      </w:r>
      <w:r w:rsidRPr="0097791D">
        <w:rPr>
          <w:rFonts w:ascii="Times New Roman" w:hAnsi="Times New Roman"/>
          <w:bCs/>
          <w:sz w:val="20"/>
          <w:szCs w:val="20"/>
        </w:rPr>
        <w:t xml:space="preserve">из областного бюджета </w:t>
      </w:r>
      <w:r w:rsidRPr="0097791D">
        <w:rPr>
          <w:rFonts w:ascii="Times New Roman" w:hAnsi="Times New Roman"/>
          <w:sz w:val="20"/>
          <w:szCs w:val="20"/>
        </w:rPr>
        <w:t>в 2021 году выделено 100,3 млн</w:t>
      </w:r>
      <w:r w:rsidR="0097791D" w:rsidRPr="0097791D">
        <w:rPr>
          <w:rFonts w:ascii="Times New Roman" w:hAnsi="Times New Roman"/>
          <w:sz w:val="20"/>
          <w:szCs w:val="20"/>
        </w:rPr>
        <w:t>.</w:t>
      </w:r>
      <w:r w:rsidRPr="0097791D">
        <w:rPr>
          <w:rFonts w:ascii="Times New Roman" w:hAnsi="Times New Roman"/>
          <w:sz w:val="20"/>
          <w:szCs w:val="20"/>
        </w:rPr>
        <w:t xml:space="preserve"> рублей. </w:t>
      </w:r>
      <w:r w:rsidRPr="0097791D">
        <w:rPr>
          <w:rFonts w:ascii="Times New Roman" w:hAnsi="Times New Roman"/>
          <w:sz w:val="20"/>
          <w:szCs w:val="20"/>
        </w:rPr>
        <w:br/>
        <w:t xml:space="preserve">В 2021 году НКО обслужено </w:t>
      </w:r>
      <w:r w:rsidRPr="0097791D">
        <w:rPr>
          <w:rFonts w:ascii="Times New Roman" w:hAnsi="Times New Roman"/>
          <w:b/>
          <w:sz w:val="20"/>
          <w:szCs w:val="20"/>
        </w:rPr>
        <w:t>более 5 тысяч человек.</w:t>
      </w:r>
      <w:r w:rsidRPr="00D95F6A">
        <w:rPr>
          <w:rFonts w:ascii="Times New Roman" w:hAnsi="Times New Roman"/>
          <w:b/>
          <w:sz w:val="20"/>
          <w:szCs w:val="20"/>
        </w:rPr>
        <w:t xml:space="preserve"> </w:t>
      </w:r>
    </w:p>
    <w:p w:rsidR="002B6C40" w:rsidRPr="00D95F6A" w:rsidRDefault="00AD3900" w:rsidP="00791FDB">
      <w:pPr>
        <w:keepNext/>
        <w:spacing w:after="0" w:line="240" w:lineRule="auto"/>
        <w:ind w:firstLine="567"/>
        <w:jc w:val="both"/>
        <w:rPr>
          <w:rFonts w:ascii="PT Astra Serif" w:hAnsi="PT Astra Serif"/>
          <w:b/>
          <w:color w:val="002060"/>
          <w:sz w:val="24"/>
          <w:szCs w:val="28"/>
        </w:rPr>
      </w:pPr>
      <w:r w:rsidRPr="00D95F6A">
        <w:rPr>
          <w:rFonts w:ascii="PT Astra Serif" w:hAnsi="PT Astra Serif"/>
          <w:b/>
          <w:color w:val="002060"/>
          <w:sz w:val="24"/>
          <w:szCs w:val="28"/>
        </w:rPr>
        <w:lastRenderedPageBreak/>
        <w:t>Развитие кадрового потенциала</w:t>
      </w:r>
    </w:p>
    <w:p w:rsidR="00AD3900" w:rsidRPr="00D95F6A" w:rsidRDefault="00AD3900" w:rsidP="00791FDB">
      <w:pPr>
        <w:keepNext/>
        <w:spacing w:after="0" w:line="240" w:lineRule="auto"/>
        <w:ind w:firstLine="567"/>
        <w:jc w:val="both"/>
        <w:rPr>
          <w:rFonts w:ascii="PT Astra Serif" w:hAnsi="PT Astra Serif"/>
          <w:b/>
          <w:color w:val="002060"/>
          <w:sz w:val="24"/>
          <w:szCs w:val="28"/>
        </w:rPr>
      </w:pPr>
    </w:p>
    <w:p w:rsidR="00AD3900" w:rsidRPr="00D95F6A" w:rsidRDefault="00AD3900" w:rsidP="00791FDB">
      <w:pPr>
        <w:pStyle w:val="afff2"/>
        <w:keepNext/>
        <w:shd w:val="clear" w:color="auto" w:fill="FFFFFF"/>
        <w:spacing w:before="0" w:after="0" w:line="240" w:lineRule="auto"/>
        <w:contextualSpacing/>
        <w:jc w:val="center"/>
        <w:rPr>
          <w:b/>
          <w:sz w:val="20"/>
          <w:lang w:val="ru-RU"/>
        </w:rPr>
      </w:pPr>
      <w:r w:rsidRPr="00D95F6A">
        <w:rPr>
          <w:b/>
          <w:sz w:val="20"/>
        </w:rPr>
        <w:t>Организация и обеспечение функционирования системы профессиональной подготовки, переподготовки, повышения квалификации и стажировки</w:t>
      </w:r>
    </w:p>
    <w:p w:rsidR="00AD3900" w:rsidRPr="00D95F6A" w:rsidRDefault="00AD3900" w:rsidP="00791FDB">
      <w:pPr>
        <w:pStyle w:val="afff2"/>
        <w:keepNext/>
        <w:shd w:val="clear" w:color="auto" w:fill="FFFFFF"/>
        <w:spacing w:before="0" w:after="0" w:line="240" w:lineRule="auto"/>
        <w:contextualSpacing/>
        <w:jc w:val="center"/>
        <w:rPr>
          <w:b/>
          <w:sz w:val="20"/>
          <w:lang w:val="ru-RU"/>
        </w:rPr>
      </w:pPr>
    </w:p>
    <w:p w:rsidR="00AD3900" w:rsidRPr="00D95F6A" w:rsidRDefault="00AD3900" w:rsidP="00791FDB">
      <w:pPr>
        <w:keepNext/>
        <w:shd w:val="clear" w:color="auto" w:fill="FFFFFF"/>
        <w:spacing w:after="0" w:line="240" w:lineRule="auto"/>
        <w:ind w:firstLine="567"/>
        <w:contextualSpacing/>
        <w:jc w:val="both"/>
        <w:rPr>
          <w:rFonts w:ascii="PT Astra Serif" w:hAnsi="PT Astra Serif"/>
          <w:sz w:val="20"/>
          <w:szCs w:val="28"/>
        </w:rPr>
      </w:pPr>
      <w:r w:rsidRPr="00D95F6A">
        <w:rPr>
          <w:rFonts w:ascii="PT Astra Serif" w:hAnsi="PT Astra Serif"/>
          <w:sz w:val="20"/>
          <w:szCs w:val="28"/>
        </w:rPr>
        <w:t xml:space="preserve">За 2021 год </w:t>
      </w:r>
      <w:r w:rsidRPr="00D95F6A">
        <w:rPr>
          <w:rFonts w:ascii="PT Astra Serif" w:hAnsi="PT Astra Serif"/>
          <w:b/>
          <w:sz w:val="20"/>
          <w:szCs w:val="28"/>
        </w:rPr>
        <w:t>1</w:t>
      </w:r>
      <w:r w:rsidR="00C34A70" w:rsidRPr="00D95F6A">
        <w:rPr>
          <w:rFonts w:ascii="PT Astra Serif" w:hAnsi="PT Astra Serif"/>
          <w:b/>
          <w:sz w:val="20"/>
          <w:szCs w:val="28"/>
        </w:rPr>
        <w:t>496</w:t>
      </w:r>
      <w:r w:rsidRPr="00D95F6A">
        <w:rPr>
          <w:rFonts w:ascii="PT Astra Serif" w:hAnsi="PT Astra Serif"/>
          <w:b/>
          <w:sz w:val="20"/>
          <w:szCs w:val="28"/>
        </w:rPr>
        <w:t xml:space="preserve"> работников</w:t>
      </w:r>
      <w:r w:rsidRPr="00D95F6A">
        <w:rPr>
          <w:rFonts w:ascii="PT Astra Serif" w:hAnsi="PT Astra Serif"/>
          <w:sz w:val="20"/>
          <w:szCs w:val="28"/>
        </w:rPr>
        <w:t xml:space="preserve"> учреждений, подведомственных Министерству</w:t>
      </w:r>
      <w:r w:rsidRPr="00D95F6A">
        <w:rPr>
          <w:rFonts w:ascii="PT Astra Serif" w:hAnsi="PT Astra Serif"/>
          <w:sz w:val="16"/>
        </w:rPr>
        <w:t xml:space="preserve"> </w:t>
      </w:r>
      <w:r w:rsidRPr="00D95F6A">
        <w:rPr>
          <w:rFonts w:ascii="PT Astra Serif" w:hAnsi="PT Astra Serif"/>
          <w:sz w:val="20"/>
          <w:szCs w:val="28"/>
        </w:rPr>
        <w:t>семейной, демографической политики и социального благополучия Ульяновской области, прошли курсы повышения квалификации, что составило 1</w:t>
      </w:r>
      <w:r w:rsidR="00C34A70" w:rsidRPr="00D95F6A">
        <w:rPr>
          <w:rFonts w:ascii="PT Astra Serif" w:hAnsi="PT Astra Serif"/>
          <w:sz w:val="20"/>
          <w:szCs w:val="28"/>
        </w:rPr>
        <w:t>75</w:t>
      </w:r>
      <w:r w:rsidRPr="00D95F6A">
        <w:rPr>
          <w:rFonts w:ascii="PT Astra Serif" w:hAnsi="PT Astra Serif"/>
          <w:sz w:val="20"/>
          <w:szCs w:val="28"/>
        </w:rPr>
        <w:t>% от годового планового показателя (851 человек).</w:t>
      </w:r>
    </w:p>
    <w:p w:rsidR="00AD3900" w:rsidRPr="00D95F6A" w:rsidRDefault="00AD3900" w:rsidP="00536C25">
      <w:pPr>
        <w:keepNext/>
        <w:shd w:val="clear" w:color="auto" w:fill="FFFFFF"/>
        <w:spacing w:after="0" w:line="240" w:lineRule="auto"/>
        <w:ind w:firstLine="567"/>
        <w:contextualSpacing/>
        <w:jc w:val="both"/>
        <w:rPr>
          <w:rFonts w:ascii="PT Astra Serif" w:hAnsi="PT Astra Serif"/>
          <w:sz w:val="20"/>
          <w:szCs w:val="28"/>
        </w:rPr>
      </w:pPr>
      <w:r w:rsidRPr="00D95F6A">
        <w:rPr>
          <w:rFonts w:ascii="PT Astra Serif" w:hAnsi="PT Astra Serif"/>
          <w:sz w:val="20"/>
          <w:szCs w:val="28"/>
        </w:rPr>
        <w:t>Прошли переподготовку и обучение на курсах повышения квалификации следующие сотрудники системы:</w:t>
      </w:r>
    </w:p>
    <w:p w:rsidR="00AD3900" w:rsidRPr="00D95F6A" w:rsidRDefault="00C34A70" w:rsidP="00536C25">
      <w:pPr>
        <w:pStyle w:val="a9"/>
        <w:keepNext/>
        <w:numPr>
          <w:ilvl w:val="0"/>
          <w:numId w:val="4"/>
        </w:numPr>
        <w:shd w:val="clear" w:color="auto" w:fill="FFFFFF"/>
        <w:tabs>
          <w:tab w:val="left" w:pos="993"/>
        </w:tabs>
        <w:spacing w:after="0" w:line="240" w:lineRule="auto"/>
        <w:ind w:left="142" w:firstLine="567"/>
        <w:jc w:val="both"/>
        <w:rPr>
          <w:rFonts w:ascii="PT Astra Serif" w:hAnsi="PT Astra Serif"/>
          <w:sz w:val="20"/>
          <w:szCs w:val="28"/>
        </w:rPr>
      </w:pPr>
      <w:r w:rsidRPr="00D95F6A">
        <w:rPr>
          <w:rFonts w:ascii="PT Astra Serif" w:hAnsi="PT Astra Serif"/>
          <w:sz w:val="20"/>
          <w:szCs w:val="28"/>
        </w:rPr>
        <w:t>1133</w:t>
      </w:r>
      <w:r w:rsidR="00AD3900" w:rsidRPr="00D95F6A">
        <w:rPr>
          <w:rFonts w:ascii="PT Astra Serif" w:hAnsi="PT Astra Serif"/>
          <w:sz w:val="20"/>
          <w:szCs w:val="28"/>
        </w:rPr>
        <w:t xml:space="preserve"> работников государственных учреждений социального обслуживания;</w:t>
      </w:r>
    </w:p>
    <w:p w:rsidR="00AD3900" w:rsidRPr="00D95F6A" w:rsidRDefault="00C34A70" w:rsidP="00536C25">
      <w:pPr>
        <w:pStyle w:val="a9"/>
        <w:keepNext/>
        <w:numPr>
          <w:ilvl w:val="0"/>
          <w:numId w:val="4"/>
        </w:numPr>
        <w:shd w:val="clear" w:color="auto" w:fill="FFFFFF"/>
        <w:tabs>
          <w:tab w:val="left" w:pos="993"/>
        </w:tabs>
        <w:spacing w:after="0" w:line="240" w:lineRule="auto"/>
        <w:ind w:left="142" w:firstLine="567"/>
        <w:jc w:val="both"/>
        <w:rPr>
          <w:rFonts w:ascii="PT Astra Serif" w:hAnsi="PT Astra Serif"/>
          <w:sz w:val="20"/>
          <w:szCs w:val="28"/>
        </w:rPr>
      </w:pPr>
      <w:r w:rsidRPr="00D95F6A">
        <w:rPr>
          <w:rFonts w:ascii="PT Astra Serif" w:hAnsi="PT Astra Serif"/>
          <w:sz w:val="20"/>
          <w:szCs w:val="28"/>
        </w:rPr>
        <w:t>105</w:t>
      </w:r>
      <w:r w:rsidR="00AD3900" w:rsidRPr="00D95F6A">
        <w:rPr>
          <w:rFonts w:ascii="PT Astra Serif" w:hAnsi="PT Astra Serif"/>
          <w:sz w:val="20"/>
          <w:szCs w:val="28"/>
        </w:rPr>
        <w:t xml:space="preserve"> работников государственных учреждений социальной защиты населения; </w:t>
      </w:r>
    </w:p>
    <w:p w:rsidR="00AD3900" w:rsidRPr="00D95F6A" w:rsidRDefault="00AD3900" w:rsidP="00536C25">
      <w:pPr>
        <w:pStyle w:val="a9"/>
        <w:keepNext/>
        <w:numPr>
          <w:ilvl w:val="0"/>
          <w:numId w:val="4"/>
        </w:numPr>
        <w:shd w:val="clear" w:color="auto" w:fill="FFFFFF"/>
        <w:tabs>
          <w:tab w:val="left" w:pos="993"/>
        </w:tabs>
        <w:spacing w:after="0" w:line="240" w:lineRule="auto"/>
        <w:ind w:left="142" w:firstLine="567"/>
        <w:jc w:val="both"/>
        <w:rPr>
          <w:rFonts w:ascii="PT Astra Serif" w:hAnsi="PT Astra Serif"/>
          <w:sz w:val="20"/>
          <w:szCs w:val="28"/>
        </w:rPr>
      </w:pPr>
      <w:r w:rsidRPr="00D95F6A">
        <w:rPr>
          <w:rFonts w:ascii="PT Astra Serif" w:hAnsi="PT Astra Serif"/>
          <w:sz w:val="20"/>
          <w:szCs w:val="28"/>
        </w:rPr>
        <w:t>2</w:t>
      </w:r>
      <w:r w:rsidR="00C34A70" w:rsidRPr="00D95F6A">
        <w:rPr>
          <w:rFonts w:ascii="PT Astra Serif" w:hAnsi="PT Astra Serif"/>
          <w:sz w:val="20"/>
          <w:szCs w:val="28"/>
        </w:rPr>
        <w:t>83</w:t>
      </w:r>
      <w:r w:rsidRPr="00D95F6A">
        <w:rPr>
          <w:rFonts w:ascii="PT Astra Serif" w:hAnsi="PT Astra Serif"/>
          <w:sz w:val="20"/>
          <w:szCs w:val="28"/>
        </w:rPr>
        <w:t xml:space="preserve"> работник</w:t>
      </w:r>
      <w:r w:rsidR="00C34A70" w:rsidRPr="00D95F6A">
        <w:rPr>
          <w:rFonts w:ascii="PT Astra Serif" w:hAnsi="PT Astra Serif"/>
          <w:sz w:val="20"/>
          <w:szCs w:val="28"/>
        </w:rPr>
        <w:t>а</w:t>
      </w:r>
      <w:r w:rsidRPr="00D95F6A">
        <w:rPr>
          <w:rFonts w:ascii="PT Astra Serif" w:hAnsi="PT Astra Serif"/>
          <w:sz w:val="20"/>
          <w:szCs w:val="28"/>
        </w:rPr>
        <w:t xml:space="preserve"> государственных казённых учреждений для детей-сирот и детей, оставшихся без попечения родителей,</w:t>
      </w:r>
      <w:r w:rsidRPr="00D95F6A">
        <w:rPr>
          <w:rFonts w:ascii="PT Astra Serif" w:hAnsi="PT Astra Serif"/>
          <w:sz w:val="16"/>
        </w:rPr>
        <w:t xml:space="preserve"> </w:t>
      </w:r>
      <w:r w:rsidRPr="00D95F6A">
        <w:rPr>
          <w:rFonts w:ascii="PT Astra Serif" w:hAnsi="PT Astra Serif"/>
          <w:sz w:val="20"/>
          <w:szCs w:val="28"/>
        </w:rPr>
        <w:t>социально-реабилитационных центров для несовершеннолетних и социальных</w:t>
      </w:r>
      <w:r w:rsidRPr="00D95F6A">
        <w:rPr>
          <w:rFonts w:ascii="PT Astra Serif" w:hAnsi="PT Astra Serif"/>
          <w:sz w:val="16"/>
        </w:rPr>
        <w:t xml:space="preserve"> </w:t>
      </w:r>
      <w:r w:rsidRPr="00D95F6A">
        <w:rPr>
          <w:rFonts w:ascii="PT Astra Serif" w:hAnsi="PT Astra Serif"/>
          <w:sz w:val="20"/>
          <w:szCs w:val="28"/>
        </w:rPr>
        <w:t>приютов для детей и подростков.</w:t>
      </w:r>
    </w:p>
    <w:p w:rsidR="00AD3900" w:rsidRPr="00D95F6A" w:rsidRDefault="00AD3900" w:rsidP="00791FDB">
      <w:pPr>
        <w:keepNext/>
        <w:shd w:val="clear" w:color="auto" w:fill="FFFFFF"/>
        <w:spacing w:after="0" w:line="240" w:lineRule="auto"/>
        <w:ind w:firstLine="567"/>
        <w:contextualSpacing/>
        <w:jc w:val="both"/>
        <w:rPr>
          <w:rFonts w:ascii="PT Astra Serif" w:hAnsi="PT Astra Serif"/>
          <w:sz w:val="20"/>
          <w:szCs w:val="28"/>
        </w:rPr>
      </w:pPr>
      <w:r w:rsidRPr="00D95F6A">
        <w:rPr>
          <w:rFonts w:ascii="PT Astra Serif" w:hAnsi="PT Astra Serif"/>
          <w:sz w:val="20"/>
          <w:szCs w:val="28"/>
        </w:rPr>
        <w:t xml:space="preserve">В течение   2021 года </w:t>
      </w:r>
      <w:r w:rsidR="00C34A70" w:rsidRPr="00D95F6A">
        <w:rPr>
          <w:rFonts w:ascii="PT Astra Serif" w:hAnsi="PT Astra Serif"/>
          <w:sz w:val="20"/>
          <w:szCs w:val="28"/>
        </w:rPr>
        <w:t xml:space="preserve">940 </w:t>
      </w:r>
      <w:r w:rsidR="007E2FF1" w:rsidRPr="00D95F6A">
        <w:rPr>
          <w:rFonts w:ascii="PT Astra Serif" w:hAnsi="PT Astra Serif"/>
          <w:sz w:val="20"/>
          <w:szCs w:val="28"/>
        </w:rPr>
        <w:t>с</w:t>
      </w:r>
      <w:r w:rsidRPr="00D95F6A">
        <w:rPr>
          <w:rFonts w:ascii="PT Astra Serif" w:hAnsi="PT Astra Serif"/>
          <w:sz w:val="20"/>
          <w:szCs w:val="28"/>
        </w:rPr>
        <w:t xml:space="preserve">отрудников приняли участие в  семинарах, тренингах, тематических учёбах проводимых сотрудниками Министерства в режиме ВКС. </w:t>
      </w:r>
    </w:p>
    <w:p w:rsidR="00AD3900" w:rsidRPr="00D95F6A" w:rsidRDefault="0085767F" w:rsidP="00791FDB">
      <w:pPr>
        <w:keepNext/>
        <w:spacing w:after="0" w:line="240" w:lineRule="auto"/>
        <w:ind w:firstLine="567"/>
        <w:jc w:val="both"/>
        <w:rPr>
          <w:rFonts w:ascii="PT Astra Serif" w:hAnsi="PT Astra Serif"/>
          <w:color w:val="000000" w:themeColor="text1"/>
          <w:sz w:val="20"/>
          <w:szCs w:val="28"/>
        </w:rPr>
      </w:pPr>
      <w:r w:rsidRPr="00D95F6A">
        <w:rPr>
          <w:rFonts w:ascii="PT Astra Serif" w:hAnsi="PT Astra Serif"/>
          <w:noProof/>
          <w:color w:val="000000" w:themeColor="text1"/>
          <w:sz w:val="20"/>
          <w:szCs w:val="28"/>
          <w:lang w:eastAsia="ru-RU"/>
        </w:rPr>
        <w:drawing>
          <wp:anchor distT="0" distB="0" distL="114300" distR="114300" simplePos="0" relativeHeight="251658240" behindDoc="0" locked="0" layoutInCell="1" allowOverlap="0" wp14:anchorId="2CBED931" wp14:editId="309F031F">
            <wp:simplePos x="0" y="0"/>
            <wp:positionH relativeFrom="column">
              <wp:posOffset>735965</wp:posOffset>
            </wp:positionH>
            <wp:positionV relativeFrom="paragraph">
              <wp:posOffset>-361950</wp:posOffset>
            </wp:positionV>
            <wp:extent cx="2214000" cy="2952000"/>
            <wp:effectExtent l="0" t="6985" r="8255" b="8255"/>
            <wp:wrapSquare wrapText="bothSides"/>
            <wp:docPr id="14" name="Picture 2" descr="D:\диск D\материал Департамента\День соц работника\2013\08 июня телевизор\награждение лучших работников системы\DSC0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диск D\материал Департамента\День соц работника\2013\08 июня телевизор\награждение лучших работников системы\DSC08135.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colorTemperature colorTemp="5900"/>
                              </a14:imgEffect>
                            </a14:imgLayer>
                          </a14:imgProps>
                        </a:ext>
                        <a:ext uri="{28A0092B-C50C-407E-A947-70E740481C1C}">
                          <a14:useLocalDpi xmlns:a14="http://schemas.microsoft.com/office/drawing/2010/main" val="0"/>
                        </a:ext>
                      </a:extLst>
                    </a:blip>
                    <a:srcRect l="3178" t="13928"/>
                    <a:stretch/>
                  </pic:blipFill>
                  <pic:spPr bwMode="auto">
                    <a:xfrm rot="16200000">
                      <a:off x="0" y="0"/>
                      <a:ext cx="2214000" cy="2952000"/>
                    </a:xfrm>
                    <a:prstGeom prst="rect">
                      <a:avLst/>
                    </a:prstGeom>
                    <a:noFill/>
                    <a:extLst/>
                  </pic:spPr>
                </pic:pic>
              </a:graphicData>
            </a:graphic>
            <wp14:sizeRelH relativeFrom="margin">
              <wp14:pctWidth>0</wp14:pctWidth>
            </wp14:sizeRelH>
            <wp14:sizeRelV relativeFrom="margin">
              <wp14:pctHeight>0</wp14:pctHeight>
            </wp14:sizeRelV>
          </wp:anchor>
        </w:drawing>
      </w:r>
      <w:r w:rsidR="00AD3900" w:rsidRPr="00D95F6A">
        <w:rPr>
          <w:rFonts w:ascii="PT Astra Serif" w:hAnsi="PT Astra Serif"/>
          <w:color w:val="000000" w:themeColor="text1"/>
          <w:sz w:val="20"/>
          <w:szCs w:val="28"/>
        </w:rPr>
        <w:t xml:space="preserve">В 2021 году </w:t>
      </w:r>
      <w:r w:rsidR="00CC677A" w:rsidRPr="0071514B">
        <w:rPr>
          <w:rFonts w:ascii="PT Astra Serif" w:hAnsi="PT Astra Serif"/>
          <w:color w:val="000000" w:themeColor="text1"/>
          <w:sz w:val="20"/>
          <w:szCs w:val="28"/>
        </w:rPr>
        <w:t>9</w:t>
      </w:r>
      <w:r w:rsidR="00AD3900" w:rsidRPr="0071514B">
        <w:rPr>
          <w:rFonts w:ascii="PT Astra Serif" w:hAnsi="PT Astra Serif"/>
          <w:color w:val="000000" w:themeColor="text1"/>
          <w:sz w:val="20"/>
          <w:szCs w:val="28"/>
        </w:rPr>
        <w:t xml:space="preserve"> специалистов</w:t>
      </w:r>
      <w:r w:rsidR="00CC6F15" w:rsidRPr="00D95F6A">
        <w:rPr>
          <w:rFonts w:ascii="PT Astra Serif" w:hAnsi="PT Astra Serif"/>
          <w:color w:val="000000" w:themeColor="text1"/>
          <w:sz w:val="20"/>
          <w:szCs w:val="28"/>
        </w:rPr>
        <w:t xml:space="preserve"> отрасли были отмечены на федеральном уровне:</w:t>
      </w:r>
    </w:p>
    <w:p w:rsidR="00CC677A" w:rsidRDefault="00CC677A" w:rsidP="00791FDB">
      <w:pPr>
        <w:keepNext/>
        <w:spacing w:after="0" w:line="240" w:lineRule="auto"/>
        <w:ind w:firstLine="708"/>
        <w:contextualSpacing/>
        <w:jc w:val="both"/>
        <w:rPr>
          <w:rFonts w:ascii="PT Astra Serif" w:hAnsi="PT Astra Serif"/>
          <w:sz w:val="20"/>
          <w:szCs w:val="28"/>
        </w:rPr>
      </w:pPr>
      <w:r w:rsidRPr="00D95F6A">
        <w:rPr>
          <w:rFonts w:ascii="PT Astra Serif" w:hAnsi="PT Astra Serif"/>
          <w:b/>
          <w:sz w:val="20"/>
          <w:szCs w:val="28"/>
        </w:rPr>
        <w:t>-</w:t>
      </w:r>
      <w:r w:rsidR="00536C25">
        <w:rPr>
          <w:rFonts w:ascii="PT Astra Serif" w:hAnsi="PT Astra Serif"/>
          <w:b/>
          <w:sz w:val="20"/>
          <w:szCs w:val="28"/>
        </w:rPr>
        <w:t xml:space="preserve"> </w:t>
      </w:r>
      <w:r w:rsidRPr="00D95F6A">
        <w:rPr>
          <w:rFonts w:ascii="PT Astra Serif" w:hAnsi="PT Astra Serif"/>
          <w:b/>
          <w:sz w:val="20"/>
          <w:szCs w:val="28"/>
        </w:rPr>
        <w:t>Приказом Министерства труда и социальной защиты Российской Федерации</w:t>
      </w:r>
      <w:r w:rsidRPr="00D95F6A">
        <w:rPr>
          <w:rFonts w:ascii="PT Astra Serif" w:hAnsi="PT Astra Serif"/>
          <w:sz w:val="20"/>
          <w:szCs w:val="28"/>
        </w:rPr>
        <w:t xml:space="preserve"> Почётной грамотой Министерства труда и социальной защиты</w:t>
      </w:r>
      <w:r w:rsidR="0071514B">
        <w:rPr>
          <w:rFonts w:ascii="PT Astra Serif" w:hAnsi="PT Astra Serif"/>
          <w:sz w:val="20"/>
          <w:szCs w:val="28"/>
        </w:rPr>
        <w:t xml:space="preserve"> Российской Федерации</w:t>
      </w:r>
      <w:r w:rsidRPr="00D95F6A">
        <w:rPr>
          <w:rFonts w:ascii="PT Astra Serif" w:hAnsi="PT Astra Serif"/>
          <w:sz w:val="20"/>
          <w:szCs w:val="28"/>
        </w:rPr>
        <w:t>.</w:t>
      </w:r>
    </w:p>
    <w:p w:rsidR="00955DA1" w:rsidRPr="00CA1799" w:rsidRDefault="0071514B" w:rsidP="000554F1">
      <w:pPr>
        <w:keepNext/>
        <w:spacing w:after="0" w:line="240" w:lineRule="auto"/>
        <w:ind w:left="5387" w:hanging="4679"/>
        <w:contextualSpacing/>
        <w:jc w:val="both"/>
        <w:rPr>
          <w:rFonts w:ascii="PT Astra Serif" w:hAnsi="PT Astra Serif"/>
          <w:sz w:val="20"/>
          <w:szCs w:val="28"/>
        </w:rPr>
      </w:pPr>
      <w:r w:rsidRPr="00CA1799">
        <w:rPr>
          <w:rFonts w:ascii="PT Astra Serif" w:hAnsi="PT Astra Serif"/>
          <w:sz w:val="20"/>
          <w:szCs w:val="28"/>
        </w:rPr>
        <w:t>В Ульяновской области</w:t>
      </w:r>
      <w:r w:rsidR="000554F1" w:rsidRPr="00CA1799">
        <w:rPr>
          <w:rFonts w:ascii="PT Astra Serif" w:hAnsi="PT Astra Serif"/>
          <w:sz w:val="20"/>
          <w:szCs w:val="28"/>
        </w:rPr>
        <w:t xml:space="preserve"> проводится </w:t>
      </w:r>
      <w:r w:rsidRPr="00CA1799">
        <w:rPr>
          <w:rFonts w:ascii="PT Astra Serif" w:hAnsi="PT Astra Serif"/>
          <w:sz w:val="20"/>
          <w:szCs w:val="28"/>
        </w:rPr>
        <w:t xml:space="preserve">ежегодный </w:t>
      </w:r>
      <w:r w:rsidR="000554F1" w:rsidRPr="00CA1799">
        <w:rPr>
          <w:rFonts w:ascii="PT Astra Serif" w:hAnsi="PT Astra Serif"/>
          <w:sz w:val="20"/>
          <w:szCs w:val="28"/>
        </w:rPr>
        <w:t xml:space="preserve">конкурс </w:t>
      </w:r>
      <w:r w:rsidRPr="00CA1799">
        <w:rPr>
          <w:rFonts w:ascii="PT Astra Serif" w:hAnsi="PT Astra Serif"/>
          <w:sz w:val="20"/>
          <w:szCs w:val="28"/>
        </w:rPr>
        <w:t xml:space="preserve">профессионального мастерства </w:t>
      </w:r>
      <w:r w:rsidRPr="00CA1799">
        <w:rPr>
          <w:rFonts w:ascii="Times New Roman" w:hAnsi="Times New Roman"/>
          <w:sz w:val="20"/>
          <w:szCs w:val="20"/>
        </w:rPr>
        <w:t>«</w:t>
      </w:r>
      <w:r w:rsidRPr="00CA1799">
        <w:rPr>
          <w:rFonts w:ascii="Times New Roman" w:hAnsi="Times New Roman"/>
          <w:color w:val="000000"/>
          <w:sz w:val="20"/>
          <w:szCs w:val="20"/>
        </w:rPr>
        <w:t>Лучший работник системы социальной защиты населения Ульяновской области».</w:t>
      </w:r>
      <w:r w:rsidRPr="00CA1799">
        <w:rPr>
          <w:rFonts w:ascii="PT Astra Serif" w:hAnsi="PT Astra Serif"/>
          <w:sz w:val="20"/>
          <w:szCs w:val="28"/>
        </w:rPr>
        <w:t xml:space="preserve"> </w:t>
      </w:r>
    </w:p>
    <w:p w:rsidR="002746C4" w:rsidRPr="00D95F6A" w:rsidRDefault="00955DA1" w:rsidP="000554F1">
      <w:pPr>
        <w:keepNext/>
        <w:spacing w:after="0" w:line="240" w:lineRule="auto"/>
        <w:ind w:left="5387" w:hanging="4679"/>
        <w:contextualSpacing/>
        <w:jc w:val="both"/>
        <w:rPr>
          <w:rFonts w:ascii="PT Astra Serif" w:hAnsi="PT Astra Serif"/>
          <w:sz w:val="20"/>
          <w:szCs w:val="28"/>
        </w:rPr>
      </w:pPr>
      <w:r w:rsidRPr="00CA1799">
        <w:rPr>
          <w:rFonts w:ascii="PT Astra Serif" w:hAnsi="PT Astra Serif"/>
          <w:sz w:val="20"/>
          <w:szCs w:val="28"/>
        </w:rPr>
        <w:t xml:space="preserve">Ежегодно лучшие работники системы социальной защиты населения Ульяновской области </w:t>
      </w:r>
      <w:r w:rsidR="000554F1" w:rsidRPr="00CA1799">
        <w:rPr>
          <w:rFonts w:ascii="PT Astra Serif" w:hAnsi="PT Astra Serif"/>
          <w:sz w:val="20"/>
          <w:szCs w:val="28"/>
        </w:rPr>
        <w:t>принимают участие во</w:t>
      </w:r>
      <w:r w:rsidR="002746C4" w:rsidRPr="00CA1799">
        <w:rPr>
          <w:rFonts w:ascii="PT Astra Serif" w:hAnsi="PT Astra Serif"/>
          <w:sz w:val="20"/>
          <w:szCs w:val="28"/>
        </w:rPr>
        <w:t xml:space="preserve"> </w:t>
      </w:r>
      <w:r w:rsidR="000554F1" w:rsidRPr="00CA1799">
        <w:rPr>
          <w:rFonts w:ascii="PT Astra Serif" w:hAnsi="PT Astra Serif"/>
          <w:sz w:val="20"/>
          <w:szCs w:val="28"/>
        </w:rPr>
        <w:t xml:space="preserve">Всероссийском конкурсе </w:t>
      </w:r>
      <w:r w:rsidR="00A375A3" w:rsidRPr="00CA1799">
        <w:rPr>
          <w:rFonts w:ascii="PT Astra Serif" w:hAnsi="PT Astra Serif"/>
          <w:sz w:val="20"/>
          <w:szCs w:val="28"/>
        </w:rPr>
        <w:t>на звание «Лучший работник организации социального обслуживания»</w:t>
      </w:r>
      <w:r w:rsidR="00496C54" w:rsidRPr="00CA1799">
        <w:rPr>
          <w:rFonts w:ascii="PT Astra Serif" w:hAnsi="PT Astra Serif"/>
          <w:sz w:val="20"/>
          <w:szCs w:val="28"/>
        </w:rPr>
        <w:t>:</w:t>
      </w:r>
      <w:r w:rsidR="00A375A3" w:rsidRPr="00D95F6A">
        <w:rPr>
          <w:rFonts w:ascii="PT Astra Serif" w:hAnsi="PT Astra Serif"/>
          <w:sz w:val="20"/>
          <w:szCs w:val="28"/>
        </w:rPr>
        <w:t xml:space="preserve"> </w:t>
      </w:r>
    </w:p>
    <w:p w:rsidR="00496C54" w:rsidRPr="00D95F6A" w:rsidRDefault="00496C54" w:rsidP="00791FDB">
      <w:pPr>
        <w:pStyle w:val="af3"/>
        <w:keepNext/>
        <w:ind w:firstLine="709"/>
        <w:jc w:val="both"/>
        <w:rPr>
          <w:rFonts w:ascii="PT Astra Serif" w:hAnsi="PT Astra Serif" w:cs="Times New Roman"/>
          <w:sz w:val="20"/>
          <w:szCs w:val="28"/>
        </w:rPr>
      </w:pPr>
      <w:r w:rsidRPr="00D95F6A">
        <w:rPr>
          <w:rFonts w:ascii="PT Astra Serif" w:hAnsi="PT Astra Serif" w:cs="Times New Roman"/>
          <w:sz w:val="20"/>
          <w:szCs w:val="28"/>
        </w:rPr>
        <w:t>2016 год – медицинская сестра ОГАУСО «Специальный дом-интернат для престарелых и инвалидов в с. Акушат» Печатникова Галина Владимировна – 2 место,</w:t>
      </w:r>
    </w:p>
    <w:p w:rsidR="00496C54" w:rsidRPr="00D95F6A" w:rsidRDefault="00496C54" w:rsidP="00791FDB">
      <w:pPr>
        <w:pStyle w:val="af3"/>
        <w:keepNext/>
        <w:ind w:firstLine="709"/>
        <w:jc w:val="both"/>
        <w:rPr>
          <w:rFonts w:ascii="PT Astra Serif" w:hAnsi="PT Astra Serif" w:cs="Times New Roman"/>
          <w:sz w:val="20"/>
          <w:szCs w:val="28"/>
        </w:rPr>
      </w:pPr>
      <w:r w:rsidRPr="00D95F6A">
        <w:rPr>
          <w:rFonts w:ascii="PT Astra Serif" w:hAnsi="PT Astra Serif" w:cs="Times New Roman"/>
          <w:sz w:val="20"/>
          <w:szCs w:val="28"/>
        </w:rPr>
        <w:t>2018 год –  директор ОГБУСО «Комплексный центр социального обслуживания населения «Исток» в г. Ульяновске» Горбачёва Светлана Сергеевна – 2 место,</w:t>
      </w:r>
      <w:r w:rsidR="00161402" w:rsidRPr="00D95F6A">
        <w:rPr>
          <w:rFonts w:ascii="PT Astra Serif" w:hAnsi="PT Astra Serif" w:cs="Times New Roman"/>
          <w:sz w:val="20"/>
          <w:szCs w:val="28"/>
        </w:rPr>
        <w:t xml:space="preserve"> </w:t>
      </w:r>
    </w:p>
    <w:p w:rsidR="00496C54" w:rsidRPr="00D95F6A" w:rsidRDefault="00496C54" w:rsidP="00791FDB">
      <w:pPr>
        <w:pStyle w:val="af3"/>
        <w:keepNext/>
        <w:ind w:firstLine="709"/>
        <w:jc w:val="both"/>
        <w:rPr>
          <w:rFonts w:ascii="PT Astra Serif" w:hAnsi="PT Astra Serif" w:cs="Times New Roman"/>
          <w:sz w:val="20"/>
          <w:szCs w:val="28"/>
        </w:rPr>
      </w:pPr>
      <w:r w:rsidRPr="00D95F6A">
        <w:rPr>
          <w:rFonts w:ascii="PT Astra Serif" w:hAnsi="PT Astra Serif" w:cs="Times New Roman"/>
          <w:sz w:val="20"/>
          <w:szCs w:val="28"/>
        </w:rPr>
        <w:t xml:space="preserve">2019 год – музыкальный руководитель ОГКУСО «Социально-реабилитационный центр для несовершеннолетних «Радуга» в г. Димитровграде» Доронина Лариса Викторовна - 1 место. </w:t>
      </w:r>
    </w:p>
    <w:p w:rsidR="00496C54" w:rsidRDefault="00496C54" w:rsidP="00791FDB">
      <w:pPr>
        <w:pStyle w:val="af3"/>
        <w:keepNext/>
        <w:ind w:firstLine="709"/>
        <w:jc w:val="both"/>
        <w:rPr>
          <w:rFonts w:ascii="PT Astra Serif" w:hAnsi="PT Astra Serif" w:cs="Times New Roman"/>
          <w:sz w:val="20"/>
          <w:szCs w:val="28"/>
        </w:rPr>
      </w:pPr>
      <w:r w:rsidRPr="00D95F6A">
        <w:rPr>
          <w:rFonts w:ascii="PT Astra Serif" w:hAnsi="PT Astra Serif" w:cs="Times New Roman"/>
          <w:sz w:val="20"/>
          <w:szCs w:val="28"/>
        </w:rPr>
        <w:t xml:space="preserve">2020 год – педагог-психолог ОГКУСО «Центр социально-психологической помощи семье и детям» Рыбочкина Юлия Викторовна – 2 место. </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При министерстве семейной, демографической политики и социального благополучия Ульяновской области функционирует Молодёжный Совет, который работает по следующим перспективным направлениям:</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 профориентационная работа;</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 работа по вовлечению в волонтёрскую деятельность по вопросам организации помощи пожилым людям,  ветеранам, инвалидам, а также детям из  семей, находящихся в трудной жизненной ситуации, и помощи студенческим и молодым семьям;</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  информационная деятельность, направленная на освещение деятельности в социальных сетях;</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 xml:space="preserve">-  физкультурно-оздоровительное; </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  культурно-массовая работа.</w:t>
      </w:r>
    </w:p>
    <w:p w:rsidR="000554F1" w:rsidRPr="00CA1799" w:rsidRDefault="000554F1" w:rsidP="000554F1">
      <w:pPr>
        <w:keepNext/>
        <w:keepLines/>
        <w:spacing w:after="0" w:line="240" w:lineRule="auto"/>
        <w:ind w:firstLine="709"/>
        <w:jc w:val="both"/>
        <w:rPr>
          <w:rFonts w:ascii="PT Astra Serif" w:hAnsi="PT Astra Serif"/>
          <w:sz w:val="20"/>
          <w:szCs w:val="20"/>
        </w:rPr>
      </w:pPr>
      <w:r w:rsidRPr="00CA1799">
        <w:rPr>
          <w:rFonts w:ascii="PT Astra Serif" w:hAnsi="PT Astra Serif"/>
          <w:sz w:val="20"/>
          <w:szCs w:val="20"/>
        </w:rPr>
        <w:t>По итогам 2021 года представители Молодёжного совета</w:t>
      </w:r>
      <w:r w:rsidR="00046926" w:rsidRPr="00CA1799">
        <w:rPr>
          <w:rFonts w:ascii="PT Astra Serif" w:hAnsi="PT Astra Serif"/>
          <w:sz w:val="20"/>
          <w:szCs w:val="20"/>
        </w:rPr>
        <w:t>:</w:t>
      </w:r>
    </w:p>
    <w:p w:rsidR="000554F1" w:rsidRPr="00CA1799" w:rsidRDefault="000554F1" w:rsidP="000554F1">
      <w:pPr>
        <w:keepNext/>
        <w:keepLines/>
        <w:numPr>
          <w:ilvl w:val="0"/>
          <w:numId w:val="26"/>
        </w:numPr>
        <w:tabs>
          <w:tab w:val="left" w:pos="993"/>
        </w:tabs>
        <w:spacing w:after="0" w:line="240" w:lineRule="auto"/>
        <w:ind w:left="0" w:firstLine="709"/>
        <w:jc w:val="both"/>
        <w:rPr>
          <w:rFonts w:ascii="PT Astra Serif" w:hAnsi="PT Astra Serif"/>
          <w:sz w:val="20"/>
          <w:szCs w:val="20"/>
        </w:rPr>
      </w:pPr>
      <w:r w:rsidRPr="00CA1799">
        <w:rPr>
          <w:rFonts w:ascii="PT Astra Serif" w:hAnsi="PT Astra Serif"/>
          <w:sz w:val="20"/>
          <w:szCs w:val="20"/>
        </w:rPr>
        <w:t>заняли первое и третье места в Областном конкурсе педагогических работников, работающих с детьми-сиротами и детьми, оставшимися без попечения родителей «Верность детству»;</w:t>
      </w:r>
      <w:r w:rsidRPr="00CA1799">
        <w:rPr>
          <w:rFonts w:ascii="PT Astra Serif" w:hAnsi="PT Astra Serif"/>
          <w:sz w:val="20"/>
          <w:szCs w:val="20"/>
        </w:rPr>
        <w:tab/>
      </w:r>
    </w:p>
    <w:p w:rsidR="000554F1" w:rsidRPr="00CA1799" w:rsidRDefault="000554F1" w:rsidP="000554F1">
      <w:pPr>
        <w:keepNext/>
        <w:keepLines/>
        <w:numPr>
          <w:ilvl w:val="0"/>
          <w:numId w:val="26"/>
        </w:numPr>
        <w:tabs>
          <w:tab w:val="left" w:pos="993"/>
        </w:tabs>
        <w:spacing w:after="0" w:line="240" w:lineRule="auto"/>
        <w:ind w:left="0" w:firstLine="709"/>
        <w:jc w:val="both"/>
        <w:rPr>
          <w:rFonts w:ascii="PT Astra Serif" w:hAnsi="PT Astra Serif"/>
          <w:sz w:val="20"/>
          <w:szCs w:val="20"/>
        </w:rPr>
      </w:pPr>
      <w:r w:rsidRPr="00CA1799">
        <w:rPr>
          <w:rFonts w:ascii="PT Astra Serif" w:hAnsi="PT Astra Serif"/>
          <w:sz w:val="20"/>
          <w:szCs w:val="20"/>
        </w:rPr>
        <w:t>вручён сертификат о занесении на Доску Почёта молодёжи Ульяновской области, за вклад в развитие молодежной политики на территории региона;</w:t>
      </w:r>
      <w:r w:rsidRPr="00CA1799">
        <w:rPr>
          <w:rFonts w:ascii="PT Astra Serif" w:hAnsi="PT Astra Serif"/>
          <w:sz w:val="20"/>
          <w:szCs w:val="20"/>
        </w:rPr>
        <w:tab/>
      </w:r>
      <w:r w:rsidRPr="00CA1799">
        <w:rPr>
          <w:rFonts w:ascii="PT Astra Serif" w:hAnsi="PT Astra Serif"/>
          <w:sz w:val="20"/>
          <w:szCs w:val="20"/>
        </w:rPr>
        <w:tab/>
      </w:r>
    </w:p>
    <w:p w:rsidR="000554F1" w:rsidRPr="00CA1799" w:rsidRDefault="000554F1" w:rsidP="000554F1">
      <w:pPr>
        <w:keepNext/>
        <w:keepLines/>
        <w:numPr>
          <w:ilvl w:val="0"/>
          <w:numId w:val="26"/>
        </w:numPr>
        <w:tabs>
          <w:tab w:val="left" w:pos="993"/>
        </w:tabs>
        <w:spacing w:after="0" w:line="240" w:lineRule="auto"/>
        <w:ind w:left="0" w:firstLine="709"/>
        <w:jc w:val="both"/>
        <w:rPr>
          <w:rFonts w:ascii="PT Astra Serif" w:hAnsi="PT Astra Serif"/>
          <w:sz w:val="20"/>
          <w:szCs w:val="20"/>
        </w:rPr>
      </w:pPr>
      <w:r w:rsidRPr="00CA1799">
        <w:rPr>
          <w:rFonts w:ascii="PT Astra Serif" w:hAnsi="PT Astra Serif"/>
          <w:sz w:val="20"/>
          <w:szCs w:val="20"/>
        </w:rPr>
        <w:t>Анастасия Романова была занесена в Золотую книгу Почёта молодёжи Ульяновской области;</w:t>
      </w:r>
    </w:p>
    <w:p w:rsidR="000554F1" w:rsidRPr="00CA1799" w:rsidRDefault="00046926" w:rsidP="000554F1">
      <w:pPr>
        <w:keepNext/>
        <w:keepLines/>
        <w:numPr>
          <w:ilvl w:val="0"/>
          <w:numId w:val="26"/>
        </w:numPr>
        <w:tabs>
          <w:tab w:val="left" w:pos="993"/>
        </w:tabs>
        <w:spacing w:after="0" w:line="240" w:lineRule="auto"/>
        <w:ind w:left="0" w:firstLine="709"/>
        <w:jc w:val="both"/>
        <w:rPr>
          <w:rFonts w:ascii="PT Astra Serif" w:hAnsi="PT Astra Serif"/>
          <w:sz w:val="20"/>
          <w:szCs w:val="20"/>
        </w:rPr>
      </w:pPr>
      <w:r w:rsidRPr="00CA1799">
        <w:rPr>
          <w:rFonts w:ascii="PT Astra Serif" w:hAnsi="PT Astra Serif"/>
          <w:sz w:val="20"/>
          <w:szCs w:val="20"/>
        </w:rPr>
        <w:t xml:space="preserve">награждены (6 представителей) </w:t>
      </w:r>
      <w:r w:rsidR="000554F1" w:rsidRPr="00CA1799">
        <w:rPr>
          <w:rFonts w:ascii="PT Astra Serif" w:hAnsi="PT Astra Serif"/>
          <w:sz w:val="20"/>
          <w:szCs w:val="20"/>
        </w:rPr>
        <w:t>благодарственными письмами за активное участие в реализации молодёжной политики на территории Ульяновской области.</w:t>
      </w:r>
    </w:p>
    <w:p w:rsidR="000554F1" w:rsidRPr="00D95F6A" w:rsidRDefault="000554F1" w:rsidP="00791FDB">
      <w:pPr>
        <w:pStyle w:val="af3"/>
        <w:keepNext/>
        <w:ind w:firstLine="709"/>
        <w:jc w:val="both"/>
        <w:rPr>
          <w:rFonts w:ascii="PT Astra Serif" w:hAnsi="PT Astra Serif" w:cs="Times New Roman"/>
          <w:sz w:val="20"/>
          <w:szCs w:val="28"/>
        </w:rPr>
      </w:pPr>
    </w:p>
    <w:p w:rsidR="00496C54" w:rsidRDefault="00496C54" w:rsidP="00791FDB">
      <w:pPr>
        <w:pStyle w:val="af3"/>
        <w:keepNext/>
        <w:ind w:firstLine="709"/>
        <w:jc w:val="both"/>
        <w:rPr>
          <w:rFonts w:ascii="Times New Roman" w:hAnsi="Times New Roman" w:cs="Times New Roman"/>
          <w:sz w:val="28"/>
          <w:szCs w:val="28"/>
        </w:rPr>
      </w:pPr>
      <w:r w:rsidRPr="00D95F6A">
        <w:rPr>
          <w:rFonts w:ascii="Times New Roman" w:hAnsi="Times New Roman" w:cs="Times New Roman"/>
          <w:sz w:val="28"/>
          <w:szCs w:val="28"/>
        </w:rPr>
        <w:t xml:space="preserve"> </w:t>
      </w:r>
    </w:p>
    <w:p w:rsidR="00C17824" w:rsidRPr="00D95F6A" w:rsidRDefault="00C17824" w:rsidP="00791FDB">
      <w:pPr>
        <w:pStyle w:val="af3"/>
        <w:keepNext/>
        <w:ind w:firstLine="709"/>
        <w:jc w:val="both"/>
        <w:rPr>
          <w:rFonts w:ascii="Times New Roman" w:hAnsi="Times New Roman"/>
          <w:bCs/>
          <w:sz w:val="28"/>
          <w:szCs w:val="28"/>
        </w:rPr>
      </w:pPr>
    </w:p>
    <w:p w:rsidR="00765349" w:rsidRPr="00D95F6A" w:rsidRDefault="00765349" w:rsidP="00791FDB">
      <w:pPr>
        <w:keepNext/>
        <w:spacing w:line="240" w:lineRule="auto"/>
        <w:jc w:val="center"/>
        <w:rPr>
          <w:rFonts w:ascii="PT Astra Serif" w:hAnsi="PT Astra Serif"/>
          <w:b/>
          <w:sz w:val="20"/>
          <w:szCs w:val="20"/>
        </w:rPr>
      </w:pPr>
      <w:r w:rsidRPr="00D95F6A">
        <w:rPr>
          <w:rFonts w:ascii="PT Astra Serif" w:hAnsi="PT Astra Serif"/>
          <w:b/>
          <w:sz w:val="20"/>
          <w:szCs w:val="20"/>
        </w:rPr>
        <w:lastRenderedPageBreak/>
        <w:t>ПЕРСПЕКТИВЫ 2022 ГОДА</w:t>
      </w:r>
    </w:p>
    <w:p w:rsidR="008A5D31" w:rsidRPr="00D95F6A" w:rsidRDefault="008A5D31" w:rsidP="00791FDB">
      <w:pPr>
        <w:keepNext/>
        <w:spacing w:after="0" w:line="240" w:lineRule="auto"/>
        <w:ind w:firstLine="708"/>
        <w:jc w:val="both"/>
        <w:rPr>
          <w:rFonts w:ascii="PT Astra Serif" w:hAnsi="PT Astra Serif"/>
          <w:b/>
          <w:sz w:val="20"/>
          <w:szCs w:val="28"/>
        </w:rPr>
      </w:pPr>
      <w:r w:rsidRPr="00D95F6A">
        <w:rPr>
          <w:rFonts w:ascii="PT Astra Serif" w:hAnsi="PT Astra Serif"/>
          <w:sz w:val="20"/>
          <w:szCs w:val="28"/>
        </w:rPr>
        <w:t xml:space="preserve">Реализация регионального </w:t>
      </w:r>
      <w:r w:rsidRPr="00D95F6A">
        <w:rPr>
          <w:rFonts w:ascii="PT Astra Serif" w:hAnsi="PT Astra Serif"/>
          <w:b/>
          <w:sz w:val="20"/>
          <w:szCs w:val="28"/>
        </w:rPr>
        <w:t xml:space="preserve">проекта «Старшее поколение». </w:t>
      </w:r>
    </w:p>
    <w:p w:rsidR="000B1C70" w:rsidRPr="00D95F6A" w:rsidRDefault="000B1C70" w:rsidP="00791FDB">
      <w:pPr>
        <w:keepNext/>
        <w:spacing w:after="0" w:line="240" w:lineRule="auto"/>
        <w:ind w:firstLine="709"/>
        <w:jc w:val="both"/>
        <w:rPr>
          <w:rFonts w:ascii="Times New Roman" w:hAnsi="Times New Roman"/>
          <w:sz w:val="20"/>
          <w:szCs w:val="32"/>
        </w:rPr>
      </w:pPr>
      <w:r w:rsidRPr="00D95F6A">
        <w:rPr>
          <w:rFonts w:ascii="Times New Roman" w:hAnsi="Times New Roman"/>
          <w:b/>
          <w:sz w:val="20"/>
          <w:szCs w:val="32"/>
        </w:rPr>
        <w:t>Укрепление материально-технической базы</w:t>
      </w:r>
      <w:r w:rsidRPr="00D95F6A">
        <w:rPr>
          <w:rFonts w:ascii="Times New Roman" w:hAnsi="Times New Roman"/>
          <w:sz w:val="20"/>
          <w:szCs w:val="32"/>
        </w:rPr>
        <w:t xml:space="preserve">, а также </w:t>
      </w:r>
      <w:r w:rsidRPr="00D95F6A">
        <w:rPr>
          <w:rFonts w:ascii="Times New Roman" w:hAnsi="Times New Roman"/>
          <w:b/>
          <w:sz w:val="20"/>
          <w:szCs w:val="32"/>
        </w:rPr>
        <w:t>строительство новых корпусов</w:t>
      </w:r>
      <w:r w:rsidRPr="00D95F6A">
        <w:rPr>
          <w:rFonts w:ascii="Times New Roman" w:hAnsi="Times New Roman"/>
          <w:sz w:val="20"/>
          <w:szCs w:val="32"/>
        </w:rPr>
        <w:t xml:space="preserve"> учреждений социального обслуживания граждан.</w:t>
      </w:r>
    </w:p>
    <w:p w:rsidR="000B1C70" w:rsidRPr="00D95F6A" w:rsidRDefault="000B1C70" w:rsidP="00791FDB">
      <w:pPr>
        <w:keepNext/>
        <w:spacing w:after="0" w:line="240" w:lineRule="auto"/>
        <w:ind w:firstLine="709"/>
        <w:jc w:val="both"/>
        <w:rPr>
          <w:rFonts w:ascii="Times New Roman" w:hAnsi="Times New Roman"/>
          <w:sz w:val="20"/>
          <w:szCs w:val="32"/>
        </w:rPr>
      </w:pPr>
      <w:r w:rsidRPr="00D95F6A">
        <w:rPr>
          <w:rFonts w:ascii="Times New Roman" w:hAnsi="Times New Roman"/>
          <w:sz w:val="20"/>
          <w:szCs w:val="32"/>
        </w:rPr>
        <w:t>- увеличение мощности реабилитационного центра «Подсолнух» в Ульяновске путём присоединения дополнительных</w:t>
      </w:r>
      <w:r w:rsidR="00F11367">
        <w:rPr>
          <w:rFonts w:ascii="Times New Roman" w:hAnsi="Times New Roman"/>
          <w:sz w:val="20"/>
          <w:szCs w:val="32"/>
        </w:rPr>
        <w:t xml:space="preserve"> площадей на 1000 человек в год</w:t>
      </w:r>
      <w:r w:rsidR="00F11367" w:rsidRPr="004E0F86">
        <w:rPr>
          <w:rFonts w:ascii="Times New Roman" w:hAnsi="Times New Roman"/>
          <w:sz w:val="20"/>
          <w:szCs w:val="32"/>
        </w:rPr>
        <w:t>, а также строительства стационарного отделения «Дом активно долголетия» на 50 мест.</w:t>
      </w:r>
      <w:r w:rsidRPr="00D95F6A">
        <w:rPr>
          <w:rFonts w:ascii="Times New Roman" w:hAnsi="Times New Roman"/>
          <w:sz w:val="20"/>
          <w:szCs w:val="32"/>
        </w:rPr>
        <w:t xml:space="preserve"> Создание дополнительных рабочих мест в количестве 38 штатных единиц.</w:t>
      </w:r>
    </w:p>
    <w:p w:rsidR="000B1C70" w:rsidRPr="00D95F6A" w:rsidRDefault="000B1C70" w:rsidP="00791FDB">
      <w:pPr>
        <w:keepNext/>
        <w:spacing w:after="0" w:line="240" w:lineRule="auto"/>
        <w:ind w:firstLine="708"/>
        <w:jc w:val="both"/>
        <w:rPr>
          <w:rFonts w:ascii="Times New Roman" w:hAnsi="Times New Roman"/>
          <w:sz w:val="20"/>
          <w:szCs w:val="32"/>
        </w:rPr>
      </w:pPr>
      <w:r w:rsidRPr="00D95F6A">
        <w:rPr>
          <w:rFonts w:ascii="Times New Roman" w:hAnsi="Times New Roman"/>
          <w:sz w:val="20"/>
          <w:szCs w:val="32"/>
        </w:rPr>
        <w:t>- Строительство нового жилого корпуса в с. Водорацк, Барышского района Ульяновской области на 270 мест на базе специального дома-интерната для престарелых и инвалидов в с. Акшуат. Увеличение числа рабочих мест на 162 штатные единицы.</w:t>
      </w:r>
    </w:p>
    <w:p w:rsidR="00634638" w:rsidRPr="00D95F6A" w:rsidRDefault="00634638" w:rsidP="00791FDB">
      <w:pPr>
        <w:keepNext/>
        <w:spacing w:after="0" w:line="240" w:lineRule="auto"/>
        <w:ind w:firstLine="708"/>
        <w:jc w:val="both"/>
        <w:rPr>
          <w:rFonts w:ascii="PT Astra Serif" w:hAnsi="PT Astra Serif"/>
          <w:sz w:val="20"/>
          <w:szCs w:val="28"/>
        </w:rPr>
      </w:pPr>
      <w:r w:rsidRPr="00D95F6A">
        <w:rPr>
          <w:rFonts w:ascii="PT Astra Serif" w:hAnsi="PT Astra Serif"/>
          <w:sz w:val="20"/>
          <w:szCs w:val="28"/>
        </w:rPr>
        <w:t>Развитие волонтерской деятельности в организациях социального обслуживания.</w:t>
      </w:r>
    </w:p>
    <w:p w:rsidR="008A5D31" w:rsidRPr="00D95F6A" w:rsidRDefault="008A5D31" w:rsidP="00791FDB">
      <w:pPr>
        <w:keepNext/>
        <w:spacing w:after="0" w:line="240" w:lineRule="auto"/>
        <w:ind w:firstLine="708"/>
        <w:jc w:val="both"/>
        <w:rPr>
          <w:rFonts w:ascii="PT Astra Serif" w:hAnsi="PT Astra Serif"/>
          <w:sz w:val="20"/>
          <w:szCs w:val="28"/>
        </w:rPr>
      </w:pPr>
    </w:p>
    <w:p w:rsidR="00983F27" w:rsidRDefault="00983F27" w:rsidP="00791FDB">
      <w:pPr>
        <w:keepNext/>
        <w:spacing w:after="0" w:line="240" w:lineRule="auto"/>
        <w:ind w:firstLine="708"/>
        <w:jc w:val="both"/>
        <w:rPr>
          <w:rStyle w:val="ae"/>
          <w:sz w:val="32"/>
        </w:rPr>
      </w:pPr>
    </w:p>
    <w:p w:rsidR="003C6D18" w:rsidRPr="00D95F6A" w:rsidRDefault="003C6D18" w:rsidP="00791FDB">
      <w:pPr>
        <w:keepNext/>
        <w:spacing w:after="0" w:line="240" w:lineRule="auto"/>
        <w:ind w:firstLine="708"/>
        <w:jc w:val="both"/>
        <w:rPr>
          <w:rStyle w:val="ae"/>
          <w:sz w:val="32"/>
        </w:rPr>
      </w:pPr>
      <w:r w:rsidRPr="00D95F6A">
        <w:rPr>
          <w:rStyle w:val="ae"/>
          <w:sz w:val="32"/>
        </w:rPr>
        <w:t>Социальная защита населения Ульяновской области</w:t>
      </w:r>
    </w:p>
    <w:p w:rsidR="003C6D18" w:rsidRPr="00D95F6A" w:rsidRDefault="003C6D18" w:rsidP="00791FDB">
      <w:pPr>
        <w:keepNext/>
        <w:spacing w:after="0" w:line="240" w:lineRule="auto"/>
        <w:ind w:firstLine="708"/>
        <w:jc w:val="both"/>
        <w:rPr>
          <w:rStyle w:val="ae"/>
          <w:sz w:val="32"/>
        </w:rPr>
      </w:pPr>
    </w:p>
    <w:p w:rsidR="00CC6F15" w:rsidRPr="00D95F6A" w:rsidRDefault="00CC6F15" w:rsidP="00791FDB">
      <w:pPr>
        <w:pStyle w:val="a9"/>
        <w:keepNext/>
        <w:rPr>
          <w:rStyle w:val="a5"/>
          <w:rFonts w:ascii="PT Astra Serif" w:hAnsi="PT Astra Serif"/>
          <w:color w:val="002060"/>
          <w:sz w:val="24"/>
        </w:rPr>
      </w:pPr>
      <w:r w:rsidRPr="00D95F6A">
        <w:rPr>
          <w:rStyle w:val="a5"/>
          <w:rFonts w:ascii="PT Astra Serif" w:hAnsi="PT Astra Serif"/>
          <w:color w:val="002060"/>
          <w:sz w:val="24"/>
        </w:rPr>
        <w:t>Социальная защита пожилых граждан, инвалидов и ветеранов</w:t>
      </w:r>
    </w:p>
    <w:p w:rsidR="00CC6F15" w:rsidRPr="00D95F6A" w:rsidRDefault="00CC6F15" w:rsidP="00791FDB">
      <w:pPr>
        <w:pStyle w:val="a9"/>
        <w:keepNext/>
        <w:rPr>
          <w:rStyle w:val="a5"/>
          <w:rFonts w:ascii="PT Astra Serif" w:hAnsi="PT Astra Serif"/>
          <w:b w:val="0"/>
          <w:color w:val="000000" w:themeColor="text1"/>
          <w:sz w:val="20"/>
        </w:rPr>
      </w:pPr>
      <w:r w:rsidRPr="00D95F6A">
        <w:rPr>
          <w:rStyle w:val="a5"/>
          <w:rFonts w:ascii="PT Astra Serif" w:hAnsi="PT Astra Serif"/>
          <w:b w:val="0"/>
          <w:color w:val="000000" w:themeColor="text1"/>
          <w:sz w:val="20"/>
        </w:rPr>
        <w:t>Инвалидов-</w:t>
      </w:r>
      <w:r w:rsidR="00904108" w:rsidRPr="00D95F6A">
        <w:rPr>
          <w:rStyle w:val="a5"/>
          <w:rFonts w:ascii="PT Astra Serif" w:hAnsi="PT Astra Serif"/>
          <w:b w:val="0"/>
          <w:color w:val="000000" w:themeColor="text1"/>
          <w:sz w:val="20"/>
        </w:rPr>
        <w:t>10</w:t>
      </w:r>
      <w:r w:rsidR="00EC44D0" w:rsidRPr="00D95F6A">
        <w:rPr>
          <w:rStyle w:val="a5"/>
          <w:rFonts w:ascii="PT Astra Serif" w:hAnsi="PT Astra Serif"/>
          <w:b w:val="0"/>
          <w:color w:val="000000" w:themeColor="text1"/>
          <w:sz w:val="20"/>
        </w:rPr>
        <w:t>9574</w:t>
      </w:r>
      <w:r w:rsidR="00904108" w:rsidRPr="00D95F6A">
        <w:rPr>
          <w:rStyle w:val="a5"/>
          <w:rFonts w:ascii="PT Astra Serif" w:hAnsi="PT Astra Serif"/>
          <w:b w:val="0"/>
          <w:color w:val="000000" w:themeColor="text1"/>
          <w:sz w:val="20"/>
        </w:rPr>
        <w:t xml:space="preserve"> </w:t>
      </w:r>
      <w:r w:rsidRPr="00D95F6A">
        <w:rPr>
          <w:rStyle w:val="a5"/>
          <w:rFonts w:ascii="PT Astra Serif" w:hAnsi="PT Astra Serif"/>
          <w:b w:val="0"/>
          <w:color w:val="000000" w:themeColor="text1"/>
          <w:sz w:val="20"/>
        </w:rPr>
        <w:t>чел., из них дети – инвалиды-</w:t>
      </w:r>
      <w:r w:rsidR="00904108" w:rsidRPr="00D95F6A">
        <w:rPr>
          <w:rStyle w:val="a5"/>
          <w:rFonts w:ascii="PT Astra Serif" w:hAnsi="PT Astra Serif"/>
          <w:b w:val="0"/>
          <w:color w:val="000000" w:themeColor="text1"/>
          <w:sz w:val="20"/>
        </w:rPr>
        <w:t>560</w:t>
      </w:r>
      <w:r w:rsidR="00EC44D0" w:rsidRPr="00D95F6A">
        <w:rPr>
          <w:rStyle w:val="a5"/>
          <w:rFonts w:ascii="PT Astra Serif" w:hAnsi="PT Astra Serif"/>
          <w:b w:val="0"/>
          <w:color w:val="000000" w:themeColor="text1"/>
          <w:sz w:val="20"/>
        </w:rPr>
        <w:t>0</w:t>
      </w:r>
      <w:r w:rsidRPr="00D95F6A">
        <w:rPr>
          <w:rStyle w:val="a5"/>
          <w:rFonts w:ascii="PT Astra Serif" w:hAnsi="PT Astra Serif"/>
          <w:b w:val="0"/>
          <w:color w:val="000000" w:themeColor="text1"/>
          <w:sz w:val="20"/>
        </w:rPr>
        <w:t>, в том числе:</w:t>
      </w:r>
    </w:p>
    <w:tbl>
      <w:tblPr>
        <w:tblStyle w:val="-1"/>
        <w:tblW w:w="0" w:type="auto"/>
        <w:tblLook w:val="04A0" w:firstRow="1" w:lastRow="0" w:firstColumn="1" w:lastColumn="0" w:noHBand="0" w:noVBand="1"/>
      </w:tblPr>
      <w:tblGrid>
        <w:gridCol w:w="1668"/>
        <w:gridCol w:w="3259"/>
        <w:gridCol w:w="4927"/>
      </w:tblGrid>
      <w:tr w:rsidR="00CC6F15" w:rsidRPr="00D95F6A" w:rsidTr="00CC6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gridSpan w:val="2"/>
          </w:tcPr>
          <w:p w:rsidR="00CC6F15" w:rsidRPr="00D95F6A" w:rsidRDefault="00904108" w:rsidP="00791FDB">
            <w:pPr>
              <w:pStyle w:val="a9"/>
              <w:keepNext/>
              <w:ind w:left="0"/>
              <w:rPr>
                <w:rStyle w:val="a5"/>
                <w:rFonts w:ascii="PT Astra Serif" w:hAnsi="PT Astra Serif"/>
                <w:b/>
                <w:color w:val="000000" w:themeColor="text1"/>
                <w:sz w:val="20"/>
              </w:rPr>
            </w:pPr>
            <w:r w:rsidRPr="00D95F6A">
              <w:rPr>
                <w:rStyle w:val="a5"/>
                <w:rFonts w:ascii="PT Astra Serif" w:hAnsi="PT Astra Serif"/>
                <w:b/>
                <w:color w:val="000000" w:themeColor="text1"/>
                <w:sz w:val="20"/>
              </w:rPr>
              <w:t>По группам инвалидности</w:t>
            </w:r>
          </w:p>
        </w:tc>
        <w:tc>
          <w:tcPr>
            <w:tcW w:w="4927" w:type="dxa"/>
          </w:tcPr>
          <w:p w:rsidR="00CC6F15" w:rsidRPr="00D95F6A" w:rsidRDefault="00CC6F15" w:rsidP="00791FDB">
            <w:pPr>
              <w:pStyle w:val="a9"/>
              <w:keepNext/>
              <w:ind w:left="0"/>
              <w:cnfStyle w:val="100000000000" w:firstRow="1" w:lastRow="0" w:firstColumn="0" w:lastColumn="0" w:oddVBand="0" w:evenVBand="0" w:oddHBand="0" w:evenHBand="0" w:firstRowFirstColumn="0" w:firstRowLastColumn="0" w:lastRowFirstColumn="0" w:lastRowLastColumn="0"/>
              <w:rPr>
                <w:rStyle w:val="a5"/>
                <w:rFonts w:ascii="PT Astra Serif" w:hAnsi="PT Astra Serif"/>
                <w:b/>
                <w:color w:val="000000" w:themeColor="text1"/>
                <w:sz w:val="20"/>
              </w:rPr>
            </w:pPr>
          </w:p>
        </w:tc>
      </w:tr>
      <w:tr w:rsidR="00904108" w:rsidRPr="00D95F6A" w:rsidTr="00034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vAlign w:val="center"/>
          </w:tcPr>
          <w:p w:rsidR="00904108" w:rsidRPr="00D95F6A" w:rsidRDefault="00904108" w:rsidP="00EC44D0">
            <w:pPr>
              <w:pStyle w:val="a9"/>
              <w:keepNext/>
              <w:ind w:left="0"/>
              <w:jc w:val="center"/>
              <w:rPr>
                <w:rStyle w:val="a5"/>
                <w:rFonts w:ascii="PT Astra Serif" w:hAnsi="PT Astra Serif"/>
                <w:b/>
                <w:color w:val="000000" w:themeColor="text1"/>
                <w:sz w:val="20"/>
              </w:rPr>
            </w:pPr>
            <w:r w:rsidRPr="00D95F6A">
              <w:rPr>
                <w:rStyle w:val="a5"/>
                <w:rFonts w:ascii="PT Astra Serif" w:hAnsi="PT Astra Serif"/>
                <w:b/>
                <w:color w:val="000000" w:themeColor="text1"/>
                <w:sz w:val="20"/>
              </w:rPr>
              <w:t>11</w:t>
            </w:r>
            <w:r w:rsidR="00EC44D0" w:rsidRPr="00D95F6A">
              <w:rPr>
                <w:rStyle w:val="a5"/>
                <w:rFonts w:ascii="PT Astra Serif" w:hAnsi="PT Astra Serif"/>
                <w:b/>
                <w:color w:val="000000" w:themeColor="text1"/>
                <w:sz w:val="20"/>
              </w:rPr>
              <w:t>219</w:t>
            </w:r>
          </w:p>
        </w:tc>
        <w:tc>
          <w:tcPr>
            <w:tcW w:w="3259" w:type="dxa"/>
            <w:tcBorders>
              <w:left w:val="single" w:sz="4" w:space="0" w:color="auto"/>
            </w:tcBorders>
          </w:tcPr>
          <w:p w:rsidR="00904108" w:rsidRPr="00D95F6A" w:rsidRDefault="00904108" w:rsidP="00791FDB">
            <w:pPr>
              <w:pStyle w:val="a9"/>
              <w:keepNext/>
              <w:ind w:left="0"/>
              <w:cnfStyle w:val="000000100000" w:firstRow="0" w:lastRow="0" w:firstColumn="0" w:lastColumn="0" w:oddVBand="0" w:evenVBand="0" w:oddHBand="1" w:evenHBand="0" w:firstRowFirstColumn="0" w:firstRowLastColumn="0" w:lastRowFirstColumn="0" w:lastRowLastColumn="0"/>
              <w:rPr>
                <w:rStyle w:val="a5"/>
                <w:rFonts w:ascii="PT Astra Serif" w:hAnsi="PT Astra Serif"/>
                <w:bCs w:val="0"/>
                <w:color w:val="000000" w:themeColor="text1"/>
                <w:sz w:val="20"/>
              </w:rPr>
            </w:pPr>
            <w:r w:rsidRPr="00D95F6A">
              <w:rPr>
                <w:rStyle w:val="a5"/>
                <w:rFonts w:ascii="PT Astra Serif" w:hAnsi="PT Astra Serif"/>
                <w:bCs w:val="0"/>
                <w:color w:val="000000" w:themeColor="text1"/>
                <w:sz w:val="20"/>
              </w:rPr>
              <w:t>инвалиды 1 группы</w:t>
            </w:r>
          </w:p>
        </w:tc>
        <w:tc>
          <w:tcPr>
            <w:tcW w:w="4927" w:type="dxa"/>
          </w:tcPr>
          <w:p w:rsidR="00904108" w:rsidRPr="00D95F6A" w:rsidRDefault="00904108" w:rsidP="00791FDB">
            <w:pPr>
              <w:pStyle w:val="a9"/>
              <w:keepNext/>
              <w:ind w:left="0"/>
              <w:cnfStyle w:val="000000100000" w:firstRow="0" w:lastRow="0" w:firstColumn="0" w:lastColumn="0" w:oddVBand="0" w:evenVBand="0" w:oddHBand="1" w:evenHBand="0" w:firstRowFirstColumn="0" w:firstRowLastColumn="0" w:lastRowFirstColumn="0" w:lastRowLastColumn="0"/>
              <w:rPr>
                <w:rStyle w:val="a5"/>
                <w:rFonts w:ascii="PT Astra Serif" w:hAnsi="PT Astra Serif"/>
                <w:b w:val="0"/>
                <w:color w:val="000000" w:themeColor="text1"/>
                <w:sz w:val="20"/>
              </w:rPr>
            </w:pPr>
          </w:p>
        </w:tc>
      </w:tr>
      <w:tr w:rsidR="00904108" w:rsidRPr="00D95F6A" w:rsidTr="000348D6">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vAlign w:val="center"/>
          </w:tcPr>
          <w:p w:rsidR="00904108" w:rsidRPr="00D95F6A" w:rsidRDefault="00904108" w:rsidP="00EC44D0">
            <w:pPr>
              <w:pStyle w:val="a9"/>
              <w:keepNext/>
              <w:ind w:left="0"/>
              <w:jc w:val="center"/>
              <w:rPr>
                <w:rStyle w:val="a5"/>
                <w:rFonts w:ascii="PT Astra Serif" w:hAnsi="PT Astra Serif"/>
                <w:b/>
                <w:color w:val="000000" w:themeColor="text1"/>
                <w:sz w:val="20"/>
              </w:rPr>
            </w:pPr>
            <w:r w:rsidRPr="00D95F6A">
              <w:rPr>
                <w:rStyle w:val="a5"/>
                <w:rFonts w:ascii="PT Astra Serif" w:hAnsi="PT Astra Serif"/>
                <w:b/>
                <w:color w:val="000000" w:themeColor="text1"/>
                <w:sz w:val="20"/>
              </w:rPr>
              <w:t>3</w:t>
            </w:r>
            <w:r w:rsidR="00EC44D0" w:rsidRPr="00D95F6A">
              <w:rPr>
                <w:rStyle w:val="a5"/>
                <w:rFonts w:ascii="PT Astra Serif" w:hAnsi="PT Astra Serif"/>
                <w:b/>
                <w:color w:val="000000" w:themeColor="text1"/>
                <w:sz w:val="20"/>
              </w:rPr>
              <w:t>7512</w:t>
            </w:r>
          </w:p>
        </w:tc>
        <w:tc>
          <w:tcPr>
            <w:tcW w:w="3259" w:type="dxa"/>
            <w:tcBorders>
              <w:left w:val="single" w:sz="4" w:space="0" w:color="auto"/>
            </w:tcBorders>
          </w:tcPr>
          <w:p w:rsidR="00904108" w:rsidRPr="00D95F6A" w:rsidRDefault="00904108" w:rsidP="00791FDB">
            <w:pPr>
              <w:pStyle w:val="a9"/>
              <w:keepNext/>
              <w:ind w:left="0"/>
              <w:cnfStyle w:val="000000000000" w:firstRow="0" w:lastRow="0" w:firstColumn="0" w:lastColumn="0" w:oddVBand="0" w:evenVBand="0" w:oddHBand="0" w:evenHBand="0" w:firstRowFirstColumn="0" w:firstRowLastColumn="0" w:lastRowFirstColumn="0" w:lastRowLastColumn="0"/>
              <w:rPr>
                <w:rStyle w:val="a5"/>
                <w:rFonts w:ascii="PT Astra Serif" w:hAnsi="PT Astra Serif"/>
                <w:bCs w:val="0"/>
                <w:color w:val="000000" w:themeColor="text1"/>
                <w:sz w:val="20"/>
              </w:rPr>
            </w:pPr>
            <w:r w:rsidRPr="00D95F6A">
              <w:rPr>
                <w:rStyle w:val="a5"/>
                <w:rFonts w:ascii="PT Astra Serif" w:hAnsi="PT Astra Serif"/>
                <w:bCs w:val="0"/>
                <w:color w:val="000000" w:themeColor="text1"/>
                <w:sz w:val="20"/>
              </w:rPr>
              <w:t>инвалиды 2 группы</w:t>
            </w:r>
          </w:p>
        </w:tc>
        <w:tc>
          <w:tcPr>
            <w:tcW w:w="4927" w:type="dxa"/>
          </w:tcPr>
          <w:p w:rsidR="00904108" w:rsidRPr="00D95F6A" w:rsidRDefault="00904108" w:rsidP="00791FDB">
            <w:pPr>
              <w:pStyle w:val="a9"/>
              <w:keepNext/>
              <w:ind w:left="0"/>
              <w:cnfStyle w:val="000000000000" w:firstRow="0" w:lastRow="0" w:firstColumn="0" w:lastColumn="0" w:oddVBand="0" w:evenVBand="0" w:oddHBand="0" w:evenHBand="0" w:firstRowFirstColumn="0" w:firstRowLastColumn="0" w:lastRowFirstColumn="0" w:lastRowLastColumn="0"/>
              <w:rPr>
                <w:rStyle w:val="a5"/>
                <w:rFonts w:ascii="PT Astra Serif" w:hAnsi="PT Astra Serif"/>
                <w:b w:val="0"/>
                <w:color w:val="000000" w:themeColor="text1"/>
                <w:sz w:val="20"/>
              </w:rPr>
            </w:pPr>
          </w:p>
        </w:tc>
      </w:tr>
      <w:tr w:rsidR="00904108" w:rsidRPr="00D95F6A" w:rsidTr="00034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vAlign w:val="center"/>
          </w:tcPr>
          <w:p w:rsidR="00904108" w:rsidRPr="00D95F6A" w:rsidRDefault="00904108" w:rsidP="00EC44D0">
            <w:pPr>
              <w:pStyle w:val="a9"/>
              <w:keepNext/>
              <w:ind w:left="0"/>
              <w:jc w:val="center"/>
              <w:rPr>
                <w:rStyle w:val="a5"/>
                <w:rFonts w:ascii="PT Astra Serif" w:hAnsi="PT Astra Serif"/>
                <w:b/>
                <w:color w:val="000000" w:themeColor="text1"/>
                <w:sz w:val="20"/>
              </w:rPr>
            </w:pPr>
            <w:r w:rsidRPr="00D95F6A">
              <w:rPr>
                <w:rStyle w:val="a5"/>
                <w:rFonts w:ascii="PT Astra Serif" w:hAnsi="PT Astra Serif"/>
                <w:b/>
                <w:color w:val="000000" w:themeColor="text1"/>
                <w:sz w:val="20"/>
              </w:rPr>
              <w:t>55</w:t>
            </w:r>
            <w:r w:rsidR="00EC44D0" w:rsidRPr="00D95F6A">
              <w:rPr>
                <w:rStyle w:val="a5"/>
                <w:rFonts w:ascii="PT Astra Serif" w:hAnsi="PT Astra Serif"/>
                <w:b/>
                <w:color w:val="000000" w:themeColor="text1"/>
                <w:sz w:val="20"/>
              </w:rPr>
              <w:t>243</w:t>
            </w:r>
          </w:p>
        </w:tc>
        <w:tc>
          <w:tcPr>
            <w:tcW w:w="3259" w:type="dxa"/>
            <w:tcBorders>
              <w:left w:val="single" w:sz="4" w:space="0" w:color="auto"/>
            </w:tcBorders>
          </w:tcPr>
          <w:p w:rsidR="00904108" w:rsidRPr="00D95F6A" w:rsidRDefault="00904108" w:rsidP="00791FDB">
            <w:pPr>
              <w:pStyle w:val="a9"/>
              <w:keepNext/>
              <w:ind w:left="0"/>
              <w:cnfStyle w:val="000000100000" w:firstRow="0" w:lastRow="0" w:firstColumn="0" w:lastColumn="0" w:oddVBand="0" w:evenVBand="0" w:oddHBand="1" w:evenHBand="0" w:firstRowFirstColumn="0" w:firstRowLastColumn="0" w:lastRowFirstColumn="0" w:lastRowLastColumn="0"/>
              <w:rPr>
                <w:rStyle w:val="a5"/>
                <w:rFonts w:ascii="PT Astra Serif" w:hAnsi="PT Astra Serif"/>
                <w:bCs w:val="0"/>
                <w:color w:val="000000" w:themeColor="text1"/>
                <w:sz w:val="20"/>
              </w:rPr>
            </w:pPr>
            <w:r w:rsidRPr="00D95F6A">
              <w:rPr>
                <w:rStyle w:val="a5"/>
                <w:rFonts w:ascii="PT Astra Serif" w:hAnsi="PT Astra Serif"/>
                <w:bCs w:val="0"/>
                <w:color w:val="000000" w:themeColor="text1"/>
                <w:sz w:val="20"/>
              </w:rPr>
              <w:t>инвалиды 3 группы</w:t>
            </w:r>
          </w:p>
        </w:tc>
        <w:tc>
          <w:tcPr>
            <w:tcW w:w="4927" w:type="dxa"/>
          </w:tcPr>
          <w:p w:rsidR="00904108" w:rsidRPr="00D95F6A" w:rsidRDefault="00904108" w:rsidP="00791FDB">
            <w:pPr>
              <w:pStyle w:val="a9"/>
              <w:keepNext/>
              <w:ind w:left="0"/>
              <w:cnfStyle w:val="000000100000" w:firstRow="0" w:lastRow="0" w:firstColumn="0" w:lastColumn="0" w:oddVBand="0" w:evenVBand="0" w:oddHBand="1" w:evenHBand="0" w:firstRowFirstColumn="0" w:firstRowLastColumn="0" w:lastRowFirstColumn="0" w:lastRowLastColumn="0"/>
              <w:rPr>
                <w:rStyle w:val="a5"/>
                <w:rFonts w:ascii="PT Astra Serif" w:hAnsi="PT Astra Serif"/>
                <w:b w:val="0"/>
                <w:color w:val="000000" w:themeColor="text1"/>
                <w:sz w:val="20"/>
              </w:rPr>
            </w:pPr>
          </w:p>
        </w:tc>
      </w:tr>
      <w:tr w:rsidR="00904108" w:rsidRPr="00D95F6A" w:rsidTr="000348D6">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vAlign w:val="center"/>
          </w:tcPr>
          <w:p w:rsidR="00904108" w:rsidRPr="00D95F6A" w:rsidRDefault="00904108" w:rsidP="00EC44D0">
            <w:pPr>
              <w:pStyle w:val="a9"/>
              <w:keepNext/>
              <w:ind w:left="0"/>
              <w:jc w:val="center"/>
              <w:rPr>
                <w:rStyle w:val="a5"/>
                <w:rFonts w:ascii="PT Astra Serif" w:hAnsi="PT Astra Serif"/>
                <w:b/>
                <w:color w:val="000000" w:themeColor="text1"/>
                <w:sz w:val="20"/>
              </w:rPr>
            </w:pPr>
            <w:r w:rsidRPr="00D95F6A">
              <w:rPr>
                <w:rStyle w:val="a5"/>
                <w:rFonts w:ascii="PT Astra Serif" w:hAnsi="PT Astra Serif"/>
                <w:b/>
                <w:color w:val="000000" w:themeColor="text1"/>
                <w:sz w:val="20"/>
              </w:rPr>
              <w:t>560</w:t>
            </w:r>
            <w:r w:rsidR="00EC44D0" w:rsidRPr="00D95F6A">
              <w:rPr>
                <w:rStyle w:val="a5"/>
                <w:rFonts w:ascii="PT Astra Serif" w:hAnsi="PT Astra Serif"/>
                <w:b/>
                <w:color w:val="000000" w:themeColor="text1"/>
                <w:sz w:val="20"/>
              </w:rPr>
              <w:t>0</w:t>
            </w:r>
          </w:p>
        </w:tc>
        <w:tc>
          <w:tcPr>
            <w:tcW w:w="3259" w:type="dxa"/>
            <w:tcBorders>
              <w:left w:val="single" w:sz="4" w:space="0" w:color="auto"/>
            </w:tcBorders>
          </w:tcPr>
          <w:p w:rsidR="00904108" w:rsidRPr="00D95F6A" w:rsidRDefault="00904108" w:rsidP="00791FDB">
            <w:pPr>
              <w:pStyle w:val="a9"/>
              <w:keepNext/>
              <w:ind w:left="0"/>
              <w:cnfStyle w:val="000000000000" w:firstRow="0" w:lastRow="0" w:firstColumn="0" w:lastColumn="0" w:oddVBand="0" w:evenVBand="0" w:oddHBand="0" w:evenHBand="0" w:firstRowFirstColumn="0" w:firstRowLastColumn="0" w:lastRowFirstColumn="0" w:lastRowLastColumn="0"/>
              <w:rPr>
                <w:rStyle w:val="a5"/>
                <w:rFonts w:ascii="PT Astra Serif" w:hAnsi="PT Astra Serif"/>
                <w:bCs w:val="0"/>
                <w:color w:val="000000" w:themeColor="text1"/>
                <w:sz w:val="20"/>
              </w:rPr>
            </w:pPr>
            <w:r w:rsidRPr="00D95F6A">
              <w:rPr>
                <w:rStyle w:val="a5"/>
                <w:rFonts w:ascii="PT Astra Serif" w:hAnsi="PT Astra Serif"/>
                <w:bCs w:val="0"/>
                <w:color w:val="000000" w:themeColor="text1"/>
                <w:sz w:val="20"/>
              </w:rPr>
              <w:t>дети  - инвалиды</w:t>
            </w:r>
          </w:p>
        </w:tc>
        <w:tc>
          <w:tcPr>
            <w:tcW w:w="4927" w:type="dxa"/>
          </w:tcPr>
          <w:p w:rsidR="00904108" w:rsidRPr="00D95F6A" w:rsidRDefault="00904108" w:rsidP="00791FDB">
            <w:pPr>
              <w:pStyle w:val="a9"/>
              <w:keepNext/>
              <w:ind w:left="0"/>
              <w:cnfStyle w:val="000000000000" w:firstRow="0" w:lastRow="0" w:firstColumn="0" w:lastColumn="0" w:oddVBand="0" w:evenVBand="0" w:oddHBand="0" w:evenHBand="0" w:firstRowFirstColumn="0" w:firstRowLastColumn="0" w:lastRowFirstColumn="0" w:lastRowLastColumn="0"/>
              <w:rPr>
                <w:rStyle w:val="a5"/>
                <w:rFonts w:ascii="PT Astra Serif" w:hAnsi="PT Astra Serif"/>
                <w:b w:val="0"/>
                <w:color w:val="000000" w:themeColor="text1"/>
                <w:sz w:val="20"/>
              </w:rPr>
            </w:pPr>
          </w:p>
        </w:tc>
      </w:tr>
    </w:tbl>
    <w:p w:rsidR="00904108" w:rsidRPr="00D95F6A" w:rsidRDefault="00904108" w:rsidP="00791FDB">
      <w:pPr>
        <w:pStyle w:val="18"/>
        <w:keepNext/>
        <w:rPr>
          <w:rFonts w:ascii="PT Astra Serif" w:hAnsi="PT Astra Serif"/>
          <w:sz w:val="20"/>
        </w:rPr>
      </w:pPr>
      <w:r w:rsidRPr="00D95F6A">
        <w:rPr>
          <w:rFonts w:ascii="PT Astra Serif" w:hAnsi="PT Astra Serif"/>
          <w:sz w:val="20"/>
        </w:rPr>
        <w:t>В Ульяновской области проживают 7</w:t>
      </w:r>
      <w:r w:rsidR="000E4534" w:rsidRPr="00D95F6A">
        <w:rPr>
          <w:rFonts w:ascii="PT Astra Serif" w:hAnsi="PT Astra Serif"/>
          <w:sz w:val="20"/>
        </w:rPr>
        <w:t>230</w:t>
      </w:r>
      <w:r w:rsidRPr="00D95F6A">
        <w:rPr>
          <w:rFonts w:ascii="PT Astra Serif" w:hAnsi="PT Astra Serif"/>
          <w:sz w:val="20"/>
        </w:rPr>
        <w:t xml:space="preserve"> ветеранов,</w:t>
      </w:r>
      <w:r w:rsidR="006F5C41" w:rsidRPr="00D95F6A">
        <w:rPr>
          <w:rFonts w:ascii="PT Astra Serif" w:hAnsi="PT Astra Serif"/>
          <w:sz w:val="20"/>
        </w:rPr>
        <w:t xml:space="preserve"> </w:t>
      </w:r>
      <w:r w:rsidR="000E4534" w:rsidRPr="00D95F6A">
        <w:rPr>
          <w:rFonts w:ascii="PT Astra Serif" w:hAnsi="PT Astra Serif"/>
          <w:sz w:val="20"/>
        </w:rPr>
        <w:t>58,9</w:t>
      </w:r>
      <w:r w:rsidR="006F5C41" w:rsidRPr="00D95F6A">
        <w:rPr>
          <w:rFonts w:ascii="PT Astra Serif" w:hAnsi="PT Astra Serif"/>
          <w:sz w:val="20"/>
        </w:rPr>
        <w:t xml:space="preserve"> тыс. граждан относящихся к категории «дети войны»,</w:t>
      </w:r>
      <w:r w:rsidRPr="00D95F6A">
        <w:rPr>
          <w:rFonts w:ascii="PT Astra Serif" w:hAnsi="PT Astra Serif"/>
          <w:sz w:val="20"/>
        </w:rPr>
        <w:t xml:space="preserve"> в т</w:t>
      </w:r>
      <w:r w:rsidR="00B36ACB" w:rsidRPr="00D95F6A">
        <w:rPr>
          <w:rFonts w:ascii="PT Astra Serif" w:hAnsi="PT Astra Serif"/>
          <w:sz w:val="20"/>
        </w:rPr>
        <w:t>ом числе:</w:t>
      </w:r>
      <w:r w:rsidRPr="00D95F6A">
        <w:rPr>
          <w:rFonts w:ascii="PT Astra Serif" w:hAnsi="PT Astra Serif"/>
          <w:sz w:val="20"/>
        </w:rPr>
        <w:t xml:space="preserve"> </w:t>
      </w:r>
    </w:p>
    <w:p w:rsidR="00B36ACB" w:rsidRPr="00D95F6A" w:rsidRDefault="00B36ACB" w:rsidP="00791FDB">
      <w:pPr>
        <w:pStyle w:val="18"/>
        <w:keepNext/>
        <w:rPr>
          <w:rFonts w:ascii="PT Astra Serif" w:hAnsi="PT Astra Serif"/>
          <w:sz w:val="20"/>
        </w:rPr>
      </w:pPr>
    </w:p>
    <w:tbl>
      <w:tblPr>
        <w:tblStyle w:val="-1"/>
        <w:tblW w:w="0" w:type="auto"/>
        <w:tblLook w:val="04A0" w:firstRow="1" w:lastRow="0" w:firstColumn="1" w:lastColumn="0" w:noHBand="0" w:noVBand="1"/>
      </w:tblPr>
      <w:tblGrid>
        <w:gridCol w:w="1680"/>
        <w:gridCol w:w="3247"/>
        <w:gridCol w:w="4927"/>
      </w:tblGrid>
      <w:tr w:rsidR="00B36ACB" w:rsidRPr="00D95F6A" w:rsidTr="00034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B36ACB"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3</w:t>
            </w:r>
            <w:r w:rsidR="000E4534" w:rsidRPr="00D95F6A">
              <w:rPr>
                <w:rFonts w:ascii="PT Astra Serif" w:hAnsi="PT Astra Serif"/>
                <w:color w:val="000000" w:themeColor="text1"/>
                <w:sz w:val="20"/>
                <w:szCs w:val="20"/>
              </w:rPr>
              <w:t>2</w:t>
            </w:r>
          </w:p>
        </w:tc>
        <w:tc>
          <w:tcPr>
            <w:tcW w:w="8174" w:type="dxa"/>
            <w:gridSpan w:val="2"/>
            <w:tcBorders>
              <w:left w:val="single" w:sz="4" w:space="0" w:color="auto"/>
            </w:tcBorders>
          </w:tcPr>
          <w:p w:rsidR="00B36ACB" w:rsidRPr="00D95F6A" w:rsidRDefault="000348D6" w:rsidP="00791FDB">
            <w:pPr>
              <w:keepNext/>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D95F6A">
              <w:rPr>
                <w:rFonts w:ascii="PT Astra Serif" w:hAnsi="PT Astra Serif"/>
                <w:color w:val="000000" w:themeColor="text1"/>
                <w:sz w:val="20"/>
                <w:szCs w:val="20"/>
              </w:rPr>
              <w:t>И</w:t>
            </w:r>
            <w:r w:rsidR="00B36ACB" w:rsidRPr="00D95F6A">
              <w:rPr>
                <w:rFonts w:ascii="PT Astra Serif" w:hAnsi="PT Astra Serif"/>
                <w:color w:val="000000" w:themeColor="text1"/>
                <w:sz w:val="20"/>
                <w:szCs w:val="20"/>
              </w:rPr>
              <w:t xml:space="preserve">нвалиды Великой </w:t>
            </w:r>
            <w:r w:rsidR="00006B4F" w:rsidRPr="00D95F6A">
              <w:rPr>
                <w:rFonts w:ascii="PT Astra Serif" w:hAnsi="PT Astra Serif"/>
                <w:color w:val="000000" w:themeColor="text1"/>
                <w:sz w:val="20"/>
                <w:szCs w:val="20"/>
              </w:rPr>
              <w:t>О</w:t>
            </w:r>
            <w:r w:rsidR="00B36ACB" w:rsidRPr="00D95F6A">
              <w:rPr>
                <w:rFonts w:ascii="PT Astra Serif" w:hAnsi="PT Astra Serif"/>
                <w:color w:val="000000" w:themeColor="text1"/>
                <w:sz w:val="20"/>
                <w:szCs w:val="20"/>
              </w:rPr>
              <w:t>течественной войны</w:t>
            </w:r>
            <w:r w:rsidRPr="00D95F6A">
              <w:rPr>
                <w:rFonts w:ascii="PT Astra Serif" w:hAnsi="PT Astra Serif"/>
                <w:color w:val="000000" w:themeColor="text1"/>
                <w:sz w:val="20"/>
                <w:szCs w:val="20"/>
              </w:rPr>
              <w:t>, чел.</w:t>
            </w:r>
          </w:p>
        </w:tc>
      </w:tr>
      <w:tr w:rsidR="00B36ACB" w:rsidRPr="00D95F6A" w:rsidTr="00034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0E4534"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117</w:t>
            </w:r>
          </w:p>
        </w:tc>
        <w:tc>
          <w:tcPr>
            <w:tcW w:w="8174" w:type="dxa"/>
            <w:gridSpan w:val="2"/>
            <w:tcBorders>
              <w:left w:val="single" w:sz="4" w:space="0" w:color="auto"/>
            </w:tcBorders>
          </w:tcPr>
          <w:p w:rsidR="00B36ACB" w:rsidRPr="00D95F6A" w:rsidRDefault="000348D6" w:rsidP="00791FDB">
            <w:pPr>
              <w:keepNext/>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D95F6A">
              <w:rPr>
                <w:rFonts w:ascii="PT Astra Serif" w:hAnsi="PT Astra Serif"/>
                <w:b/>
                <w:color w:val="000000" w:themeColor="text1"/>
                <w:sz w:val="20"/>
                <w:szCs w:val="20"/>
              </w:rPr>
              <w:t>У</w:t>
            </w:r>
            <w:r w:rsidR="00B36ACB" w:rsidRPr="00D95F6A">
              <w:rPr>
                <w:rFonts w:ascii="PT Astra Serif" w:hAnsi="PT Astra Serif"/>
                <w:b/>
                <w:color w:val="000000" w:themeColor="text1"/>
                <w:sz w:val="20"/>
                <w:szCs w:val="20"/>
              </w:rPr>
              <w:t>частники Великой Отечественной войны</w:t>
            </w:r>
            <w:r w:rsidRPr="00D95F6A">
              <w:rPr>
                <w:rFonts w:ascii="PT Astra Serif" w:hAnsi="PT Astra Serif"/>
                <w:b/>
                <w:color w:val="000000" w:themeColor="text1"/>
                <w:sz w:val="20"/>
                <w:szCs w:val="20"/>
              </w:rPr>
              <w:t>, чел.</w:t>
            </w:r>
          </w:p>
        </w:tc>
      </w:tr>
      <w:tr w:rsidR="00B36ACB" w:rsidRPr="00D95F6A" w:rsidTr="000348D6">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0E4534"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26</w:t>
            </w:r>
          </w:p>
        </w:tc>
        <w:tc>
          <w:tcPr>
            <w:tcW w:w="8174" w:type="dxa"/>
            <w:gridSpan w:val="2"/>
            <w:tcBorders>
              <w:left w:val="single" w:sz="4" w:space="0" w:color="auto"/>
            </w:tcBorders>
          </w:tcPr>
          <w:p w:rsidR="00B36ACB" w:rsidRPr="00D95F6A" w:rsidRDefault="000348D6" w:rsidP="00791FDB">
            <w:pPr>
              <w:keepNext/>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0"/>
              </w:rPr>
            </w:pPr>
            <w:r w:rsidRPr="00D95F6A">
              <w:rPr>
                <w:rFonts w:ascii="PT Astra Serif" w:hAnsi="PT Astra Serif"/>
                <w:b/>
                <w:color w:val="000000" w:themeColor="text1"/>
                <w:sz w:val="20"/>
                <w:szCs w:val="20"/>
              </w:rPr>
              <w:t>С</w:t>
            </w:r>
            <w:r w:rsidR="00B36ACB" w:rsidRPr="00D95F6A">
              <w:rPr>
                <w:rFonts w:ascii="PT Astra Serif" w:hAnsi="PT Astra Serif"/>
                <w:b/>
                <w:color w:val="000000" w:themeColor="text1"/>
                <w:sz w:val="20"/>
                <w:szCs w:val="20"/>
              </w:rPr>
              <w:t>олдаты последнего военного призыва</w:t>
            </w:r>
            <w:r w:rsidRPr="00D95F6A">
              <w:rPr>
                <w:rFonts w:ascii="PT Astra Serif" w:hAnsi="PT Astra Serif"/>
                <w:b/>
                <w:color w:val="000000" w:themeColor="text1"/>
                <w:sz w:val="20"/>
                <w:szCs w:val="20"/>
              </w:rPr>
              <w:t>, чел.</w:t>
            </w:r>
          </w:p>
        </w:tc>
      </w:tr>
      <w:tr w:rsidR="00B36ACB" w:rsidRPr="00D95F6A" w:rsidTr="00034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0E4534"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49</w:t>
            </w:r>
          </w:p>
        </w:tc>
        <w:tc>
          <w:tcPr>
            <w:tcW w:w="8174" w:type="dxa"/>
            <w:gridSpan w:val="2"/>
            <w:tcBorders>
              <w:left w:val="single" w:sz="4" w:space="0" w:color="auto"/>
              <w:bottom w:val="nil"/>
            </w:tcBorders>
          </w:tcPr>
          <w:p w:rsidR="00B36ACB" w:rsidRPr="00D95F6A" w:rsidRDefault="000348D6" w:rsidP="00791FDB">
            <w:pPr>
              <w:keepNext/>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D95F6A">
              <w:rPr>
                <w:rFonts w:ascii="PT Astra Serif" w:hAnsi="PT Astra Serif"/>
                <w:b/>
                <w:color w:val="000000" w:themeColor="text1"/>
                <w:sz w:val="20"/>
                <w:szCs w:val="20"/>
              </w:rPr>
              <w:t>Л</w:t>
            </w:r>
            <w:r w:rsidR="00B36ACB" w:rsidRPr="00D95F6A">
              <w:rPr>
                <w:rFonts w:ascii="PT Astra Serif" w:hAnsi="PT Astra Serif"/>
                <w:b/>
                <w:color w:val="000000" w:themeColor="text1"/>
                <w:sz w:val="20"/>
                <w:szCs w:val="20"/>
              </w:rPr>
              <w:t>ица, награжденные знаком «Жителю блокадного Ленинграда» и участники обороны Ленинграда</w:t>
            </w:r>
            <w:r w:rsidRPr="00D95F6A">
              <w:rPr>
                <w:rFonts w:ascii="PT Astra Serif" w:hAnsi="PT Astra Serif"/>
                <w:b/>
                <w:color w:val="000000" w:themeColor="text1"/>
                <w:sz w:val="20"/>
                <w:szCs w:val="20"/>
              </w:rPr>
              <w:t>, чел.</w:t>
            </w:r>
          </w:p>
        </w:tc>
      </w:tr>
      <w:tr w:rsidR="00B36ACB" w:rsidRPr="00D95F6A" w:rsidTr="000348D6">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0E4534"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83</w:t>
            </w:r>
          </w:p>
        </w:tc>
        <w:tc>
          <w:tcPr>
            <w:tcW w:w="8174" w:type="dxa"/>
            <w:gridSpan w:val="2"/>
            <w:tcBorders>
              <w:top w:val="nil"/>
              <w:left w:val="single" w:sz="4" w:space="0" w:color="auto"/>
              <w:bottom w:val="nil"/>
            </w:tcBorders>
          </w:tcPr>
          <w:p w:rsidR="00B36ACB" w:rsidRPr="00D95F6A" w:rsidRDefault="000348D6" w:rsidP="00791FDB">
            <w:pPr>
              <w:keepNext/>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0"/>
              </w:rPr>
            </w:pPr>
            <w:r w:rsidRPr="00D95F6A">
              <w:rPr>
                <w:rFonts w:ascii="PT Astra Serif" w:hAnsi="PT Astra Serif"/>
                <w:b/>
                <w:color w:val="000000" w:themeColor="text1"/>
                <w:sz w:val="20"/>
                <w:szCs w:val="20"/>
              </w:rPr>
              <w:t>Б</w:t>
            </w:r>
            <w:r w:rsidR="00B36ACB" w:rsidRPr="00D95F6A">
              <w:rPr>
                <w:rFonts w:ascii="PT Astra Serif" w:hAnsi="PT Astra Serif"/>
                <w:b/>
                <w:color w:val="000000" w:themeColor="text1"/>
                <w:sz w:val="20"/>
                <w:szCs w:val="20"/>
              </w:rPr>
              <w:t>ывшие несовершеннолетние узники фашизма</w:t>
            </w:r>
            <w:r w:rsidRPr="00D95F6A">
              <w:rPr>
                <w:rFonts w:ascii="PT Astra Serif" w:hAnsi="PT Astra Serif"/>
                <w:b/>
                <w:color w:val="000000" w:themeColor="text1"/>
                <w:sz w:val="20"/>
                <w:szCs w:val="20"/>
              </w:rPr>
              <w:t>, чел.</w:t>
            </w:r>
          </w:p>
        </w:tc>
      </w:tr>
      <w:tr w:rsidR="00B36ACB" w:rsidRPr="00D95F6A" w:rsidTr="00034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B36ACB"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r w:rsidR="000E4534" w:rsidRPr="00D95F6A">
              <w:rPr>
                <w:rFonts w:ascii="PT Astra Serif" w:hAnsi="PT Astra Serif"/>
                <w:color w:val="000000" w:themeColor="text1"/>
                <w:sz w:val="20"/>
                <w:szCs w:val="20"/>
              </w:rPr>
              <w:t>200</w:t>
            </w:r>
          </w:p>
        </w:tc>
        <w:tc>
          <w:tcPr>
            <w:tcW w:w="3247" w:type="dxa"/>
            <w:tcBorders>
              <w:top w:val="nil"/>
              <w:left w:val="single" w:sz="4" w:space="0" w:color="auto"/>
            </w:tcBorders>
          </w:tcPr>
          <w:p w:rsidR="00B36ACB" w:rsidRPr="00D95F6A" w:rsidRDefault="000348D6" w:rsidP="00791FDB">
            <w:pPr>
              <w:keepNex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D95F6A">
              <w:rPr>
                <w:rFonts w:ascii="PT Astra Serif" w:hAnsi="PT Astra Serif"/>
                <w:b/>
                <w:color w:val="000000" w:themeColor="text1"/>
                <w:sz w:val="20"/>
                <w:szCs w:val="20"/>
              </w:rPr>
              <w:t>Т</w:t>
            </w:r>
            <w:r w:rsidR="00B36ACB" w:rsidRPr="00D95F6A">
              <w:rPr>
                <w:rFonts w:ascii="PT Astra Serif" w:hAnsi="PT Astra Serif"/>
                <w:b/>
                <w:color w:val="000000" w:themeColor="text1"/>
                <w:sz w:val="20"/>
                <w:szCs w:val="20"/>
              </w:rPr>
              <w:t>руженики тыла</w:t>
            </w:r>
            <w:r w:rsidRPr="00D95F6A">
              <w:rPr>
                <w:rFonts w:ascii="PT Astra Serif" w:hAnsi="PT Astra Serif"/>
                <w:b/>
                <w:color w:val="000000" w:themeColor="text1"/>
                <w:sz w:val="20"/>
                <w:szCs w:val="20"/>
              </w:rPr>
              <w:t>, чел.</w:t>
            </w:r>
          </w:p>
        </w:tc>
        <w:tc>
          <w:tcPr>
            <w:tcW w:w="4927" w:type="dxa"/>
            <w:tcBorders>
              <w:top w:val="nil"/>
            </w:tcBorders>
          </w:tcPr>
          <w:p w:rsidR="00B36ACB" w:rsidRPr="00D95F6A" w:rsidRDefault="00B36ACB" w:rsidP="00791FDB">
            <w:pPr>
              <w:keepNext/>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p>
        </w:tc>
      </w:tr>
      <w:tr w:rsidR="00B36ACB" w:rsidRPr="00D95F6A" w:rsidTr="000348D6">
        <w:tc>
          <w:tcPr>
            <w:cnfStyle w:val="001000000000" w:firstRow="0" w:lastRow="0" w:firstColumn="1" w:lastColumn="0" w:oddVBand="0" w:evenVBand="0" w:oddHBand="0" w:evenHBand="0" w:firstRowFirstColumn="0" w:firstRowLastColumn="0" w:lastRowFirstColumn="0" w:lastRowLastColumn="0"/>
            <w:tcW w:w="1680" w:type="dxa"/>
            <w:tcBorders>
              <w:right w:val="single" w:sz="4" w:space="0" w:color="auto"/>
            </w:tcBorders>
            <w:vAlign w:val="center"/>
          </w:tcPr>
          <w:p w:rsidR="00B36ACB" w:rsidRPr="00D95F6A" w:rsidRDefault="000E4534" w:rsidP="00791FDB">
            <w:pPr>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1723</w:t>
            </w:r>
          </w:p>
        </w:tc>
        <w:tc>
          <w:tcPr>
            <w:tcW w:w="8174" w:type="dxa"/>
            <w:gridSpan w:val="2"/>
            <w:tcBorders>
              <w:left w:val="single" w:sz="4" w:space="0" w:color="auto"/>
            </w:tcBorders>
          </w:tcPr>
          <w:p w:rsidR="00B36ACB" w:rsidRPr="00D95F6A" w:rsidRDefault="000348D6" w:rsidP="00791FDB">
            <w:pPr>
              <w:keepNext/>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0"/>
              </w:rPr>
            </w:pPr>
            <w:r w:rsidRPr="00D95F6A">
              <w:rPr>
                <w:rFonts w:ascii="PT Astra Serif" w:hAnsi="PT Astra Serif"/>
                <w:b/>
                <w:color w:val="000000" w:themeColor="text1"/>
                <w:sz w:val="20"/>
                <w:szCs w:val="20"/>
              </w:rPr>
              <w:t>В</w:t>
            </w:r>
            <w:r w:rsidR="00B36ACB" w:rsidRPr="00D95F6A">
              <w:rPr>
                <w:rFonts w:ascii="PT Astra Serif" w:hAnsi="PT Astra Serif"/>
                <w:b/>
                <w:color w:val="000000" w:themeColor="text1"/>
                <w:sz w:val="20"/>
                <w:szCs w:val="20"/>
              </w:rPr>
              <w:t>довы ветеранов Великой Отечественной войны</w:t>
            </w:r>
            <w:r w:rsidRPr="00D95F6A">
              <w:rPr>
                <w:rFonts w:ascii="PT Astra Serif" w:hAnsi="PT Astra Serif"/>
                <w:b/>
                <w:color w:val="000000" w:themeColor="text1"/>
                <w:sz w:val="20"/>
                <w:szCs w:val="20"/>
              </w:rPr>
              <w:t>, чел.</w:t>
            </w:r>
            <w:r w:rsidR="00B36ACB" w:rsidRPr="00D95F6A">
              <w:rPr>
                <w:rFonts w:ascii="PT Astra Serif" w:hAnsi="PT Astra Serif"/>
                <w:b/>
                <w:color w:val="000000" w:themeColor="text1"/>
                <w:sz w:val="20"/>
                <w:szCs w:val="20"/>
              </w:rPr>
              <w:t xml:space="preserve">  </w:t>
            </w:r>
          </w:p>
        </w:tc>
      </w:tr>
    </w:tbl>
    <w:p w:rsidR="00982275" w:rsidRPr="00982275" w:rsidRDefault="00982275" w:rsidP="00791FDB">
      <w:pPr>
        <w:keepNext/>
        <w:spacing w:after="0" w:line="240" w:lineRule="auto"/>
        <w:ind w:firstLine="709"/>
        <w:jc w:val="both"/>
        <w:rPr>
          <w:rFonts w:ascii="PT Astra Serif" w:hAnsi="PT Astra Serif"/>
          <w:sz w:val="20"/>
          <w:szCs w:val="20"/>
        </w:rPr>
      </w:pPr>
      <w:r w:rsidRPr="00CA1799">
        <w:rPr>
          <w:rFonts w:ascii="PT Astra Serif" w:hAnsi="PT Astra Serif"/>
          <w:sz w:val="20"/>
          <w:szCs w:val="20"/>
        </w:rPr>
        <w:t>В Ульяновской области проживают 111</w:t>
      </w:r>
      <w:r w:rsidR="0097791D" w:rsidRPr="00CA1799">
        <w:rPr>
          <w:rFonts w:ascii="PT Astra Serif" w:hAnsi="PT Astra Serif"/>
          <w:sz w:val="20"/>
          <w:szCs w:val="20"/>
        </w:rPr>
        <w:t xml:space="preserve"> </w:t>
      </w:r>
      <w:r w:rsidRPr="00CA1799">
        <w:rPr>
          <w:rFonts w:ascii="PT Astra Serif" w:hAnsi="PT Astra Serif"/>
          <w:sz w:val="20"/>
          <w:szCs w:val="20"/>
        </w:rPr>
        <w:t>289 «Ветеранов труда»</w:t>
      </w:r>
      <w:r w:rsidR="00A9440F" w:rsidRPr="00CA1799">
        <w:rPr>
          <w:rFonts w:ascii="PT Astra Serif" w:hAnsi="PT Astra Serif"/>
          <w:sz w:val="20"/>
          <w:szCs w:val="20"/>
        </w:rPr>
        <w:t>,</w:t>
      </w:r>
      <w:r w:rsidRPr="00CA1799">
        <w:rPr>
          <w:rFonts w:ascii="PT Astra Serif" w:hAnsi="PT Astra Serif"/>
          <w:sz w:val="20"/>
          <w:szCs w:val="20"/>
        </w:rPr>
        <w:t xml:space="preserve">  106</w:t>
      </w:r>
      <w:r w:rsidR="0097791D" w:rsidRPr="00CA1799">
        <w:rPr>
          <w:rFonts w:ascii="PT Astra Serif" w:hAnsi="PT Astra Serif"/>
          <w:sz w:val="20"/>
          <w:szCs w:val="20"/>
        </w:rPr>
        <w:t xml:space="preserve"> </w:t>
      </w:r>
      <w:r w:rsidRPr="00CA1799">
        <w:rPr>
          <w:rFonts w:ascii="PT Astra Serif" w:hAnsi="PT Astra Serif"/>
          <w:sz w:val="20"/>
          <w:szCs w:val="20"/>
        </w:rPr>
        <w:t>348 «Ветеранов труда Ульяновской области»</w:t>
      </w:r>
      <w:r w:rsidR="0097791D" w:rsidRPr="00CA1799">
        <w:rPr>
          <w:rFonts w:ascii="PT Astra Serif" w:hAnsi="PT Astra Serif"/>
          <w:sz w:val="20"/>
          <w:szCs w:val="20"/>
        </w:rPr>
        <w:t xml:space="preserve">, </w:t>
      </w:r>
      <w:r w:rsidR="00A9440F" w:rsidRPr="00CA1799">
        <w:rPr>
          <w:rFonts w:ascii="PT Astra Serif" w:hAnsi="PT Astra Serif"/>
          <w:sz w:val="20"/>
          <w:szCs w:val="20"/>
        </w:rPr>
        <w:t>1224 граждан, принявшие участие в ликвидации последствий радиационных аварий и катастроф</w:t>
      </w:r>
      <w:r w:rsidR="0097791D" w:rsidRPr="00CA1799">
        <w:rPr>
          <w:rFonts w:ascii="PT Astra Serif" w:hAnsi="PT Astra Serif"/>
          <w:sz w:val="20"/>
          <w:szCs w:val="20"/>
        </w:rPr>
        <w:t>, ветеранов боевых действий - 13 700 человек.</w:t>
      </w:r>
    </w:p>
    <w:p w:rsidR="00982275" w:rsidRDefault="00982275" w:rsidP="00791FDB">
      <w:pPr>
        <w:keepNext/>
        <w:spacing w:after="0" w:line="240" w:lineRule="auto"/>
        <w:ind w:firstLine="709"/>
        <w:jc w:val="both"/>
        <w:rPr>
          <w:rFonts w:ascii="PT Astra Serif" w:hAnsi="PT Astra Serif"/>
          <w:b/>
          <w:color w:val="002060"/>
          <w:sz w:val="24"/>
          <w:szCs w:val="28"/>
        </w:rPr>
      </w:pPr>
    </w:p>
    <w:p w:rsidR="00CC4DF8" w:rsidRPr="00D95F6A" w:rsidRDefault="00CC4DF8" w:rsidP="00791FDB">
      <w:pPr>
        <w:keepNext/>
        <w:spacing w:after="0" w:line="240" w:lineRule="auto"/>
        <w:ind w:firstLine="709"/>
        <w:jc w:val="both"/>
        <w:rPr>
          <w:rFonts w:ascii="PT Astra Serif" w:hAnsi="PT Astra Serif"/>
          <w:b/>
          <w:color w:val="002060"/>
          <w:sz w:val="24"/>
          <w:szCs w:val="28"/>
        </w:rPr>
      </w:pPr>
      <w:r w:rsidRPr="00D95F6A">
        <w:rPr>
          <w:rFonts w:ascii="PT Astra Serif" w:hAnsi="PT Astra Serif"/>
          <w:b/>
          <w:color w:val="002060"/>
          <w:sz w:val="24"/>
          <w:szCs w:val="28"/>
        </w:rPr>
        <w:t>Создание доступной среды для людей с ограниченными возможностями</w:t>
      </w:r>
    </w:p>
    <w:p w:rsidR="00D07AB7" w:rsidRPr="00D95F6A" w:rsidRDefault="00D07AB7" w:rsidP="00791FDB">
      <w:pPr>
        <w:keepNext/>
        <w:spacing w:after="0" w:line="240" w:lineRule="auto"/>
        <w:ind w:firstLine="709"/>
        <w:jc w:val="both"/>
        <w:rPr>
          <w:rFonts w:ascii="PT Astra Serif" w:hAnsi="PT Astra Serif"/>
          <w:b/>
          <w:color w:val="002060"/>
          <w:sz w:val="24"/>
          <w:szCs w:val="28"/>
        </w:rPr>
      </w:pPr>
    </w:p>
    <w:p w:rsidR="00EC44D0" w:rsidRPr="00D95F6A" w:rsidRDefault="00EC44D0" w:rsidP="00EC44D0">
      <w:pPr>
        <w:keepNext/>
        <w:keepLines/>
        <w:spacing w:after="0" w:line="240" w:lineRule="auto"/>
        <w:ind w:firstLine="567"/>
        <w:jc w:val="both"/>
        <w:rPr>
          <w:rFonts w:ascii="PT Astra Serif" w:hAnsi="PT Astra Serif"/>
          <w:sz w:val="20"/>
          <w:szCs w:val="27"/>
          <w:shd w:val="clear" w:color="auto" w:fill="FFFFFF"/>
        </w:rPr>
      </w:pPr>
      <w:r w:rsidRPr="00D95F6A">
        <w:rPr>
          <w:rFonts w:ascii="PT Astra Serif" w:hAnsi="PT Astra Serif"/>
          <w:sz w:val="20"/>
          <w:szCs w:val="28"/>
        </w:rPr>
        <w:t xml:space="preserve">В 2018 году утверждена Подпрограмма «Формирование системы комплексной реабилитации (абилитации) инвалидов, том числе детей-инвалидов» государственной программы Ульяновской области «Социальная поддержка и защита населения на территории Ульяновской области» (далее - Подпрограмма). </w:t>
      </w:r>
    </w:p>
    <w:p w:rsidR="00F11367" w:rsidRPr="004E0F86" w:rsidRDefault="00F11367" w:rsidP="00F11367">
      <w:pPr>
        <w:keepNext/>
        <w:keepLines/>
        <w:spacing w:after="0" w:line="240" w:lineRule="auto"/>
        <w:ind w:firstLine="567"/>
        <w:jc w:val="both"/>
        <w:rPr>
          <w:rFonts w:ascii="PT Astra Serif" w:hAnsi="PT Astra Serif"/>
          <w:sz w:val="20"/>
          <w:szCs w:val="28"/>
        </w:rPr>
      </w:pPr>
      <w:r w:rsidRPr="004E0F86">
        <w:rPr>
          <w:rFonts w:ascii="PT Astra Serif" w:hAnsi="PT Astra Serif"/>
          <w:sz w:val="20"/>
          <w:szCs w:val="28"/>
        </w:rPr>
        <w:lastRenderedPageBreak/>
        <w:t xml:space="preserve">Подпрограмма реализуется на условиях софинансирования расходов из федерального бюджета в рамках государственной программы РФ «Доступная среда». На 2021 год выделено 12,4 млн. рублей из федерального бюджета. В 2021 году в Программе приняли участие 15 организаций, приобретено 1560 единиц и комплектов оборудования. Основным мероприятиям 2021 года стало оснащение реабилитационным оборудованием  здания ОГБУСО ЦСО «Доверие» в г. Димитровграде», в котором предусмотрена реабилитация детей-инвалидов </w:t>
      </w:r>
      <w:r w:rsidRPr="004E0F86">
        <w:rPr>
          <w:rFonts w:ascii="PT Astra Serif" w:hAnsi="PT Astra Serif"/>
          <w:sz w:val="20"/>
          <w:szCs w:val="28"/>
        </w:rPr>
        <w:br/>
        <w:t>и молодых инвалидов, на общую сумму 6 млн</w:t>
      </w:r>
      <w:r w:rsidR="0028519D" w:rsidRPr="004E0F86">
        <w:rPr>
          <w:rFonts w:ascii="PT Astra Serif" w:hAnsi="PT Astra Serif"/>
          <w:sz w:val="20"/>
          <w:szCs w:val="28"/>
        </w:rPr>
        <w:t>.</w:t>
      </w:r>
      <w:r w:rsidRPr="004E0F86">
        <w:rPr>
          <w:rFonts w:ascii="PT Astra Serif" w:hAnsi="PT Astra Serif"/>
          <w:sz w:val="20"/>
          <w:szCs w:val="28"/>
        </w:rPr>
        <w:t xml:space="preserve"> рублей.     </w:t>
      </w:r>
    </w:p>
    <w:p w:rsidR="00F11367" w:rsidRPr="00D95F6A" w:rsidRDefault="00F11367" w:rsidP="00F11367">
      <w:pPr>
        <w:keepNext/>
        <w:keepLines/>
        <w:spacing w:after="0" w:line="240" w:lineRule="auto"/>
        <w:ind w:firstLine="567"/>
        <w:jc w:val="both"/>
        <w:rPr>
          <w:rFonts w:ascii="PT Astra Serif" w:hAnsi="PT Astra Serif"/>
          <w:sz w:val="20"/>
          <w:szCs w:val="27"/>
          <w:shd w:val="clear" w:color="auto" w:fill="FFFFFF"/>
        </w:rPr>
      </w:pPr>
      <w:r w:rsidRPr="004E0F86">
        <w:rPr>
          <w:rFonts w:ascii="PT Astra Serif" w:hAnsi="PT Astra Serif"/>
          <w:sz w:val="20"/>
          <w:szCs w:val="28"/>
        </w:rPr>
        <w:t xml:space="preserve"> На реализацию Комплекса мер по развитию технологий, альтернативных предоставлению услуг в стационарной форме социального обслуживания детям-инвалидам и детям с ограниченными возможностями здоровья (далее – Комплекс мер) Фондом поддержки детей, находящихся в трудной жизненной ситуации,  выделен грант в размере 12,4 млн. рублей (на 2020 год - 5,4 млн. рублей,  на 2021 год 7 млн. рублей).</w:t>
      </w:r>
    </w:p>
    <w:p w:rsidR="0097791D" w:rsidRPr="0097791D" w:rsidRDefault="00EC44D0" w:rsidP="0097791D">
      <w:pPr>
        <w:keepNext/>
        <w:keepLines/>
        <w:spacing w:after="0" w:line="240" w:lineRule="auto"/>
        <w:ind w:firstLine="567"/>
        <w:jc w:val="both"/>
        <w:rPr>
          <w:rFonts w:ascii="PT Astra Serif" w:hAnsi="PT Astra Serif"/>
          <w:sz w:val="20"/>
          <w:szCs w:val="27"/>
          <w:shd w:val="clear" w:color="auto" w:fill="FFFFFF"/>
        </w:rPr>
      </w:pPr>
      <w:r w:rsidRPr="00D95F6A">
        <w:rPr>
          <w:rFonts w:ascii="PT Astra Serif" w:hAnsi="PT Astra Serif"/>
          <w:sz w:val="20"/>
          <w:szCs w:val="28"/>
        </w:rPr>
        <w:t xml:space="preserve">В 4 квартале 2021 года за счёт гранта на базе ОГБУСО ЦСО «Доверие» в г. Димитровграде» был открыт </w:t>
      </w:r>
      <w:r w:rsidRPr="00D95F6A">
        <w:rPr>
          <w:rFonts w:ascii="PT Astra Serif" w:hAnsi="PT Astra Serif"/>
          <w:b/>
          <w:sz w:val="20"/>
          <w:szCs w:val="28"/>
        </w:rPr>
        <w:t>социально-адаптивный центр по технологии «Сопровождаемое проживание»,</w:t>
      </w:r>
      <w:r w:rsidRPr="00D95F6A">
        <w:rPr>
          <w:rFonts w:ascii="PT Astra Serif" w:hAnsi="PT Astra Serif"/>
          <w:sz w:val="20"/>
          <w:szCs w:val="28"/>
        </w:rPr>
        <w:t xml:space="preserve"> в рамках которого организована курсовая (до 4 недель) подготовка молодых инвалидов к самостоятельной жизни, предусматривающая проведение мероприятий, направленных на формирование социальных компетенций, развитие и сохранение навыков самообслуживания, социально-средового взаимодействия и коммуникации. На реализацию проекта учреждению было выделено </w:t>
      </w:r>
      <w:r w:rsidRPr="00D95F6A">
        <w:rPr>
          <w:rFonts w:ascii="PT Astra Serif" w:hAnsi="PT Astra Serif"/>
          <w:b/>
          <w:sz w:val="20"/>
          <w:szCs w:val="28"/>
        </w:rPr>
        <w:t>291,4 тыс. рублей.</w:t>
      </w:r>
      <w:r w:rsidRPr="00D95F6A">
        <w:rPr>
          <w:rFonts w:ascii="PT Astra Serif" w:hAnsi="PT Astra Serif"/>
          <w:sz w:val="20"/>
          <w:szCs w:val="28"/>
        </w:rPr>
        <w:t xml:space="preserve"> </w:t>
      </w:r>
    </w:p>
    <w:p w:rsidR="00F11367" w:rsidRPr="00D6019C" w:rsidRDefault="00F11367" w:rsidP="00F11367">
      <w:pPr>
        <w:pStyle w:val="a9"/>
        <w:keepNext/>
        <w:keepLines/>
        <w:widowControl w:val="0"/>
        <w:spacing w:after="0" w:line="240" w:lineRule="auto"/>
        <w:ind w:left="0" w:firstLine="567"/>
        <w:jc w:val="both"/>
        <w:rPr>
          <w:rFonts w:ascii="PT Astra Serif" w:eastAsia="Times New Roman" w:hAnsi="PT Astra Serif"/>
          <w:bCs/>
          <w:kern w:val="36"/>
          <w:sz w:val="20"/>
          <w:szCs w:val="28"/>
          <w:bdr w:val="none" w:sz="0" w:space="0" w:color="auto" w:frame="1"/>
          <w:lang w:eastAsia="ru-RU"/>
        </w:rPr>
      </w:pPr>
      <w:r w:rsidRPr="00D6019C">
        <w:rPr>
          <w:rFonts w:ascii="PT Astra Serif" w:hAnsi="PT Astra Serif"/>
          <w:sz w:val="20"/>
          <w:szCs w:val="28"/>
        </w:rPr>
        <w:t xml:space="preserve">Кроме этого, в рамках указанного Комплекса мер на базе 16 микрореабилитационых центров (далее – МРЦ) </w:t>
      </w:r>
      <w:r w:rsidRPr="00D6019C">
        <w:rPr>
          <w:rFonts w:ascii="PT Astra Serif" w:hAnsi="PT Astra Serif"/>
          <w:b/>
          <w:sz w:val="20"/>
          <w:szCs w:val="28"/>
        </w:rPr>
        <w:t xml:space="preserve"> созданы семейные гостиные выходного дня</w:t>
      </w:r>
      <w:r w:rsidRPr="00D6019C">
        <w:rPr>
          <w:rFonts w:ascii="PT Astra Serif" w:hAnsi="PT Astra Serif"/>
          <w:sz w:val="20"/>
          <w:szCs w:val="28"/>
        </w:rPr>
        <w:t xml:space="preserve">. Родители вместе с детьми готовят концерты, спектакли и детские праздники. На реализацию проекта выделено 1206,4 тыс. рублей. В 2021 году в проекте приняло участие 144 семьи с детьми-инвалидами. </w:t>
      </w:r>
      <w:r w:rsidR="0028519D" w:rsidRPr="00D6019C">
        <w:rPr>
          <w:rFonts w:ascii="PT Astra Serif" w:eastAsia="Times New Roman" w:hAnsi="PT Astra Serif"/>
          <w:bCs/>
          <w:kern w:val="36"/>
          <w:sz w:val="20"/>
          <w:szCs w:val="28"/>
          <w:bdr w:val="none" w:sz="0" w:space="0" w:color="auto" w:frame="1"/>
          <w:lang w:eastAsia="ru-RU"/>
        </w:rPr>
        <w:t>Всего услугами</w:t>
      </w:r>
      <w:r w:rsidRPr="00D6019C">
        <w:rPr>
          <w:rFonts w:ascii="PT Astra Serif" w:eastAsia="Times New Roman" w:hAnsi="PT Astra Serif"/>
          <w:bCs/>
          <w:kern w:val="36"/>
          <w:sz w:val="20"/>
          <w:szCs w:val="28"/>
          <w:bdr w:val="none" w:sz="0" w:space="0" w:color="auto" w:frame="1"/>
          <w:lang w:eastAsia="ru-RU"/>
        </w:rPr>
        <w:t xml:space="preserve"> по реабилитации в рамках МРЦ за 12 месяцев 2021 года </w:t>
      </w:r>
      <w:r w:rsidR="0028519D" w:rsidRPr="00D6019C">
        <w:rPr>
          <w:rFonts w:ascii="PT Astra Serif" w:eastAsia="Times New Roman" w:hAnsi="PT Astra Serif"/>
          <w:bCs/>
          <w:kern w:val="36"/>
          <w:sz w:val="20"/>
          <w:szCs w:val="28"/>
          <w:bdr w:val="none" w:sz="0" w:space="0" w:color="auto" w:frame="1"/>
          <w:lang w:eastAsia="ru-RU"/>
        </w:rPr>
        <w:t>смогли воспользоваться 758 детей</w:t>
      </w:r>
      <w:r w:rsidRPr="00D6019C">
        <w:rPr>
          <w:rFonts w:ascii="PT Astra Serif" w:eastAsia="Times New Roman" w:hAnsi="PT Astra Serif"/>
          <w:bCs/>
          <w:kern w:val="36"/>
          <w:sz w:val="20"/>
          <w:szCs w:val="28"/>
          <w:bdr w:val="none" w:sz="0" w:space="0" w:color="auto" w:frame="1"/>
          <w:lang w:eastAsia="ru-RU"/>
        </w:rPr>
        <w:t xml:space="preserve"> и молоды</w:t>
      </w:r>
      <w:r w:rsidR="0028519D" w:rsidRPr="00D6019C">
        <w:rPr>
          <w:rFonts w:ascii="PT Astra Serif" w:eastAsia="Times New Roman" w:hAnsi="PT Astra Serif"/>
          <w:bCs/>
          <w:kern w:val="36"/>
          <w:sz w:val="20"/>
          <w:szCs w:val="28"/>
          <w:bdr w:val="none" w:sz="0" w:space="0" w:color="auto" w:frame="1"/>
          <w:lang w:eastAsia="ru-RU"/>
        </w:rPr>
        <w:t>х</w:t>
      </w:r>
      <w:r w:rsidRPr="00D6019C">
        <w:rPr>
          <w:rFonts w:ascii="PT Astra Serif" w:eastAsia="Times New Roman" w:hAnsi="PT Astra Serif"/>
          <w:bCs/>
          <w:kern w:val="36"/>
          <w:sz w:val="20"/>
          <w:szCs w:val="28"/>
          <w:bdr w:val="none" w:sz="0" w:space="0" w:color="auto" w:frame="1"/>
          <w:lang w:eastAsia="ru-RU"/>
        </w:rPr>
        <w:t xml:space="preserve"> инвалид</w:t>
      </w:r>
      <w:r w:rsidR="0028519D" w:rsidRPr="00D6019C">
        <w:rPr>
          <w:rFonts w:ascii="PT Astra Serif" w:eastAsia="Times New Roman" w:hAnsi="PT Astra Serif"/>
          <w:bCs/>
          <w:kern w:val="36"/>
          <w:sz w:val="20"/>
          <w:szCs w:val="28"/>
          <w:bdr w:val="none" w:sz="0" w:space="0" w:color="auto" w:frame="1"/>
          <w:lang w:eastAsia="ru-RU"/>
        </w:rPr>
        <w:t>ов</w:t>
      </w:r>
      <w:r w:rsidRPr="00D6019C">
        <w:rPr>
          <w:rFonts w:ascii="PT Astra Serif" w:eastAsia="Times New Roman" w:hAnsi="PT Astra Serif"/>
          <w:bCs/>
          <w:kern w:val="36"/>
          <w:sz w:val="20"/>
          <w:szCs w:val="28"/>
          <w:bdr w:val="none" w:sz="0" w:space="0" w:color="auto" w:frame="1"/>
          <w:lang w:eastAsia="ru-RU"/>
        </w:rPr>
        <w:t xml:space="preserve">. </w:t>
      </w:r>
    </w:p>
    <w:p w:rsidR="00F11367" w:rsidRPr="00D6019C" w:rsidRDefault="0028519D" w:rsidP="00F11367">
      <w:pPr>
        <w:widowControl w:val="0"/>
        <w:spacing w:after="0" w:line="240" w:lineRule="auto"/>
        <w:ind w:firstLine="567"/>
        <w:jc w:val="both"/>
        <w:rPr>
          <w:rFonts w:ascii="PT Astra Serif" w:hAnsi="PT Astra Serif"/>
          <w:sz w:val="20"/>
          <w:szCs w:val="28"/>
        </w:rPr>
      </w:pPr>
      <w:r w:rsidRPr="00D6019C">
        <w:rPr>
          <w:rFonts w:ascii="PT Astra Serif" w:hAnsi="PT Astra Serif"/>
          <w:sz w:val="20"/>
          <w:szCs w:val="28"/>
        </w:rPr>
        <w:t>В 2021 году в</w:t>
      </w:r>
      <w:r w:rsidR="00F11367" w:rsidRPr="00D6019C">
        <w:rPr>
          <w:rFonts w:ascii="PT Astra Serif" w:hAnsi="PT Astra Serif"/>
          <w:sz w:val="20"/>
          <w:szCs w:val="28"/>
        </w:rPr>
        <w:t xml:space="preserve"> рамках проекта «</w:t>
      </w:r>
      <w:r w:rsidR="00F11367" w:rsidRPr="00D6019C">
        <w:rPr>
          <w:rFonts w:ascii="PT Astra Serif" w:hAnsi="PT Astra Serif"/>
          <w:b/>
          <w:sz w:val="20"/>
          <w:szCs w:val="28"/>
        </w:rPr>
        <w:t>Домашний микрореабилитационный центр</w:t>
      </w:r>
      <w:r w:rsidR="00F11367" w:rsidRPr="00D6019C">
        <w:rPr>
          <w:rFonts w:ascii="PT Astra Serif" w:hAnsi="PT Astra Serif"/>
          <w:sz w:val="20"/>
          <w:szCs w:val="28"/>
        </w:rPr>
        <w:t xml:space="preserve">» междисциплинарные бригады посетили 369 детей на дому, </w:t>
      </w:r>
      <w:r w:rsidRPr="00D6019C">
        <w:rPr>
          <w:rFonts w:ascii="PT Astra Serif" w:hAnsi="PT Astra Serif"/>
          <w:sz w:val="20"/>
          <w:szCs w:val="28"/>
        </w:rPr>
        <w:t>которые оказали</w:t>
      </w:r>
      <w:r w:rsidR="00F11367" w:rsidRPr="00D6019C">
        <w:rPr>
          <w:rFonts w:ascii="PT Astra Serif" w:hAnsi="PT Astra Serif"/>
          <w:sz w:val="20"/>
          <w:szCs w:val="28"/>
        </w:rPr>
        <w:t xml:space="preserve"> социально-медицинские (массаж, занятия по ФК), социально-психологические (занятия на развитие внимания, памяти), социально-педагогические (занятия на развитие речи, занятия творчеством)</w:t>
      </w:r>
      <w:r w:rsidRPr="00D6019C">
        <w:rPr>
          <w:rFonts w:ascii="PT Astra Serif" w:hAnsi="PT Astra Serif"/>
          <w:sz w:val="20"/>
          <w:szCs w:val="28"/>
        </w:rPr>
        <w:t xml:space="preserve"> услуги</w:t>
      </w:r>
      <w:r w:rsidR="00F11367" w:rsidRPr="00D6019C">
        <w:rPr>
          <w:rFonts w:ascii="PT Astra Serif" w:hAnsi="PT Astra Serif"/>
          <w:sz w:val="20"/>
          <w:szCs w:val="28"/>
        </w:rPr>
        <w:t xml:space="preserve">; </w:t>
      </w:r>
      <w:r w:rsidRPr="00D6019C">
        <w:rPr>
          <w:rFonts w:ascii="PT Astra Serif" w:hAnsi="PT Astra Serif"/>
          <w:sz w:val="20"/>
          <w:szCs w:val="28"/>
        </w:rPr>
        <w:t xml:space="preserve">провели </w:t>
      </w:r>
      <w:r w:rsidR="00F11367" w:rsidRPr="00D6019C">
        <w:rPr>
          <w:rFonts w:ascii="PT Astra Serif" w:hAnsi="PT Astra Serif"/>
          <w:sz w:val="20"/>
          <w:szCs w:val="28"/>
        </w:rPr>
        <w:t xml:space="preserve">обучение родителей по использования ТСР в домашних условиях. </w:t>
      </w:r>
    </w:p>
    <w:p w:rsidR="00F11367" w:rsidRPr="00D6019C" w:rsidRDefault="00F11367" w:rsidP="00F11367">
      <w:pPr>
        <w:widowControl w:val="0"/>
        <w:spacing w:after="0" w:line="240" w:lineRule="auto"/>
        <w:ind w:firstLine="567"/>
        <w:jc w:val="both"/>
        <w:rPr>
          <w:rFonts w:ascii="PT Astra Serif" w:eastAsia="Times New Roman" w:hAnsi="PT Astra Serif"/>
          <w:bCs/>
          <w:kern w:val="36"/>
          <w:sz w:val="20"/>
          <w:szCs w:val="28"/>
          <w:bdr w:val="none" w:sz="0" w:space="0" w:color="auto" w:frame="1"/>
          <w:lang w:eastAsia="ru-RU"/>
        </w:rPr>
      </w:pPr>
      <w:r w:rsidRPr="00D6019C">
        <w:rPr>
          <w:rFonts w:ascii="PT Astra Serif" w:eastAsia="Times New Roman" w:hAnsi="PT Astra Serif"/>
          <w:bCs/>
          <w:kern w:val="36"/>
          <w:sz w:val="20"/>
          <w:szCs w:val="28"/>
          <w:bdr w:val="none" w:sz="0" w:space="0" w:color="auto" w:frame="1"/>
          <w:lang w:eastAsia="ru-RU"/>
        </w:rPr>
        <w:t xml:space="preserve">Продолжены мероприятия по развитию технологии «Сопровождаемое проживание». В настоящее время на территории Ульяновской области действуют 5 «тренировочных квартир» в многоквартирных домах, </w:t>
      </w:r>
      <w:r w:rsidRPr="00D6019C">
        <w:rPr>
          <w:rFonts w:ascii="PT Astra Serif" w:eastAsia="Times New Roman" w:hAnsi="PT Astra Serif"/>
          <w:bCs/>
          <w:kern w:val="36"/>
          <w:sz w:val="20"/>
          <w:szCs w:val="28"/>
          <w:bdr w:val="none" w:sz="0" w:space="0" w:color="auto" w:frame="1"/>
          <w:lang w:eastAsia="ru-RU"/>
        </w:rPr>
        <w:br/>
        <w:t xml:space="preserve">а также модули «тренировочная кухня» на базе психоневрологических интернатов. В 2020-2021 гг. </w:t>
      </w:r>
      <w:r w:rsidRPr="00D6019C">
        <w:rPr>
          <w:rFonts w:ascii="PT Astra Serif" w:eastAsia="Times New Roman" w:hAnsi="PT Astra Serif"/>
          <w:bCs/>
          <w:kern w:val="36"/>
          <w:sz w:val="20"/>
          <w:szCs w:val="28"/>
          <w:bdr w:val="none" w:sz="0" w:space="0" w:color="auto" w:frame="1"/>
          <w:lang w:eastAsia="ru-RU"/>
        </w:rPr>
        <w:br/>
        <w:t xml:space="preserve">в психоневрологических интернатах услуги по социально-бытовой и социально-средовой адаптации получили 370 инвалидов, на базе «тренировочных квартир» - 162 молодых инвалида. </w:t>
      </w:r>
    </w:p>
    <w:p w:rsidR="00F11367" w:rsidRPr="00D6019C" w:rsidRDefault="00F11367" w:rsidP="00F11367">
      <w:pPr>
        <w:widowControl w:val="0"/>
        <w:spacing w:after="0" w:line="240" w:lineRule="auto"/>
        <w:ind w:firstLine="567"/>
        <w:jc w:val="both"/>
        <w:rPr>
          <w:rFonts w:ascii="PT Astra Serif" w:eastAsia="Times New Roman" w:hAnsi="PT Astra Serif"/>
          <w:bCs/>
          <w:kern w:val="36"/>
          <w:sz w:val="20"/>
          <w:szCs w:val="28"/>
          <w:bdr w:val="none" w:sz="0" w:space="0" w:color="auto" w:frame="1"/>
          <w:lang w:eastAsia="ru-RU"/>
        </w:rPr>
      </w:pPr>
      <w:r w:rsidRPr="00D6019C">
        <w:rPr>
          <w:rFonts w:ascii="PT Astra Serif" w:eastAsia="Times New Roman" w:hAnsi="PT Astra Serif"/>
          <w:bCs/>
          <w:kern w:val="36"/>
          <w:sz w:val="20"/>
          <w:szCs w:val="28"/>
          <w:bdr w:val="none" w:sz="0" w:space="0" w:color="auto" w:frame="1"/>
          <w:lang w:eastAsia="ru-RU"/>
        </w:rPr>
        <w:t xml:space="preserve">Важным направлением в системе сопровождаемого проживания является обеспечение трудоустройства и дневной занятости инвалидов. С января 2020 года в  Ресурсном центре по работе с инвалидами «Подсолнух» продолжает реализовывать направление – трудоустройство лиц с ментальными особенностями и психическими нарушениями. Для реализации данного направления разработан проект «Дом трудолюбия», который апробирует механизм трудоустройства инвалидов, имеющих сложные двигательные и ментальные особенности, психические расстройства. Партнёром проекта выступает Агентство по развитию человеческого потенциала и трудовых ресурсов Ульяновской области. За 2021 год в рамках проекта трудоустроено 68 инвалидов. </w:t>
      </w:r>
    </w:p>
    <w:p w:rsidR="00F11367" w:rsidRPr="00D6019C" w:rsidRDefault="00F11367" w:rsidP="00F11367">
      <w:pPr>
        <w:pStyle w:val="af9"/>
        <w:keepNext/>
        <w:keepLines/>
        <w:spacing w:before="0" w:beforeAutospacing="0" w:after="0" w:afterAutospacing="0"/>
        <w:ind w:firstLine="567"/>
        <w:jc w:val="both"/>
        <w:rPr>
          <w:rFonts w:ascii="PT Astra Serif" w:hAnsi="PT Astra Serif"/>
          <w:sz w:val="20"/>
          <w:szCs w:val="28"/>
        </w:rPr>
      </w:pPr>
      <w:r w:rsidRPr="00D6019C">
        <w:rPr>
          <w:rFonts w:ascii="PT Astra Serif" w:hAnsi="PT Astra Serif"/>
          <w:sz w:val="20"/>
          <w:szCs w:val="28"/>
        </w:rPr>
        <w:t xml:space="preserve">Продолжается межведомственное взаимодействие по оказанию </w:t>
      </w:r>
      <w:r w:rsidRPr="00D6019C">
        <w:rPr>
          <w:rFonts w:ascii="PT Astra Serif" w:hAnsi="PT Astra Serif"/>
          <w:b/>
          <w:sz w:val="20"/>
          <w:szCs w:val="28"/>
        </w:rPr>
        <w:t>социальной паллиативной помощи</w:t>
      </w:r>
      <w:r w:rsidRPr="00D6019C">
        <w:rPr>
          <w:rFonts w:ascii="PT Astra Serif" w:hAnsi="PT Astra Serif"/>
          <w:sz w:val="20"/>
          <w:szCs w:val="28"/>
        </w:rPr>
        <w:t>.</w:t>
      </w:r>
      <w:r w:rsidRPr="00D6019C">
        <w:rPr>
          <w:sz w:val="16"/>
        </w:rPr>
        <w:t xml:space="preserve"> </w:t>
      </w:r>
      <w:r w:rsidRPr="00D6019C">
        <w:rPr>
          <w:rFonts w:ascii="PT Astra Serif" w:hAnsi="PT Astra Serif"/>
          <w:sz w:val="20"/>
          <w:szCs w:val="28"/>
        </w:rPr>
        <w:t xml:space="preserve">Территориальными органами социальной защиты населения на 01.01.2022 обследовано и проконсультировано </w:t>
      </w:r>
      <w:r w:rsidRPr="00D6019C">
        <w:rPr>
          <w:rFonts w:ascii="PT Astra Serif" w:hAnsi="PT Astra Serif"/>
          <w:sz w:val="20"/>
          <w:szCs w:val="28"/>
        </w:rPr>
        <w:br/>
        <w:t>306 семьи.</w:t>
      </w:r>
    </w:p>
    <w:p w:rsidR="00F11367" w:rsidRPr="00D6019C" w:rsidRDefault="00F11367" w:rsidP="00F11367">
      <w:pPr>
        <w:keepNext/>
        <w:keepLines/>
        <w:spacing w:after="0" w:line="240" w:lineRule="auto"/>
        <w:ind w:firstLine="567"/>
        <w:jc w:val="both"/>
        <w:rPr>
          <w:rFonts w:ascii="PT Astra Serif" w:hAnsi="PT Astra Serif"/>
          <w:sz w:val="20"/>
          <w:szCs w:val="27"/>
          <w:shd w:val="clear" w:color="auto" w:fill="FFFFFF"/>
        </w:rPr>
      </w:pPr>
      <w:r w:rsidRPr="00D6019C">
        <w:rPr>
          <w:rFonts w:ascii="PT Astra Serif" w:hAnsi="PT Astra Serif"/>
          <w:sz w:val="20"/>
          <w:szCs w:val="27"/>
          <w:shd w:val="clear" w:color="auto" w:fill="FFFFFF"/>
        </w:rPr>
        <w:t>В сентябре 2021 года Ульяновская область приняла участие в конкурсном отборе Комплексов мер по поддержке жизненного потенциала семей, восп</w:t>
      </w:r>
      <w:r w:rsidR="00387822" w:rsidRPr="00D6019C">
        <w:rPr>
          <w:rFonts w:ascii="PT Astra Serif" w:hAnsi="PT Astra Serif"/>
          <w:sz w:val="20"/>
          <w:szCs w:val="27"/>
          <w:shd w:val="clear" w:color="auto" w:fill="FFFFFF"/>
        </w:rPr>
        <w:t>итывающих детей с инвалидностью</w:t>
      </w:r>
      <w:r w:rsidRPr="00D6019C">
        <w:rPr>
          <w:rFonts w:ascii="PT Astra Serif" w:hAnsi="PT Astra Serif"/>
          <w:sz w:val="20"/>
          <w:szCs w:val="27"/>
          <w:shd w:val="clear" w:color="auto" w:fill="FFFFFF"/>
        </w:rPr>
        <w:t xml:space="preserve"> (далее – Комплекс мер). На реализацию Комплекса мер Ульяновской области в 2022-2023 годах запланировано выделение 13,8 млн. рублей. В рамках данных мер в 2022 году будет создан дистанционно-консультативный пункт (мини колл-центр) на базе Детского дома-интерната для умственно отсталых детей «Родник» в с. Максимовка по оказанию паллиативной помощи, а также дистанционная школа паллиативного ухода.</w:t>
      </w:r>
    </w:p>
    <w:p w:rsidR="00F11367" w:rsidRDefault="00D6019C" w:rsidP="00F11367">
      <w:pPr>
        <w:widowControl w:val="0"/>
        <w:spacing w:after="0" w:line="226" w:lineRule="auto"/>
        <w:ind w:firstLine="709"/>
        <w:jc w:val="both"/>
        <w:rPr>
          <w:rFonts w:ascii="PT Astra Serif" w:hAnsi="PT Astra Serif"/>
          <w:sz w:val="20"/>
          <w:szCs w:val="28"/>
          <w:lang w:eastAsia="ar-SA"/>
        </w:rPr>
      </w:pPr>
      <w:r w:rsidRPr="00D6019C">
        <w:rPr>
          <w:rFonts w:ascii="PT Astra Serif" w:hAnsi="PT Astra Serif"/>
          <w:b/>
          <w:sz w:val="20"/>
          <w:szCs w:val="28"/>
        </w:rPr>
        <w:t>По состоянию на 31</w:t>
      </w:r>
      <w:r w:rsidR="00F11367" w:rsidRPr="00D6019C">
        <w:rPr>
          <w:rFonts w:ascii="PT Astra Serif" w:hAnsi="PT Astra Serif"/>
          <w:b/>
          <w:sz w:val="20"/>
          <w:szCs w:val="28"/>
        </w:rPr>
        <w:t>.12.2021 в рамках проката технических средств реабилитации в семьи с детьми-инвалидами передано 244 единиц ТСР</w:t>
      </w:r>
      <w:r w:rsidR="00F11367" w:rsidRPr="00D6019C">
        <w:rPr>
          <w:rFonts w:ascii="PT Astra Serif" w:hAnsi="PT Astra Serif"/>
          <w:sz w:val="20"/>
          <w:szCs w:val="28"/>
        </w:rPr>
        <w:t xml:space="preserve">. </w:t>
      </w:r>
      <w:r w:rsidR="00F11367" w:rsidRPr="00D6019C">
        <w:rPr>
          <w:rFonts w:ascii="PT Astra Serif" w:hAnsi="PT Astra Serif"/>
          <w:sz w:val="20"/>
          <w:szCs w:val="27"/>
          <w:shd w:val="clear" w:color="auto" w:fill="FFFFFF"/>
        </w:rPr>
        <w:t xml:space="preserve">Кроме того, благодаря пунктам проката, организованным в 2019 году на базе государственных учреждений социального обслуживания техническими средствами реабилитации обеспечено с 2019 по 2020 год  262 человека, в 2021 – ещё 690 человек (всего 952 человека). </w:t>
      </w:r>
      <w:r w:rsidR="00F11367" w:rsidRPr="00D6019C">
        <w:rPr>
          <w:rFonts w:ascii="PT Astra Serif" w:hAnsi="PT Astra Serif"/>
          <w:sz w:val="20"/>
          <w:szCs w:val="28"/>
          <w:lang w:eastAsia="ar-SA"/>
        </w:rPr>
        <w:t>Также общественным организациям инвалидов ежегодно, начиная с 2018 года, предоставляется субсидия на приобретение технических средств реабилитации, не вошедших в федеральный перечень. В 2018 году предоставлена субсидия а размере 2,5 млн. рублей, в 2019-2021 годах – по 5 млн. рублей ежегодно. В 2021 году субсидия предоставлена общественным организациям инвалидов в полном объеме, освоено 5 млн. руб.</w:t>
      </w:r>
    </w:p>
    <w:p w:rsidR="009C4A1F" w:rsidRDefault="00195B5C" w:rsidP="00387822">
      <w:pPr>
        <w:widowControl w:val="0"/>
        <w:spacing w:after="0" w:line="226" w:lineRule="auto"/>
        <w:ind w:firstLine="709"/>
        <w:jc w:val="both"/>
        <w:rPr>
          <w:rFonts w:ascii="PT Astra Serif" w:eastAsia="Times New Roman" w:hAnsi="PT Astra Serif"/>
          <w:bCs/>
          <w:color w:val="000000"/>
          <w:sz w:val="20"/>
          <w:szCs w:val="28"/>
          <w:lang w:eastAsia="ru-RU"/>
        </w:rPr>
      </w:pPr>
      <w:r w:rsidRPr="00D95F6A">
        <w:rPr>
          <w:rFonts w:ascii="PT Astra Serif" w:eastAsia="Times New Roman" w:hAnsi="PT Astra Serif"/>
          <w:bCs/>
          <w:color w:val="000000"/>
          <w:sz w:val="20"/>
          <w:szCs w:val="28"/>
          <w:lang w:eastAsia="ru-RU"/>
        </w:rPr>
        <w:t>В 2021 году достижение основных результатов</w:t>
      </w:r>
      <w:r w:rsidR="002F6083" w:rsidRPr="00D95F6A">
        <w:rPr>
          <w:rFonts w:ascii="PT Astra Serif" w:eastAsia="Times New Roman" w:hAnsi="PT Astra Serif"/>
          <w:bCs/>
          <w:color w:val="000000"/>
          <w:sz w:val="20"/>
          <w:szCs w:val="28"/>
          <w:lang w:eastAsia="ru-RU"/>
        </w:rPr>
        <w:t xml:space="preserve"> государственной программы Ульяновской области обеспечено достижением целевых значений показателей, в том числе:</w:t>
      </w:r>
    </w:p>
    <w:p w:rsidR="009C4A1F" w:rsidRDefault="009C4A1F" w:rsidP="00387822">
      <w:pPr>
        <w:widowControl w:val="0"/>
        <w:spacing w:after="0" w:line="226" w:lineRule="auto"/>
        <w:ind w:firstLine="709"/>
        <w:jc w:val="both"/>
        <w:rPr>
          <w:rFonts w:ascii="PT Astra Serif" w:eastAsia="Times New Roman" w:hAnsi="PT Astra Serif"/>
          <w:bCs/>
          <w:color w:val="000000"/>
          <w:sz w:val="20"/>
          <w:szCs w:val="28"/>
          <w:lang w:eastAsia="ru-RU"/>
        </w:rPr>
      </w:pPr>
    </w:p>
    <w:p w:rsidR="009C4A1F" w:rsidRPr="009C4A1F" w:rsidRDefault="009C4A1F" w:rsidP="009C4A1F">
      <w:pPr>
        <w:widowControl w:val="0"/>
        <w:spacing w:after="0" w:line="226" w:lineRule="auto"/>
        <w:ind w:firstLine="709"/>
        <w:rPr>
          <w:rFonts w:ascii="PT Astra Serif" w:eastAsia="Times New Roman" w:hAnsi="PT Astra Serif"/>
          <w:bCs/>
          <w:color w:val="000000" w:themeColor="text1"/>
          <w:sz w:val="20"/>
          <w:szCs w:val="28"/>
          <w:lang w:eastAsia="ru-RU"/>
        </w:rPr>
      </w:pPr>
      <w:bookmarkStart w:id="0" w:name="_GoBack"/>
      <w:bookmarkEnd w:id="0"/>
    </w:p>
    <w:p w:rsidR="009C4A1F" w:rsidRPr="009C4A1F" w:rsidRDefault="009C4A1F" w:rsidP="009C4A1F">
      <w:pPr>
        <w:widowControl w:val="0"/>
        <w:spacing w:after="0" w:line="226" w:lineRule="auto"/>
        <w:ind w:firstLine="709"/>
        <w:rPr>
          <w:rFonts w:ascii="PT Astra Serif" w:eastAsia="Times New Roman" w:hAnsi="PT Astra Serif"/>
          <w:bCs/>
          <w:color w:val="000000" w:themeColor="text1"/>
          <w:sz w:val="20"/>
          <w:szCs w:val="28"/>
          <w:lang w:eastAsia="ru-RU"/>
        </w:rPr>
      </w:pPr>
    </w:p>
    <w:tbl>
      <w:tblPr>
        <w:tblStyle w:val="1-1"/>
        <w:tblW w:w="9870" w:type="dxa"/>
        <w:tblLayout w:type="fixed"/>
        <w:tblLook w:val="0000" w:firstRow="0" w:lastRow="0" w:firstColumn="0" w:lastColumn="0" w:noHBand="0" w:noVBand="0"/>
      </w:tblPr>
      <w:tblGrid>
        <w:gridCol w:w="4678"/>
        <w:gridCol w:w="2268"/>
        <w:gridCol w:w="2924"/>
      </w:tblGrid>
      <w:tr w:rsidR="00C17824" w:rsidRPr="00D95F6A" w:rsidTr="002B73E3">
        <w:trPr>
          <w:cnfStyle w:val="000000100000" w:firstRow="0" w:lastRow="0" w:firstColumn="0" w:lastColumn="0" w:oddVBand="0" w:evenVBand="0" w:oddHBand="1" w:evenHBand="0" w:firstRowFirstColumn="0" w:firstRowLastColumn="0" w:lastRowFirstColumn="0" w:lastRowLastColumn="0"/>
          <w:trHeight w:val="830"/>
        </w:trPr>
        <w:tc>
          <w:tcPr>
            <w:cnfStyle w:val="000010000000" w:firstRow="0" w:lastRow="0" w:firstColumn="0" w:lastColumn="0" w:oddVBand="1" w:evenVBand="0" w:oddHBand="0" w:evenHBand="0" w:firstRowFirstColumn="0" w:firstRowLastColumn="0" w:lastRowFirstColumn="0" w:lastRowLastColumn="0"/>
            <w:tcW w:w="4678" w:type="dxa"/>
            <w:vAlign w:val="center"/>
          </w:tcPr>
          <w:p w:rsidR="00C17824" w:rsidRPr="009C4A1F" w:rsidRDefault="00C17824" w:rsidP="005D7E13">
            <w:pPr>
              <w:keepNext/>
              <w:widowControl w:val="0"/>
              <w:spacing w:after="0" w:line="235" w:lineRule="auto"/>
              <w:jc w:val="center"/>
              <w:rPr>
                <w:rFonts w:ascii="PT Astra Serif" w:hAnsi="PT Astra Serif"/>
                <w:bCs/>
                <w:sz w:val="20"/>
                <w:szCs w:val="20"/>
              </w:rPr>
            </w:pPr>
            <w:r w:rsidRPr="009C4A1F">
              <w:rPr>
                <w:rFonts w:ascii="PT Astra Serif" w:hAnsi="PT Astra Serif"/>
                <w:sz w:val="20"/>
                <w:szCs w:val="20"/>
              </w:rPr>
              <w:lastRenderedPageBreak/>
              <w:t>Наименование показателя</w:t>
            </w:r>
          </w:p>
        </w:tc>
        <w:tc>
          <w:tcPr>
            <w:tcW w:w="2268" w:type="dxa"/>
          </w:tcPr>
          <w:p w:rsidR="00C17824" w:rsidRPr="009C4A1F" w:rsidRDefault="00C17824" w:rsidP="005D7E13">
            <w:pPr>
              <w:pStyle w:val="ConsPlusNormal"/>
              <w:keepNext/>
              <w:spacing w:line="235" w:lineRule="auto"/>
              <w:ind w:firstLine="0"/>
              <w:jc w:val="center"/>
              <w:cnfStyle w:val="000000100000" w:firstRow="0" w:lastRow="0" w:firstColumn="0" w:lastColumn="0" w:oddVBand="0" w:evenVBand="0" w:oddHBand="1" w:evenHBand="0" w:firstRowFirstColumn="0" w:firstRowLastColumn="0" w:lastRowFirstColumn="0" w:lastRowLastColumn="0"/>
              <w:rPr>
                <w:rFonts w:ascii="PT Astra Serif" w:hAnsi="PT Astra Serif"/>
                <w:lang w:eastAsia="en-US"/>
              </w:rPr>
            </w:pPr>
            <w:r w:rsidRPr="009C4A1F">
              <w:rPr>
                <w:rFonts w:ascii="PT Astra Serif" w:hAnsi="PT Astra Serif"/>
                <w:lang w:eastAsia="en-US"/>
              </w:rPr>
              <w:t>План</w:t>
            </w:r>
          </w:p>
          <w:p w:rsidR="00C17824" w:rsidRPr="009C4A1F" w:rsidRDefault="00C17824" w:rsidP="005D7E13">
            <w:pPr>
              <w:pStyle w:val="ConsPlusNormal"/>
              <w:keepNext/>
              <w:spacing w:line="235" w:lineRule="auto"/>
              <w:ind w:firstLine="0"/>
              <w:jc w:val="center"/>
              <w:cnfStyle w:val="000000100000" w:firstRow="0" w:lastRow="0" w:firstColumn="0" w:lastColumn="0" w:oddVBand="0" w:evenVBand="0" w:oddHBand="1" w:evenHBand="0" w:firstRowFirstColumn="0" w:firstRowLastColumn="0" w:lastRowFirstColumn="0" w:lastRowLastColumn="0"/>
              <w:rPr>
                <w:rFonts w:ascii="PT Astra Serif" w:hAnsi="PT Astra Serif"/>
                <w:lang w:val="en-US" w:eastAsia="en-US"/>
              </w:rPr>
            </w:pPr>
            <w:r w:rsidRPr="009C4A1F">
              <w:rPr>
                <w:rFonts w:ascii="PT Astra Serif" w:hAnsi="PT Astra Serif"/>
                <w:lang w:val="en-US" w:eastAsia="en-US"/>
              </w:rPr>
              <w:t>2021</w:t>
            </w:r>
          </w:p>
          <w:p w:rsidR="00C17824" w:rsidRPr="009C4A1F" w:rsidRDefault="00C17824" w:rsidP="005D7E13">
            <w:pPr>
              <w:pStyle w:val="ConsPlusNormal"/>
              <w:keepNext/>
              <w:spacing w:line="235" w:lineRule="auto"/>
              <w:ind w:firstLine="0"/>
              <w:jc w:val="center"/>
              <w:cnfStyle w:val="000000100000" w:firstRow="0" w:lastRow="0" w:firstColumn="0" w:lastColumn="0" w:oddVBand="0" w:evenVBand="0" w:oddHBand="1" w:evenHBand="0" w:firstRowFirstColumn="0" w:firstRowLastColumn="0" w:lastRowFirstColumn="0" w:lastRowLastColumn="0"/>
              <w:rPr>
                <w:rFonts w:ascii="PT Astra Serif" w:hAnsi="PT Astra Serif"/>
                <w:lang w:val="en-US" w:eastAsia="en-US"/>
              </w:rPr>
            </w:pPr>
          </w:p>
        </w:tc>
        <w:tc>
          <w:tcPr>
            <w:cnfStyle w:val="000010000000" w:firstRow="0" w:lastRow="0" w:firstColumn="0" w:lastColumn="0" w:oddVBand="1" w:evenVBand="0" w:oddHBand="0" w:evenHBand="0" w:firstRowFirstColumn="0" w:firstRowLastColumn="0" w:lastRowFirstColumn="0" w:lastRowLastColumn="0"/>
            <w:tcW w:w="2924" w:type="dxa"/>
          </w:tcPr>
          <w:p w:rsidR="00C17824" w:rsidRPr="009C4A1F" w:rsidRDefault="00C17824" w:rsidP="005D7E13">
            <w:pPr>
              <w:pStyle w:val="ConsPlusNormal"/>
              <w:keepNext/>
              <w:spacing w:line="235" w:lineRule="auto"/>
              <w:ind w:firstLine="0"/>
              <w:jc w:val="center"/>
              <w:rPr>
                <w:rFonts w:ascii="PT Astra Serif" w:hAnsi="PT Astra Serif"/>
                <w:lang w:eastAsia="en-US"/>
              </w:rPr>
            </w:pPr>
            <w:r w:rsidRPr="009C4A1F">
              <w:rPr>
                <w:rFonts w:ascii="PT Astra Serif" w:hAnsi="PT Astra Serif"/>
                <w:lang w:eastAsia="en-US"/>
              </w:rPr>
              <w:t>Факт</w:t>
            </w:r>
          </w:p>
          <w:p w:rsidR="00C17824" w:rsidRPr="009C4A1F" w:rsidRDefault="00C17824" w:rsidP="005D7E13">
            <w:pPr>
              <w:pStyle w:val="ConsPlusNormal"/>
              <w:keepNext/>
              <w:spacing w:line="235" w:lineRule="auto"/>
              <w:ind w:firstLine="0"/>
              <w:jc w:val="center"/>
              <w:rPr>
                <w:rFonts w:ascii="PT Astra Serif" w:hAnsi="PT Astra Serif"/>
                <w:lang w:val="en-US" w:eastAsia="en-US"/>
              </w:rPr>
            </w:pPr>
            <w:r w:rsidRPr="009C4A1F">
              <w:rPr>
                <w:rFonts w:ascii="PT Astra Serif" w:hAnsi="PT Astra Serif"/>
                <w:lang w:val="en-US" w:eastAsia="en-US"/>
              </w:rPr>
              <w:t>2021</w:t>
            </w:r>
          </w:p>
        </w:tc>
      </w:tr>
      <w:tr w:rsidR="00C17824" w:rsidRPr="00D95F6A" w:rsidTr="00231E52">
        <w:trPr>
          <w:trHeight w:val="830"/>
        </w:trPr>
        <w:tc>
          <w:tcPr>
            <w:cnfStyle w:val="000010000000" w:firstRow="0" w:lastRow="0" w:firstColumn="0" w:lastColumn="0" w:oddVBand="1" w:evenVBand="0" w:oddHBand="0" w:evenHBand="0" w:firstRowFirstColumn="0" w:firstRowLastColumn="0" w:lastRowFirstColumn="0" w:lastRowLastColumn="0"/>
            <w:tcW w:w="4678" w:type="dxa"/>
          </w:tcPr>
          <w:p w:rsidR="00C17824" w:rsidRPr="009C4A1F" w:rsidRDefault="00C17824" w:rsidP="005D7E13">
            <w:pPr>
              <w:keepNext/>
              <w:widowControl w:val="0"/>
              <w:spacing w:after="0" w:line="235" w:lineRule="auto"/>
              <w:jc w:val="both"/>
              <w:rPr>
                <w:rFonts w:ascii="PT Astra Serif" w:hAnsi="PT Astra Serif"/>
                <w:b/>
                <w:bCs/>
                <w:sz w:val="20"/>
                <w:szCs w:val="20"/>
              </w:rPr>
            </w:pPr>
            <w:r w:rsidRPr="009C4A1F">
              <w:rPr>
                <w:rFonts w:ascii="PT Astra Serif" w:hAnsi="PT Astra Serif"/>
                <w:sz w:val="20"/>
                <w:szCs w:val="20"/>
              </w:rPr>
              <w:t>Доля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(взрослые), процентов</w:t>
            </w:r>
          </w:p>
          <w:p w:rsidR="00C17824" w:rsidRPr="009C4A1F" w:rsidRDefault="00C17824" w:rsidP="005D7E13">
            <w:pPr>
              <w:keepNext/>
              <w:widowControl w:val="0"/>
              <w:spacing w:after="0" w:line="235" w:lineRule="auto"/>
              <w:rPr>
                <w:rFonts w:ascii="PT Astra Serif" w:hAnsi="PT Astra Serif"/>
                <w:sz w:val="20"/>
                <w:szCs w:val="20"/>
              </w:rPr>
            </w:pPr>
          </w:p>
        </w:tc>
        <w:tc>
          <w:tcPr>
            <w:tcW w:w="2268" w:type="dxa"/>
            <w:vAlign w:val="center"/>
          </w:tcPr>
          <w:p w:rsidR="00C17824" w:rsidRPr="009C4A1F" w:rsidRDefault="00C17824" w:rsidP="005D7E13">
            <w:pPr>
              <w:pStyle w:val="ConsPlusNormal"/>
              <w:keepNext/>
              <w:spacing w:line="235" w:lineRule="auto"/>
              <w:ind w:firstLine="0"/>
              <w:jc w:val="center"/>
              <w:cnfStyle w:val="000000000000" w:firstRow="0" w:lastRow="0" w:firstColumn="0" w:lastColumn="0" w:oddVBand="0" w:evenVBand="0" w:oddHBand="0" w:evenHBand="0" w:firstRowFirstColumn="0" w:firstRowLastColumn="0" w:lastRowFirstColumn="0" w:lastRowLastColumn="0"/>
              <w:rPr>
                <w:rFonts w:ascii="PT Astra Serif" w:hAnsi="PT Astra Serif"/>
                <w:lang w:eastAsia="en-US"/>
              </w:rPr>
            </w:pPr>
            <w:r w:rsidRPr="009C4A1F">
              <w:rPr>
                <w:rFonts w:ascii="PT Astra Serif" w:hAnsi="PT Astra Serif"/>
                <w:lang w:eastAsia="en-US"/>
              </w:rPr>
              <w:t>72,9</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C17824" w:rsidRPr="009C4A1F" w:rsidRDefault="00C17824" w:rsidP="005D7E13">
            <w:pPr>
              <w:pStyle w:val="ConsPlusNormal"/>
              <w:keepNext/>
              <w:spacing w:line="235" w:lineRule="auto"/>
              <w:ind w:firstLine="0"/>
              <w:jc w:val="center"/>
              <w:rPr>
                <w:rFonts w:ascii="PT Astra Serif" w:hAnsi="PT Astra Serif"/>
                <w:lang w:eastAsia="en-US"/>
              </w:rPr>
            </w:pPr>
            <w:r w:rsidRPr="009C4A1F">
              <w:rPr>
                <w:rFonts w:ascii="PT Astra Serif" w:hAnsi="PT Astra Serif"/>
                <w:lang w:eastAsia="en-US"/>
              </w:rPr>
              <w:t>78,0</w:t>
            </w:r>
          </w:p>
        </w:tc>
      </w:tr>
      <w:tr w:rsidR="00195B5C" w:rsidRPr="00D95F6A" w:rsidTr="009C4A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35" w:lineRule="auto"/>
              <w:jc w:val="both"/>
              <w:rPr>
                <w:rFonts w:ascii="PT Astra Serif" w:hAnsi="PT Astra Serif"/>
                <w:bCs/>
                <w:sz w:val="20"/>
                <w:szCs w:val="20"/>
              </w:rPr>
            </w:pPr>
            <w:r w:rsidRPr="00D95F6A">
              <w:rPr>
                <w:rFonts w:ascii="PT Astra Serif" w:hAnsi="PT Astra Serif"/>
                <w:bCs/>
                <w:sz w:val="20"/>
                <w:szCs w:val="20"/>
              </w:rPr>
              <w:t>Доля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(дети), процентов</w:t>
            </w:r>
          </w:p>
          <w:p w:rsidR="00A42AD2" w:rsidRPr="00D95F6A" w:rsidRDefault="00A42AD2" w:rsidP="00791FDB">
            <w:pPr>
              <w:keepNext/>
              <w:widowControl w:val="0"/>
              <w:spacing w:after="0" w:line="235" w:lineRule="auto"/>
              <w:jc w:val="both"/>
              <w:rPr>
                <w:rFonts w:ascii="PT Astra Serif" w:hAnsi="PT Astra Serif"/>
                <w:sz w:val="20"/>
                <w:szCs w:val="20"/>
              </w:rPr>
            </w:pPr>
          </w:p>
        </w:tc>
        <w:tc>
          <w:tcPr>
            <w:tcW w:w="2268" w:type="dxa"/>
            <w:vAlign w:val="center"/>
          </w:tcPr>
          <w:p w:rsidR="00195B5C" w:rsidRPr="00D95F6A" w:rsidRDefault="00195B5C" w:rsidP="00791FDB">
            <w:pPr>
              <w:pStyle w:val="ConsPlusNormal"/>
              <w:keepNext/>
              <w:spacing w:line="235" w:lineRule="auto"/>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lang w:eastAsia="en-US"/>
              </w:rPr>
            </w:pPr>
            <w:r w:rsidRPr="00D95F6A">
              <w:rPr>
                <w:rFonts w:ascii="PT Astra Serif" w:hAnsi="PT Astra Serif"/>
                <w:lang w:eastAsia="en-US"/>
              </w:rPr>
              <w:t>74,8</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pStyle w:val="ConsPlusNormal"/>
              <w:keepNext/>
              <w:spacing w:line="235" w:lineRule="auto"/>
              <w:ind w:firstLine="33"/>
              <w:jc w:val="center"/>
              <w:rPr>
                <w:rFonts w:ascii="PT Astra Serif" w:hAnsi="PT Astra Serif"/>
                <w:lang w:eastAsia="en-US"/>
              </w:rPr>
            </w:pPr>
            <w:r w:rsidRPr="00D95F6A">
              <w:rPr>
                <w:rFonts w:ascii="PT Astra Serif" w:hAnsi="PT Astra Serif"/>
                <w:lang w:eastAsia="en-US"/>
              </w:rPr>
              <w:t>89,0</w:t>
            </w:r>
          </w:p>
        </w:tc>
      </w:tr>
      <w:tr w:rsidR="00195B5C" w:rsidRPr="00D95F6A" w:rsidTr="009C4A1F">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40" w:lineRule="auto"/>
              <w:jc w:val="both"/>
              <w:rPr>
                <w:rFonts w:ascii="PT Astra Serif" w:hAnsi="PT Astra Serif"/>
                <w:bCs/>
                <w:sz w:val="20"/>
                <w:szCs w:val="20"/>
              </w:rPr>
            </w:pPr>
            <w:r w:rsidRPr="00D95F6A">
              <w:rPr>
                <w:rFonts w:ascii="PT Astra Serif" w:hAnsi="PT Astra Serif"/>
                <w:sz w:val="20"/>
                <w:szCs w:val="20"/>
              </w:rPr>
              <w:t>Доля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w:t>
            </w:r>
            <w:r w:rsidRPr="00D95F6A">
              <w:rPr>
                <w:rFonts w:ascii="PT Astra Serif" w:hAnsi="PT Astra Serif"/>
                <w:bCs/>
                <w:sz w:val="20"/>
                <w:szCs w:val="20"/>
              </w:rPr>
              <w:t xml:space="preserve"> процентов</w:t>
            </w:r>
          </w:p>
          <w:p w:rsidR="00A42AD2" w:rsidRPr="00D95F6A" w:rsidRDefault="00A42AD2" w:rsidP="00791FDB">
            <w:pPr>
              <w:keepNext/>
              <w:widowControl w:val="0"/>
              <w:spacing w:after="0" w:line="240" w:lineRule="auto"/>
              <w:jc w:val="both"/>
              <w:rPr>
                <w:rFonts w:ascii="PT Astra Serif" w:hAnsi="PT Astra Serif"/>
                <w:sz w:val="20"/>
                <w:szCs w:val="20"/>
              </w:rPr>
            </w:pPr>
          </w:p>
        </w:tc>
        <w:tc>
          <w:tcPr>
            <w:tcW w:w="2268" w:type="dxa"/>
            <w:vAlign w:val="center"/>
          </w:tcPr>
          <w:p w:rsidR="00195B5C" w:rsidRPr="00D95F6A" w:rsidRDefault="00195B5C" w:rsidP="00791FDB">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65,0</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keepNext/>
              <w:spacing w:line="240" w:lineRule="auto"/>
              <w:jc w:val="center"/>
              <w:rPr>
                <w:rFonts w:ascii="PT Astra Serif" w:hAnsi="PT Astra Serif"/>
                <w:sz w:val="20"/>
                <w:szCs w:val="20"/>
              </w:rPr>
            </w:pPr>
            <w:r w:rsidRPr="00D95F6A">
              <w:rPr>
                <w:rFonts w:ascii="PT Astra Serif" w:hAnsi="PT Astra Serif"/>
                <w:sz w:val="20"/>
                <w:szCs w:val="20"/>
              </w:rPr>
              <w:t>90,5</w:t>
            </w:r>
          </w:p>
        </w:tc>
      </w:tr>
      <w:tr w:rsidR="00195B5C" w:rsidRPr="00D95F6A" w:rsidTr="009C4A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40" w:lineRule="auto"/>
              <w:jc w:val="both"/>
              <w:rPr>
                <w:rFonts w:ascii="PT Astra Serif" w:hAnsi="PT Astra Serif"/>
                <w:spacing w:val="-6"/>
                <w:sz w:val="20"/>
                <w:szCs w:val="20"/>
              </w:rPr>
            </w:pPr>
            <w:r w:rsidRPr="00D95F6A">
              <w:rPr>
                <w:rFonts w:ascii="PT Astra Serif" w:hAnsi="PT Astra Serif"/>
                <w:spacing w:val="-6"/>
                <w:sz w:val="20"/>
                <w:szCs w:val="20"/>
              </w:rPr>
              <w:t>Доля занятых инвалидов трудоспособного возраста в общей численности инвалидов трудоспособного возраста, проживающих на территории Ульяновской области, процентов</w:t>
            </w:r>
          </w:p>
          <w:p w:rsidR="00A42AD2" w:rsidRPr="00D95F6A" w:rsidRDefault="00A42AD2" w:rsidP="00791FDB">
            <w:pPr>
              <w:keepNext/>
              <w:widowControl w:val="0"/>
              <w:spacing w:after="0" w:line="240" w:lineRule="auto"/>
              <w:jc w:val="both"/>
              <w:rPr>
                <w:rFonts w:ascii="PT Astra Serif" w:hAnsi="PT Astra Serif"/>
                <w:spacing w:val="-6"/>
                <w:sz w:val="20"/>
                <w:szCs w:val="20"/>
              </w:rPr>
            </w:pPr>
          </w:p>
        </w:tc>
        <w:tc>
          <w:tcPr>
            <w:tcW w:w="2268" w:type="dxa"/>
            <w:vAlign w:val="center"/>
          </w:tcPr>
          <w:p w:rsidR="00195B5C" w:rsidRPr="00D95F6A" w:rsidRDefault="00195B5C"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40,2</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keepNext/>
              <w:spacing w:line="240" w:lineRule="auto"/>
              <w:jc w:val="center"/>
              <w:rPr>
                <w:rFonts w:ascii="PT Astra Serif" w:hAnsi="PT Astra Serif"/>
                <w:sz w:val="20"/>
                <w:szCs w:val="20"/>
              </w:rPr>
            </w:pPr>
            <w:r w:rsidRPr="00D95F6A">
              <w:rPr>
                <w:rFonts w:ascii="PT Astra Serif" w:hAnsi="PT Astra Serif"/>
                <w:sz w:val="20"/>
                <w:szCs w:val="20"/>
              </w:rPr>
              <w:t>25,7</w:t>
            </w:r>
          </w:p>
        </w:tc>
      </w:tr>
      <w:tr w:rsidR="00195B5C" w:rsidRPr="00D95F6A" w:rsidTr="009C4A1F">
        <w:trPr>
          <w:trHeight w:val="1769"/>
        </w:trPr>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40" w:lineRule="auto"/>
              <w:jc w:val="both"/>
              <w:rPr>
                <w:rFonts w:ascii="PT Astra Serif" w:hAnsi="PT Astra Serif"/>
                <w:sz w:val="20"/>
                <w:szCs w:val="20"/>
              </w:rPr>
            </w:pPr>
            <w:r w:rsidRPr="00D95F6A">
              <w:rPr>
                <w:rFonts w:ascii="PT Astra Serif" w:hAnsi="PT Astra Serif"/>
                <w:spacing w:val="-4"/>
                <w:sz w:val="20"/>
                <w:szCs w:val="20"/>
              </w:rPr>
              <w:t xml:space="preserve">Доля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 </w:t>
            </w:r>
            <w:r w:rsidRPr="00D95F6A">
              <w:rPr>
                <w:rFonts w:ascii="PT Astra Serif" w:hAnsi="PT Astra Serif"/>
                <w:bCs/>
                <w:sz w:val="20"/>
                <w:szCs w:val="20"/>
              </w:rPr>
              <w:t>процентов</w:t>
            </w:r>
          </w:p>
        </w:tc>
        <w:tc>
          <w:tcPr>
            <w:tcW w:w="2268" w:type="dxa"/>
            <w:vAlign w:val="center"/>
          </w:tcPr>
          <w:p w:rsidR="00195B5C" w:rsidRPr="00D95F6A" w:rsidRDefault="00195B5C" w:rsidP="00791FDB">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66,0</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keepNext/>
              <w:spacing w:line="240" w:lineRule="auto"/>
              <w:jc w:val="center"/>
              <w:rPr>
                <w:rFonts w:ascii="PT Astra Serif" w:hAnsi="PT Astra Serif"/>
                <w:sz w:val="20"/>
                <w:szCs w:val="20"/>
              </w:rPr>
            </w:pPr>
            <w:r w:rsidRPr="00D95F6A">
              <w:rPr>
                <w:rFonts w:ascii="PT Astra Serif" w:hAnsi="PT Astra Serif"/>
                <w:sz w:val="20"/>
                <w:szCs w:val="20"/>
              </w:rPr>
              <w:t>66,0</w:t>
            </w:r>
          </w:p>
        </w:tc>
      </w:tr>
      <w:tr w:rsidR="00195B5C" w:rsidRPr="00D95F6A" w:rsidTr="009C4A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40" w:lineRule="auto"/>
              <w:jc w:val="both"/>
              <w:rPr>
                <w:rFonts w:ascii="PT Astra Serif" w:hAnsi="PT Astra Serif"/>
                <w:bCs/>
                <w:sz w:val="20"/>
                <w:szCs w:val="20"/>
              </w:rPr>
            </w:pPr>
            <w:r w:rsidRPr="00D95F6A">
              <w:rPr>
                <w:rFonts w:ascii="PT Astra Serif" w:hAnsi="PT Astra Serif"/>
                <w:spacing w:val="-4"/>
                <w:sz w:val="20"/>
                <w:szCs w:val="20"/>
              </w:rPr>
              <w:t>Доля семей, проживающих на территории Ульяновской области, включённых в программы ранней помощи, удовлетворённых качеством услуг ранней помощи, в общем количестве семей, включённых в программу ранней помощи,</w:t>
            </w:r>
            <w:r w:rsidRPr="00D95F6A">
              <w:rPr>
                <w:rFonts w:ascii="PT Astra Serif" w:hAnsi="PT Astra Serif"/>
                <w:bCs/>
                <w:sz w:val="20"/>
                <w:szCs w:val="20"/>
              </w:rPr>
              <w:t xml:space="preserve"> процентов</w:t>
            </w:r>
          </w:p>
          <w:p w:rsidR="003C447F" w:rsidRPr="00D95F6A" w:rsidRDefault="003C447F" w:rsidP="00791FDB">
            <w:pPr>
              <w:keepNext/>
              <w:widowControl w:val="0"/>
              <w:spacing w:after="0" w:line="240" w:lineRule="auto"/>
              <w:jc w:val="both"/>
              <w:rPr>
                <w:rFonts w:ascii="PT Astra Serif" w:hAnsi="PT Astra Serif"/>
                <w:sz w:val="20"/>
                <w:szCs w:val="20"/>
              </w:rPr>
            </w:pPr>
          </w:p>
        </w:tc>
        <w:tc>
          <w:tcPr>
            <w:tcW w:w="2268" w:type="dxa"/>
            <w:vAlign w:val="center"/>
          </w:tcPr>
          <w:p w:rsidR="00195B5C" w:rsidRPr="00D95F6A" w:rsidRDefault="00195B5C"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88,0</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keepNext/>
              <w:spacing w:line="240" w:lineRule="auto"/>
              <w:jc w:val="center"/>
              <w:rPr>
                <w:rFonts w:ascii="PT Astra Serif" w:hAnsi="PT Astra Serif"/>
                <w:sz w:val="20"/>
                <w:szCs w:val="20"/>
              </w:rPr>
            </w:pPr>
            <w:r w:rsidRPr="00D95F6A">
              <w:rPr>
                <w:rFonts w:ascii="PT Astra Serif" w:hAnsi="PT Astra Serif"/>
                <w:sz w:val="20"/>
                <w:szCs w:val="20"/>
              </w:rPr>
              <w:t>94,1</w:t>
            </w:r>
          </w:p>
        </w:tc>
      </w:tr>
      <w:tr w:rsidR="00195B5C" w:rsidRPr="00D95F6A" w:rsidTr="009C4A1F">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40" w:lineRule="auto"/>
              <w:jc w:val="both"/>
              <w:rPr>
                <w:rFonts w:ascii="PT Astra Serif" w:hAnsi="PT Astra Serif"/>
                <w:bCs/>
                <w:sz w:val="20"/>
                <w:szCs w:val="20"/>
              </w:rPr>
            </w:pPr>
            <w:r w:rsidRPr="00D95F6A">
              <w:rPr>
                <w:rFonts w:ascii="PT Astra Serif" w:hAnsi="PT Astra Serif"/>
                <w:spacing w:val="-4"/>
                <w:sz w:val="20"/>
                <w:szCs w:val="20"/>
              </w:rPr>
              <w:t>Доля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 в общей численности таких специалистов, проживающих на территории Ульяновской области,</w:t>
            </w:r>
            <w:r w:rsidRPr="00D95F6A">
              <w:rPr>
                <w:rFonts w:ascii="PT Astra Serif" w:hAnsi="PT Astra Serif"/>
                <w:bCs/>
                <w:sz w:val="20"/>
                <w:szCs w:val="20"/>
              </w:rPr>
              <w:t xml:space="preserve"> процентов</w:t>
            </w:r>
          </w:p>
          <w:p w:rsidR="00A42AD2" w:rsidRPr="00D95F6A" w:rsidRDefault="00A42AD2" w:rsidP="00791FDB">
            <w:pPr>
              <w:keepNext/>
              <w:widowControl w:val="0"/>
              <w:spacing w:after="0" w:line="240" w:lineRule="auto"/>
              <w:jc w:val="both"/>
              <w:rPr>
                <w:rFonts w:ascii="PT Astra Serif" w:hAnsi="PT Astra Serif"/>
                <w:sz w:val="20"/>
                <w:szCs w:val="20"/>
              </w:rPr>
            </w:pPr>
          </w:p>
        </w:tc>
        <w:tc>
          <w:tcPr>
            <w:tcW w:w="2268" w:type="dxa"/>
            <w:vAlign w:val="center"/>
          </w:tcPr>
          <w:p w:rsidR="00195B5C" w:rsidRPr="00D95F6A" w:rsidRDefault="00195B5C" w:rsidP="00791FDB">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93,0</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keepNext/>
              <w:spacing w:line="240" w:lineRule="auto"/>
              <w:jc w:val="center"/>
              <w:rPr>
                <w:rFonts w:ascii="PT Astra Serif" w:hAnsi="PT Astra Serif"/>
                <w:sz w:val="20"/>
                <w:szCs w:val="20"/>
              </w:rPr>
            </w:pPr>
            <w:r w:rsidRPr="00D95F6A">
              <w:rPr>
                <w:rFonts w:ascii="PT Astra Serif" w:hAnsi="PT Astra Serif"/>
                <w:sz w:val="20"/>
                <w:szCs w:val="20"/>
              </w:rPr>
              <w:t>93,7</w:t>
            </w:r>
          </w:p>
        </w:tc>
      </w:tr>
      <w:tr w:rsidR="00195B5C" w:rsidRPr="00D95F6A" w:rsidTr="009C4A1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78" w:type="dxa"/>
          </w:tcPr>
          <w:p w:rsidR="00195B5C" w:rsidRPr="00D95F6A" w:rsidRDefault="00195B5C"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Число инвалидов, получающих услуги в рамках сопровождаемого проживания, на территории Ульяновской области, человек</w:t>
            </w:r>
          </w:p>
        </w:tc>
        <w:tc>
          <w:tcPr>
            <w:tcW w:w="2268" w:type="dxa"/>
            <w:vAlign w:val="center"/>
          </w:tcPr>
          <w:p w:rsidR="00195B5C" w:rsidRPr="00D95F6A" w:rsidRDefault="00195B5C"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szCs w:val="20"/>
              </w:rPr>
            </w:pPr>
            <w:r w:rsidRPr="00D95F6A">
              <w:rPr>
                <w:rFonts w:ascii="PT Astra Serif" w:hAnsi="PT Astra Serif"/>
                <w:sz w:val="20"/>
                <w:szCs w:val="20"/>
              </w:rPr>
              <w:t>25,0</w:t>
            </w:r>
          </w:p>
        </w:tc>
        <w:tc>
          <w:tcPr>
            <w:cnfStyle w:val="000010000000" w:firstRow="0" w:lastRow="0" w:firstColumn="0" w:lastColumn="0" w:oddVBand="1" w:evenVBand="0" w:oddHBand="0" w:evenHBand="0" w:firstRowFirstColumn="0" w:firstRowLastColumn="0" w:lastRowFirstColumn="0" w:lastRowLastColumn="0"/>
            <w:tcW w:w="2924" w:type="dxa"/>
            <w:vAlign w:val="center"/>
          </w:tcPr>
          <w:p w:rsidR="00195B5C" w:rsidRPr="00D95F6A" w:rsidRDefault="00E02392" w:rsidP="00791FDB">
            <w:pPr>
              <w:keepNext/>
              <w:spacing w:line="240" w:lineRule="auto"/>
              <w:jc w:val="center"/>
              <w:rPr>
                <w:rFonts w:ascii="PT Astra Serif" w:hAnsi="PT Astra Serif"/>
                <w:sz w:val="20"/>
                <w:szCs w:val="20"/>
              </w:rPr>
            </w:pPr>
            <w:r w:rsidRPr="00D95F6A">
              <w:rPr>
                <w:rFonts w:ascii="PT Astra Serif" w:hAnsi="PT Astra Serif"/>
                <w:sz w:val="20"/>
                <w:szCs w:val="20"/>
              </w:rPr>
              <w:t>70,0</w:t>
            </w:r>
          </w:p>
        </w:tc>
      </w:tr>
    </w:tbl>
    <w:p w:rsidR="009C352C" w:rsidRPr="00D95F6A" w:rsidRDefault="009C352C" w:rsidP="00791FDB">
      <w:pPr>
        <w:keepNext/>
        <w:widowControl w:val="0"/>
        <w:autoSpaceDE w:val="0"/>
        <w:autoSpaceDN w:val="0"/>
        <w:adjustRightInd w:val="0"/>
        <w:spacing w:after="0" w:line="240" w:lineRule="auto"/>
        <w:ind w:firstLine="709"/>
        <w:contextualSpacing/>
        <w:jc w:val="both"/>
        <w:rPr>
          <w:rFonts w:ascii="PT Astra Serif" w:eastAsia="Times New Roman" w:hAnsi="PT Astra Serif"/>
          <w:bCs/>
          <w:color w:val="000000"/>
          <w:sz w:val="20"/>
          <w:szCs w:val="28"/>
          <w:lang w:eastAsia="ru-RU"/>
        </w:rPr>
      </w:pPr>
    </w:p>
    <w:p w:rsidR="00387822" w:rsidRDefault="00387822" w:rsidP="00791FDB">
      <w:pPr>
        <w:pStyle w:val="18"/>
        <w:keepNext/>
        <w:rPr>
          <w:rStyle w:val="a5"/>
          <w:rFonts w:ascii="PT Astra Serif" w:hAnsi="PT Astra Serif"/>
          <w:color w:val="002060"/>
        </w:rPr>
      </w:pPr>
    </w:p>
    <w:p w:rsidR="00387822" w:rsidRDefault="00387822" w:rsidP="00791FDB">
      <w:pPr>
        <w:pStyle w:val="18"/>
        <w:keepNext/>
        <w:rPr>
          <w:rStyle w:val="a5"/>
          <w:rFonts w:ascii="PT Astra Serif" w:hAnsi="PT Astra Serif"/>
          <w:color w:val="002060"/>
        </w:rPr>
      </w:pPr>
    </w:p>
    <w:p w:rsidR="00A97DB1" w:rsidRPr="00D95F6A" w:rsidRDefault="009C352C" w:rsidP="00791FDB">
      <w:pPr>
        <w:pStyle w:val="18"/>
        <w:keepNext/>
        <w:rPr>
          <w:rStyle w:val="a5"/>
          <w:rFonts w:ascii="PT Astra Serif" w:hAnsi="PT Astra Serif"/>
          <w:color w:val="002060"/>
        </w:rPr>
      </w:pPr>
      <w:r w:rsidRPr="00D95F6A">
        <w:rPr>
          <w:rStyle w:val="a5"/>
          <w:rFonts w:ascii="PT Astra Serif" w:hAnsi="PT Astra Serif"/>
          <w:color w:val="002060"/>
        </w:rPr>
        <w:lastRenderedPageBreak/>
        <w:t>Улучшение жилищных условий ветеранов Великой Отечественной войны</w:t>
      </w:r>
    </w:p>
    <w:p w:rsidR="00377966" w:rsidRPr="00D95F6A" w:rsidRDefault="00377966" w:rsidP="00791FDB">
      <w:pPr>
        <w:pStyle w:val="18"/>
        <w:keepNext/>
        <w:rPr>
          <w:rStyle w:val="a5"/>
          <w:rFonts w:ascii="PT Astra Serif" w:hAnsi="PT Astra Serif"/>
          <w:color w:val="002060"/>
        </w:rPr>
      </w:pPr>
    </w:p>
    <w:p w:rsidR="00BC06D3" w:rsidRPr="00D95F6A" w:rsidRDefault="00377966" w:rsidP="00791FDB">
      <w:pPr>
        <w:pStyle w:val="18"/>
        <w:keepNext/>
        <w:ind w:firstLine="567"/>
        <w:jc w:val="both"/>
        <w:rPr>
          <w:rStyle w:val="a5"/>
          <w:rFonts w:ascii="PT Astra Serif" w:hAnsi="PT Astra Serif"/>
          <w:b w:val="0"/>
          <w:color w:val="000000" w:themeColor="text1"/>
          <w:sz w:val="20"/>
        </w:rPr>
      </w:pPr>
      <w:r w:rsidRPr="00D95F6A">
        <w:rPr>
          <w:rStyle w:val="a5"/>
          <w:rFonts w:ascii="PT Astra Serif" w:hAnsi="PT Astra Serif"/>
          <w:b w:val="0"/>
          <w:color w:val="000000" w:themeColor="text1"/>
          <w:sz w:val="20"/>
        </w:rPr>
        <w:t>Согласно Порядку предоставления мер социальной поддержки по обеспечению жильём отдельных категорий граждан за счет средств федерального бюджета на территории Ульяновской области</w:t>
      </w:r>
      <w:r w:rsidR="00872728" w:rsidRPr="00D95F6A">
        <w:rPr>
          <w:rStyle w:val="a5"/>
          <w:rFonts w:ascii="PT Astra Serif" w:hAnsi="PT Astra Serif"/>
          <w:b w:val="0"/>
          <w:color w:val="000000" w:themeColor="text1"/>
          <w:sz w:val="20"/>
        </w:rPr>
        <w:t xml:space="preserve"> Министерство формирует сводный список инвалидов и ветеранов, нуждающихся в улучшении жилищных условий на основании сведений органов местного самоуправления муниципальных образований за подписью главы МО района (городского округа).</w:t>
      </w:r>
    </w:p>
    <w:p w:rsidR="003873B3" w:rsidRPr="00D95F6A" w:rsidRDefault="003873B3" w:rsidP="00791FDB">
      <w:pPr>
        <w:pStyle w:val="18"/>
        <w:keepNext/>
        <w:ind w:firstLine="567"/>
        <w:jc w:val="both"/>
        <w:rPr>
          <w:rStyle w:val="a5"/>
          <w:rFonts w:ascii="PT Astra Serif" w:hAnsi="PT Astra Serif"/>
          <w:b w:val="0"/>
          <w:color w:val="000000" w:themeColor="text1"/>
          <w:sz w:val="20"/>
        </w:rPr>
      </w:pPr>
    </w:p>
    <w:tbl>
      <w:tblPr>
        <w:tblStyle w:val="-1"/>
        <w:tblW w:w="4785" w:type="pct"/>
        <w:tblLook w:val="04A0" w:firstRow="1" w:lastRow="0" w:firstColumn="1" w:lastColumn="0" w:noHBand="0" w:noVBand="1"/>
      </w:tblPr>
      <w:tblGrid>
        <w:gridCol w:w="1928"/>
        <w:gridCol w:w="1535"/>
        <w:gridCol w:w="1328"/>
        <w:gridCol w:w="849"/>
        <w:gridCol w:w="660"/>
        <w:gridCol w:w="754"/>
        <w:gridCol w:w="709"/>
        <w:gridCol w:w="737"/>
        <w:gridCol w:w="930"/>
      </w:tblGrid>
      <w:tr w:rsidR="00195565" w:rsidRPr="00D95F6A" w:rsidTr="00195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vMerge w:val="restart"/>
            <w:vAlign w:val="center"/>
          </w:tcPr>
          <w:p w:rsidR="00195565" w:rsidRPr="00D95F6A" w:rsidRDefault="00C82A4E" w:rsidP="00791FDB">
            <w:pPr>
              <w:pStyle w:val="18"/>
              <w:keepNext/>
              <w:jc w:val="center"/>
              <w:rPr>
                <w:rStyle w:val="a5"/>
                <w:rFonts w:ascii="PT Astra Serif" w:hAnsi="PT Astra Serif"/>
                <w:color w:val="002060"/>
                <w:sz w:val="20"/>
              </w:rPr>
            </w:pPr>
            <w:r w:rsidRPr="00D95F6A">
              <w:rPr>
                <w:rStyle w:val="a5"/>
                <w:rFonts w:ascii="PT Astra Serif" w:hAnsi="PT Astra Serif"/>
                <w:color w:val="002060"/>
                <w:sz w:val="20"/>
              </w:rPr>
              <w:t>Список граждан, имеющих право на получение мер социальной поддержки по обеспечению жильем в соответствии с ФЗ «О ветеранах»</w:t>
            </w:r>
            <w:r w:rsidR="003B1380" w:rsidRPr="00D95F6A">
              <w:rPr>
                <w:rStyle w:val="a5"/>
                <w:rFonts w:ascii="PT Astra Serif" w:hAnsi="PT Astra Serif"/>
                <w:color w:val="002060"/>
                <w:sz w:val="20"/>
              </w:rPr>
              <w:t xml:space="preserve"> и </w:t>
            </w:r>
          </w:p>
          <w:p w:rsidR="00741236" w:rsidRPr="00D95F6A" w:rsidRDefault="003B1380" w:rsidP="00791FDB">
            <w:pPr>
              <w:pStyle w:val="18"/>
              <w:keepNext/>
              <w:jc w:val="center"/>
              <w:rPr>
                <w:rStyle w:val="a5"/>
                <w:rFonts w:ascii="PT Astra Serif" w:hAnsi="PT Astra Serif"/>
                <w:color w:val="002060"/>
                <w:sz w:val="20"/>
              </w:rPr>
            </w:pPr>
            <w:r w:rsidRPr="00D95F6A">
              <w:rPr>
                <w:rStyle w:val="a5"/>
                <w:rFonts w:ascii="PT Astra Serif" w:hAnsi="PT Astra Serif"/>
                <w:color w:val="002060"/>
                <w:sz w:val="20"/>
              </w:rPr>
              <w:t xml:space="preserve">«О социальной защите инвалидов </w:t>
            </w:r>
          </w:p>
          <w:p w:rsidR="00BC06D3" w:rsidRPr="00D95F6A" w:rsidRDefault="003B1380" w:rsidP="00791FDB">
            <w:pPr>
              <w:pStyle w:val="18"/>
              <w:keepNext/>
              <w:jc w:val="center"/>
              <w:rPr>
                <w:rStyle w:val="a5"/>
                <w:rFonts w:ascii="PT Astra Serif" w:hAnsi="PT Astra Serif"/>
                <w:color w:val="002060"/>
                <w:sz w:val="20"/>
              </w:rPr>
            </w:pPr>
            <w:r w:rsidRPr="00D95F6A">
              <w:rPr>
                <w:rStyle w:val="a5"/>
                <w:rFonts w:ascii="PT Astra Serif" w:hAnsi="PT Astra Serif"/>
                <w:color w:val="002060"/>
                <w:sz w:val="20"/>
              </w:rPr>
              <w:t>в Российской Федерации»</w:t>
            </w:r>
          </w:p>
        </w:tc>
        <w:tc>
          <w:tcPr>
            <w:tcW w:w="814" w:type="pct"/>
            <w:vMerge w:val="restart"/>
          </w:tcPr>
          <w:p w:rsidR="00BC06D3" w:rsidRPr="00D95F6A" w:rsidRDefault="00C82A4E"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Ветераны Великой Отечественной войны Ульяновской области, нуждающихся в улучшении жилищных условий, вставшие на учет после 01.03.2005</w:t>
            </w:r>
          </w:p>
        </w:tc>
        <w:tc>
          <w:tcPr>
            <w:tcW w:w="704"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p>
        </w:tc>
        <w:tc>
          <w:tcPr>
            <w:tcW w:w="450"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2016</w:t>
            </w:r>
          </w:p>
        </w:tc>
        <w:tc>
          <w:tcPr>
            <w:tcW w:w="350"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2017</w:t>
            </w:r>
          </w:p>
        </w:tc>
        <w:tc>
          <w:tcPr>
            <w:tcW w:w="400"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2018</w:t>
            </w:r>
          </w:p>
        </w:tc>
        <w:tc>
          <w:tcPr>
            <w:tcW w:w="376"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2019</w:t>
            </w:r>
          </w:p>
        </w:tc>
        <w:tc>
          <w:tcPr>
            <w:tcW w:w="391"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2020</w:t>
            </w:r>
          </w:p>
        </w:tc>
        <w:tc>
          <w:tcPr>
            <w:tcW w:w="493" w:type="pct"/>
          </w:tcPr>
          <w:p w:rsidR="00BC06D3" w:rsidRPr="00D95F6A" w:rsidRDefault="00BC06D3" w:rsidP="00791FDB">
            <w:pPr>
              <w:pStyle w:val="18"/>
              <w:keepNext/>
              <w:cnfStyle w:val="100000000000" w:firstRow="1"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2021</w:t>
            </w:r>
          </w:p>
        </w:tc>
      </w:tr>
      <w:tr w:rsidR="00195565" w:rsidRPr="00D95F6A" w:rsidTr="003C44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vMerge/>
          </w:tcPr>
          <w:p w:rsidR="00BC06D3" w:rsidRPr="00D95F6A" w:rsidRDefault="00BC06D3" w:rsidP="00791FDB">
            <w:pPr>
              <w:pStyle w:val="18"/>
              <w:keepNext/>
              <w:rPr>
                <w:rStyle w:val="a5"/>
                <w:rFonts w:ascii="PT Astra Serif" w:hAnsi="PT Astra Serif"/>
                <w:color w:val="002060"/>
                <w:sz w:val="20"/>
              </w:rPr>
            </w:pPr>
          </w:p>
        </w:tc>
        <w:tc>
          <w:tcPr>
            <w:tcW w:w="814" w:type="pct"/>
            <w:vMerge/>
          </w:tcPr>
          <w:p w:rsidR="00BC06D3" w:rsidRPr="00D95F6A" w:rsidRDefault="00BC06D3" w:rsidP="00791FDB">
            <w:pPr>
              <w:pStyle w:val="18"/>
              <w:keepNext/>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p>
        </w:tc>
        <w:tc>
          <w:tcPr>
            <w:tcW w:w="704" w:type="pct"/>
          </w:tcPr>
          <w:p w:rsidR="00BC06D3" w:rsidRPr="00D95F6A" w:rsidRDefault="00C82A4E"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Состоят на учете на 31.12.2021</w:t>
            </w:r>
          </w:p>
        </w:tc>
        <w:tc>
          <w:tcPr>
            <w:tcW w:w="450" w:type="pct"/>
            <w:vAlign w:val="center"/>
          </w:tcPr>
          <w:p w:rsidR="00BC06D3" w:rsidRPr="00D95F6A" w:rsidRDefault="002746C4"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222</w:t>
            </w:r>
          </w:p>
        </w:tc>
        <w:tc>
          <w:tcPr>
            <w:tcW w:w="350" w:type="pct"/>
            <w:vAlign w:val="center"/>
          </w:tcPr>
          <w:p w:rsidR="00BC06D3" w:rsidRPr="00D95F6A" w:rsidRDefault="002746C4"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93</w:t>
            </w:r>
          </w:p>
        </w:tc>
        <w:tc>
          <w:tcPr>
            <w:tcW w:w="400" w:type="pct"/>
            <w:vAlign w:val="center"/>
          </w:tcPr>
          <w:p w:rsidR="00BC06D3" w:rsidRPr="00D95F6A" w:rsidRDefault="00AD0BA0"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24</w:t>
            </w:r>
          </w:p>
        </w:tc>
        <w:tc>
          <w:tcPr>
            <w:tcW w:w="376" w:type="pct"/>
            <w:vAlign w:val="center"/>
          </w:tcPr>
          <w:p w:rsidR="00BC06D3" w:rsidRPr="00D95F6A" w:rsidRDefault="00DD7F7A"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w:t>
            </w:r>
          </w:p>
        </w:tc>
        <w:tc>
          <w:tcPr>
            <w:tcW w:w="391" w:type="pct"/>
            <w:vAlign w:val="center"/>
          </w:tcPr>
          <w:p w:rsidR="00BC06D3" w:rsidRPr="00D95F6A" w:rsidRDefault="00DD7F7A"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3</w:t>
            </w:r>
          </w:p>
        </w:tc>
        <w:tc>
          <w:tcPr>
            <w:tcW w:w="493" w:type="pct"/>
            <w:vAlign w:val="center"/>
          </w:tcPr>
          <w:p w:rsidR="00BC06D3" w:rsidRPr="00D95F6A" w:rsidRDefault="00DD7F7A"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0</w:t>
            </w:r>
          </w:p>
        </w:tc>
      </w:tr>
      <w:tr w:rsidR="00195565" w:rsidRPr="00D95F6A" w:rsidTr="003C447F">
        <w:tc>
          <w:tcPr>
            <w:cnfStyle w:val="001000000000" w:firstRow="0" w:lastRow="0" w:firstColumn="1" w:lastColumn="0" w:oddVBand="0" w:evenVBand="0" w:oddHBand="0" w:evenHBand="0" w:firstRowFirstColumn="0" w:firstRowLastColumn="0" w:lastRowFirstColumn="0" w:lastRowLastColumn="0"/>
            <w:tcW w:w="1022" w:type="pct"/>
            <w:vMerge/>
          </w:tcPr>
          <w:p w:rsidR="00BC06D3" w:rsidRPr="00D95F6A" w:rsidRDefault="00BC06D3" w:rsidP="00791FDB">
            <w:pPr>
              <w:pStyle w:val="18"/>
              <w:keepNext/>
              <w:rPr>
                <w:rStyle w:val="a5"/>
                <w:rFonts w:ascii="PT Astra Serif" w:hAnsi="PT Astra Serif"/>
                <w:color w:val="002060"/>
                <w:sz w:val="20"/>
              </w:rPr>
            </w:pPr>
          </w:p>
        </w:tc>
        <w:tc>
          <w:tcPr>
            <w:tcW w:w="814" w:type="pct"/>
            <w:vMerge/>
          </w:tcPr>
          <w:p w:rsidR="00BC06D3" w:rsidRPr="00D95F6A" w:rsidRDefault="00BC06D3" w:rsidP="00791FDB">
            <w:pPr>
              <w:pStyle w:val="18"/>
              <w:keepNext/>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p>
        </w:tc>
        <w:tc>
          <w:tcPr>
            <w:tcW w:w="704" w:type="pct"/>
            <w:vAlign w:val="center"/>
          </w:tcPr>
          <w:p w:rsidR="00BC06D3" w:rsidRPr="00D95F6A" w:rsidRDefault="00C82A4E"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Обеспечены жильем</w:t>
            </w:r>
          </w:p>
        </w:tc>
        <w:tc>
          <w:tcPr>
            <w:tcW w:w="450" w:type="pct"/>
            <w:vAlign w:val="center"/>
          </w:tcPr>
          <w:p w:rsidR="00BC06D3" w:rsidRPr="00D95F6A" w:rsidRDefault="002746C4"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154</w:t>
            </w:r>
          </w:p>
        </w:tc>
        <w:tc>
          <w:tcPr>
            <w:tcW w:w="350" w:type="pct"/>
            <w:vAlign w:val="center"/>
          </w:tcPr>
          <w:p w:rsidR="00BC06D3" w:rsidRPr="00D95F6A" w:rsidRDefault="002746C4"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51</w:t>
            </w:r>
          </w:p>
        </w:tc>
        <w:tc>
          <w:tcPr>
            <w:tcW w:w="400" w:type="pct"/>
            <w:vAlign w:val="center"/>
          </w:tcPr>
          <w:p w:rsidR="00BC06D3" w:rsidRPr="00D95F6A" w:rsidRDefault="00FC0582"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17</w:t>
            </w:r>
          </w:p>
        </w:tc>
        <w:tc>
          <w:tcPr>
            <w:tcW w:w="376" w:type="pct"/>
            <w:vAlign w:val="center"/>
          </w:tcPr>
          <w:p w:rsidR="00BC06D3" w:rsidRPr="00D95F6A" w:rsidRDefault="00DD7F7A"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31</w:t>
            </w:r>
          </w:p>
        </w:tc>
        <w:tc>
          <w:tcPr>
            <w:tcW w:w="391" w:type="pct"/>
            <w:vAlign w:val="center"/>
          </w:tcPr>
          <w:p w:rsidR="00BC06D3" w:rsidRPr="00D95F6A" w:rsidRDefault="00DD7F7A"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7</w:t>
            </w:r>
          </w:p>
        </w:tc>
        <w:tc>
          <w:tcPr>
            <w:tcW w:w="493" w:type="pct"/>
            <w:vAlign w:val="center"/>
          </w:tcPr>
          <w:p w:rsidR="00BC06D3" w:rsidRPr="00D95F6A" w:rsidRDefault="00DD7F7A"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5</w:t>
            </w:r>
          </w:p>
        </w:tc>
      </w:tr>
      <w:tr w:rsidR="00CC677A" w:rsidRPr="00D95F6A" w:rsidTr="003C447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022" w:type="pct"/>
            <w:vMerge/>
          </w:tcPr>
          <w:p w:rsidR="00C82A4E" w:rsidRPr="00D95F6A" w:rsidRDefault="00C82A4E" w:rsidP="00791FDB">
            <w:pPr>
              <w:pStyle w:val="18"/>
              <w:keepNext/>
              <w:rPr>
                <w:rStyle w:val="a5"/>
                <w:rFonts w:ascii="PT Astra Serif" w:hAnsi="PT Astra Serif"/>
                <w:color w:val="002060"/>
                <w:sz w:val="20"/>
              </w:rPr>
            </w:pPr>
          </w:p>
        </w:tc>
        <w:tc>
          <w:tcPr>
            <w:tcW w:w="814" w:type="pct"/>
            <w:vMerge w:val="restart"/>
          </w:tcPr>
          <w:p w:rsidR="00C82A4E" w:rsidRPr="00D95F6A" w:rsidRDefault="00C82A4E" w:rsidP="00791FDB">
            <w:pPr>
              <w:pStyle w:val="18"/>
              <w:keepNext/>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Ветераны  и инвалиды Ульяновской области, нуждающихся в улучшении жилищных условий, вставшие на учет до 01.01.2005</w:t>
            </w:r>
          </w:p>
        </w:tc>
        <w:tc>
          <w:tcPr>
            <w:tcW w:w="704" w:type="pct"/>
          </w:tcPr>
          <w:p w:rsidR="00C82A4E" w:rsidRPr="00D95F6A" w:rsidRDefault="00C82A4E"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Состоят на учете</w:t>
            </w:r>
          </w:p>
        </w:tc>
        <w:tc>
          <w:tcPr>
            <w:tcW w:w="450" w:type="pct"/>
            <w:vAlign w:val="center"/>
          </w:tcPr>
          <w:p w:rsidR="00C82A4E" w:rsidRPr="00D95F6A" w:rsidRDefault="002746C4"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1071</w:t>
            </w:r>
          </w:p>
        </w:tc>
        <w:tc>
          <w:tcPr>
            <w:tcW w:w="350" w:type="pct"/>
            <w:vAlign w:val="center"/>
          </w:tcPr>
          <w:p w:rsidR="00C82A4E" w:rsidRPr="00D95F6A" w:rsidRDefault="00FC0582"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953</w:t>
            </w:r>
          </w:p>
        </w:tc>
        <w:tc>
          <w:tcPr>
            <w:tcW w:w="400" w:type="pct"/>
            <w:vAlign w:val="center"/>
          </w:tcPr>
          <w:p w:rsidR="00C82A4E" w:rsidRPr="00D95F6A" w:rsidRDefault="00AD0BA0"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718</w:t>
            </w:r>
          </w:p>
        </w:tc>
        <w:tc>
          <w:tcPr>
            <w:tcW w:w="376" w:type="pct"/>
            <w:vAlign w:val="center"/>
          </w:tcPr>
          <w:p w:rsidR="00C82A4E" w:rsidRPr="00D95F6A" w:rsidRDefault="00C779C1"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5</w:t>
            </w:r>
            <w:r w:rsidR="00DD7F7A" w:rsidRPr="00D95F6A">
              <w:rPr>
                <w:rStyle w:val="a5"/>
                <w:rFonts w:ascii="PT Astra Serif" w:hAnsi="PT Astra Serif"/>
                <w:color w:val="002060"/>
                <w:sz w:val="20"/>
              </w:rPr>
              <w:t>96</w:t>
            </w:r>
          </w:p>
        </w:tc>
        <w:tc>
          <w:tcPr>
            <w:tcW w:w="391" w:type="pct"/>
            <w:vAlign w:val="center"/>
          </w:tcPr>
          <w:p w:rsidR="00C82A4E" w:rsidRPr="00D95F6A" w:rsidRDefault="00DD7F7A"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192</w:t>
            </w:r>
          </w:p>
        </w:tc>
        <w:tc>
          <w:tcPr>
            <w:tcW w:w="493" w:type="pct"/>
            <w:vAlign w:val="center"/>
          </w:tcPr>
          <w:p w:rsidR="00C82A4E" w:rsidRPr="00D95F6A" w:rsidRDefault="00DD7F7A" w:rsidP="00791FDB">
            <w:pPr>
              <w:pStyle w:val="18"/>
              <w:keepNext/>
              <w:jc w:val="center"/>
              <w:cnfStyle w:val="000000100000" w:firstRow="0" w:lastRow="0" w:firstColumn="0" w:lastColumn="0" w:oddVBand="0" w:evenVBand="0" w:oddHBand="1"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129</w:t>
            </w:r>
          </w:p>
        </w:tc>
      </w:tr>
      <w:tr w:rsidR="00195565" w:rsidRPr="00D95F6A" w:rsidTr="003C447F">
        <w:tc>
          <w:tcPr>
            <w:cnfStyle w:val="001000000000" w:firstRow="0" w:lastRow="0" w:firstColumn="1" w:lastColumn="0" w:oddVBand="0" w:evenVBand="0" w:oddHBand="0" w:evenHBand="0" w:firstRowFirstColumn="0" w:firstRowLastColumn="0" w:lastRowFirstColumn="0" w:lastRowLastColumn="0"/>
            <w:tcW w:w="1022" w:type="pct"/>
            <w:vMerge/>
          </w:tcPr>
          <w:p w:rsidR="00BC06D3" w:rsidRPr="00D95F6A" w:rsidRDefault="00BC06D3" w:rsidP="00791FDB">
            <w:pPr>
              <w:pStyle w:val="18"/>
              <w:keepNext/>
              <w:rPr>
                <w:rStyle w:val="a5"/>
                <w:rFonts w:ascii="PT Astra Serif" w:hAnsi="PT Astra Serif"/>
                <w:color w:val="002060"/>
                <w:sz w:val="20"/>
              </w:rPr>
            </w:pPr>
          </w:p>
        </w:tc>
        <w:tc>
          <w:tcPr>
            <w:tcW w:w="814" w:type="pct"/>
            <w:vMerge/>
          </w:tcPr>
          <w:p w:rsidR="00BC06D3" w:rsidRPr="00D95F6A" w:rsidRDefault="00BC06D3" w:rsidP="00791FDB">
            <w:pPr>
              <w:pStyle w:val="18"/>
              <w:keepNext/>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p>
        </w:tc>
        <w:tc>
          <w:tcPr>
            <w:tcW w:w="704" w:type="pct"/>
            <w:vAlign w:val="center"/>
          </w:tcPr>
          <w:p w:rsidR="00BC06D3" w:rsidRPr="00D95F6A" w:rsidRDefault="00C82A4E"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Обеспечены жильем</w:t>
            </w:r>
          </w:p>
        </w:tc>
        <w:tc>
          <w:tcPr>
            <w:tcW w:w="450" w:type="pct"/>
            <w:vAlign w:val="center"/>
          </w:tcPr>
          <w:p w:rsidR="00BC06D3" w:rsidRPr="00D95F6A" w:rsidRDefault="002746C4"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44</w:t>
            </w:r>
          </w:p>
        </w:tc>
        <w:tc>
          <w:tcPr>
            <w:tcW w:w="350" w:type="pct"/>
            <w:vAlign w:val="center"/>
          </w:tcPr>
          <w:p w:rsidR="00BC06D3" w:rsidRPr="00D95F6A" w:rsidRDefault="00FC0582"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42</w:t>
            </w:r>
          </w:p>
        </w:tc>
        <w:tc>
          <w:tcPr>
            <w:tcW w:w="400" w:type="pct"/>
            <w:vAlign w:val="center"/>
          </w:tcPr>
          <w:p w:rsidR="00BC06D3" w:rsidRPr="00D95F6A" w:rsidRDefault="00AD0BA0"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25</w:t>
            </w:r>
          </w:p>
        </w:tc>
        <w:tc>
          <w:tcPr>
            <w:tcW w:w="376" w:type="pct"/>
            <w:vAlign w:val="center"/>
          </w:tcPr>
          <w:p w:rsidR="00BC06D3" w:rsidRPr="00D95F6A" w:rsidRDefault="00DD7F7A"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56</w:t>
            </w:r>
          </w:p>
        </w:tc>
        <w:tc>
          <w:tcPr>
            <w:tcW w:w="391" w:type="pct"/>
            <w:vAlign w:val="center"/>
          </w:tcPr>
          <w:p w:rsidR="00BC06D3" w:rsidRPr="00D95F6A" w:rsidRDefault="00DD7F7A"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10</w:t>
            </w:r>
          </w:p>
        </w:tc>
        <w:tc>
          <w:tcPr>
            <w:tcW w:w="493" w:type="pct"/>
            <w:vAlign w:val="center"/>
          </w:tcPr>
          <w:p w:rsidR="00BC06D3" w:rsidRPr="00D95F6A" w:rsidRDefault="00DD7F7A" w:rsidP="00791FDB">
            <w:pPr>
              <w:pStyle w:val="18"/>
              <w:keepNext/>
              <w:jc w:val="center"/>
              <w:cnfStyle w:val="000000000000" w:firstRow="0" w:lastRow="0" w:firstColumn="0" w:lastColumn="0" w:oddVBand="0" w:evenVBand="0" w:oddHBand="0" w:evenHBand="0" w:firstRowFirstColumn="0" w:firstRowLastColumn="0" w:lastRowFirstColumn="0" w:lastRowLastColumn="0"/>
              <w:rPr>
                <w:rStyle w:val="a5"/>
                <w:rFonts w:ascii="PT Astra Serif" w:hAnsi="PT Astra Serif"/>
                <w:color w:val="002060"/>
                <w:sz w:val="20"/>
              </w:rPr>
            </w:pPr>
            <w:r w:rsidRPr="00D95F6A">
              <w:rPr>
                <w:rStyle w:val="a5"/>
                <w:rFonts w:ascii="PT Astra Serif" w:hAnsi="PT Astra Serif"/>
                <w:color w:val="002060"/>
                <w:sz w:val="20"/>
              </w:rPr>
              <w:t>9</w:t>
            </w:r>
          </w:p>
        </w:tc>
      </w:tr>
    </w:tbl>
    <w:p w:rsidR="00872728" w:rsidRPr="00D95F6A" w:rsidRDefault="00872728" w:rsidP="00791FDB">
      <w:pPr>
        <w:pStyle w:val="18"/>
        <w:keepNext/>
        <w:rPr>
          <w:rStyle w:val="a5"/>
          <w:b w:val="0"/>
          <w:color w:val="000000" w:themeColor="text1"/>
          <w:sz w:val="20"/>
        </w:rPr>
      </w:pPr>
    </w:p>
    <w:p w:rsidR="00BC06D3" w:rsidRPr="00D95F6A" w:rsidRDefault="00872728" w:rsidP="00791FDB">
      <w:pPr>
        <w:pStyle w:val="18"/>
        <w:keepNext/>
        <w:ind w:firstLine="567"/>
        <w:jc w:val="both"/>
        <w:rPr>
          <w:rStyle w:val="a5"/>
          <w:b w:val="0"/>
          <w:color w:val="000000" w:themeColor="text1"/>
          <w:sz w:val="20"/>
        </w:rPr>
      </w:pPr>
      <w:r w:rsidRPr="00D95F6A">
        <w:rPr>
          <w:rStyle w:val="a5"/>
          <w:b w:val="0"/>
          <w:color w:val="000000" w:themeColor="text1"/>
          <w:sz w:val="20"/>
        </w:rPr>
        <w:t>Распределение средств федерального бюджета на предоставление гражданам единовременной денежной выплаты на строительство или приобретение жилого помещения производится Министерством.</w:t>
      </w:r>
    </w:p>
    <w:p w:rsidR="00B30D9C" w:rsidRPr="00D95F6A" w:rsidRDefault="00B30D9C" w:rsidP="00791FDB">
      <w:pPr>
        <w:pStyle w:val="18"/>
        <w:keepNext/>
        <w:rPr>
          <w:rStyle w:val="a5"/>
          <w:b w:val="0"/>
          <w:color w:val="000000" w:themeColor="text1"/>
          <w:sz w:val="20"/>
        </w:rPr>
      </w:pPr>
    </w:p>
    <w:p w:rsidR="00772A52" w:rsidRPr="00D95F6A" w:rsidRDefault="00772A52" w:rsidP="00791FDB">
      <w:pPr>
        <w:pStyle w:val="18"/>
        <w:keepNext/>
        <w:rPr>
          <w:rStyle w:val="a5"/>
          <w:color w:val="002060"/>
        </w:rPr>
      </w:pPr>
    </w:p>
    <w:p w:rsidR="001A0105" w:rsidRPr="00D95F6A" w:rsidRDefault="001A0105" w:rsidP="00791FDB">
      <w:pPr>
        <w:pStyle w:val="18"/>
        <w:keepNext/>
        <w:rPr>
          <w:rStyle w:val="a5"/>
          <w:color w:val="002060"/>
        </w:rPr>
      </w:pPr>
      <w:r w:rsidRPr="00D95F6A">
        <w:rPr>
          <w:rStyle w:val="a5"/>
          <w:color w:val="002060"/>
        </w:rPr>
        <w:t>Социальное обслуживание несовершеннолетних граждан</w:t>
      </w:r>
    </w:p>
    <w:p w:rsidR="001A0105" w:rsidRPr="00D95F6A" w:rsidRDefault="001A0105" w:rsidP="00791FDB">
      <w:pPr>
        <w:pStyle w:val="18"/>
        <w:keepNext/>
        <w:rPr>
          <w:rStyle w:val="a5"/>
          <w:color w:val="002060"/>
        </w:rPr>
      </w:pPr>
    </w:p>
    <w:p w:rsidR="001A0105" w:rsidRPr="00D95F6A" w:rsidRDefault="001A0105" w:rsidP="00AD3DB0">
      <w:pPr>
        <w:keepNext/>
        <w:tabs>
          <w:tab w:val="left" w:pos="1134"/>
        </w:tabs>
        <w:spacing w:after="0" w:line="240" w:lineRule="auto"/>
        <w:ind w:firstLine="851"/>
        <w:jc w:val="both"/>
        <w:rPr>
          <w:rFonts w:ascii="PT Astra Serif" w:hAnsi="PT Astra Serif"/>
          <w:bCs/>
          <w:noProof/>
          <w:sz w:val="20"/>
          <w:szCs w:val="28"/>
        </w:rPr>
      </w:pPr>
      <w:r w:rsidRPr="00D95F6A">
        <w:rPr>
          <w:rFonts w:ascii="PT Astra Serif" w:hAnsi="PT Astra Serif"/>
          <w:sz w:val="20"/>
          <w:szCs w:val="28"/>
        </w:rPr>
        <w:t xml:space="preserve">В системе Министерства функционируют </w:t>
      </w:r>
      <w:r w:rsidRPr="00D95F6A">
        <w:rPr>
          <w:rFonts w:ascii="PT Astra Serif" w:hAnsi="PT Astra Serif"/>
          <w:bCs/>
          <w:noProof/>
          <w:sz w:val="20"/>
          <w:szCs w:val="28"/>
        </w:rPr>
        <w:t>6 детских домов, 8 организаций социального обслуживания для несовершеннолетних, в том числе 6 социально-реабилитационных центров и 2 социальных приюта.</w:t>
      </w:r>
    </w:p>
    <w:p w:rsidR="001A0105" w:rsidRPr="00D95F6A" w:rsidRDefault="001A0105" w:rsidP="00AD3DB0">
      <w:pPr>
        <w:keepNext/>
        <w:tabs>
          <w:tab w:val="left" w:pos="1134"/>
        </w:tabs>
        <w:spacing w:after="0" w:line="240" w:lineRule="atLeast"/>
        <w:ind w:firstLine="851"/>
        <w:jc w:val="both"/>
        <w:rPr>
          <w:rFonts w:ascii="PT Astra Serif" w:hAnsi="PT Astra Serif"/>
          <w:sz w:val="20"/>
          <w:szCs w:val="26"/>
        </w:rPr>
      </w:pPr>
      <w:r w:rsidRPr="00D95F6A">
        <w:rPr>
          <w:rFonts w:ascii="PT Astra Serif" w:hAnsi="PT Astra Serif"/>
          <w:sz w:val="20"/>
          <w:szCs w:val="26"/>
        </w:rPr>
        <w:t xml:space="preserve">Получателями социальных услуг в организациях для детей-сирот являются: </w:t>
      </w:r>
    </w:p>
    <w:p w:rsidR="001A0105" w:rsidRPr="00D95F6A" w:rsidRDefault="001A0105" w:rsidP="00AD3DB0">
      <w:pPr>
        <w:pStyle w:val="a9"/>
        <w:keepNext/>
        <w:numPr>
          <w:ilvl w:val="0"/>
          <w:numId w:val="24"/>
        </w:numPr>
        <w:tabs>
          <w:tab w:val="left" w:pos="1134"/>
        </w:tabs>
        <w:spacing w:after="0" w:line="240" w:lineRule="atLeast"/>
        <w:ind w:left="0" w:firstLine="851"/>
        <w:jc w:val="both"/>
        <w:rPr>
          <w:rFonts w:ascii="PT Astra Serif" w:hAnsi="PT Astra Serif"/>
          <w:sz w:val="20"/>
          <w:szCs w:val="26"/>
        </w:rPr>
      </w:pPr>
      <w:r w:rsidRPr="00D95F6A">
        <w:rPr>
          <w:rFonts w:ascii="PT Astra Serif" w:hAnsi="PT Astra Serif"/>
          <w:sz w:val="20"/>
          <w:szCs w:val="26"/>
        </w:rPr>
        <w:t>дети-сироты и дети, оставшиеся без попечения родителей;</w:t>
      </w:r>
    </w:p>
    <w:p w:rsidR="001A0105" w:rsidRPr="00D95F6A" w:rsidRDefault="001A0105" w:rsidP="00AD3DB0">
      <w:pPr>
        <w:pStyle w:val="a9"/>
        <w:keepNext/>
        <w:numPr>
          <w:ilvl w:val="0"/>
          <w:numId w:val="24"/>
        </w:numPr>
        <w:tabs>
          <w:tab w:val="left" w:pos="1134"/>
        </w:tabs>
        <w:spacing w:after="0" w:line="240" w:lineRule="atLeast"/>
        <w:ind w:left="0" w:firstLine="851"/>
        <w:jc w:val="both"/>
        <w:rPr>
          <w:rFonts w:ascii="PT Astra Serif" w:hAnsi="PT Astra Serif"/>
          <w:sz w:val="20"/>
          <w:szCs w:val="26"/>
        </w:rPr>
      </w:pPr>
      <w:r w:rsidRPr="00D95F6A">
        <w:rPr>
          <w:rFonts w:ascii="PT Astra Serif" w:hAnsi="PT Astra Serif"/>
          <w:sz w:val="20"/>
          <w:szCs w:val="26"/>
        </w:rPr>
        <w:t>дети, помещенные временно по заявлению родителей, когда законные представители не могут исполнять обязанности по уважительной причине;</w:t>
      </w:r>
    </w:p>
    <w:p w:rsidR="001A0105" w:rsidRPr="00D95F6A" w:rsidRDefault="001A0105" w:rsidP="00AD3DB0">
      <w:pPr>
        <w:pStyle w:val="a9"/>
        <w:keepNext/>
        <w:numPr>
          <w:ilvl w:val="0"/>
          <w:numId w:val="24"/>
        </w:numPr>
        <w:tabs>
          <w:tab w:val="left" w:pos="1134"/>
        </w:tabs>
        <w:spacing w:after="0" w:line="240" w:lineRule="atLeast"/>
        <w:ind w:left="0" w:firstLine="851"/>
        <w:jc w:val="both"/>
        <w:rPr>
          <w:rFonts w:ascii="PT Astra Serif" w:hAnsi="PT Astra Serif"/>
          <w:sz w:val="20"/>
          <w:szCs w:val="26"/>
        </w:rPr>
      </w:pPr>
      <w:r w:rsidRPr="00D95F6A">
        <w:rPr>
          <w:rFonts w:ascii="PT Astra Serif" w:hAnsi="PT Astra Serif"/>
          <w:sz w:val="20"/>
          <w:szCs w:val="26"/>
        </w:rPr>
        <w:t>дети, помещенные на основании акта органов опеки и попечительства о временном пребывании ребёнка в организации;</w:t>
      </w:r>
    </w:p>
    <w:p w:rsidR="001A0105" w:rsidRPr="00D95F6A" w:rsidRDefault="001A0105" w:rsidP="00AD3DB0">
      <w:pPr>
        <w:pStyle w:val="a9"/>
        <w:keepNext/>
        <w:numPr>
          <w:ilvl w:val="0"/>
          <w:numId w:val="24"/>
        </w:numPr>
        <w:tabs>
          <w:tab w:val="left" w:pos="1134"/>
        </w:tabs>
        <w:spacing w:after="0" w:line="240" w:lineRule="atLeast"/>
        <w:ind w:left="0" w:firstLine="851"/>
        <w:jc w:val="both"/>
        <w:rPr>
          <w:rFonts w:ascii="PT Astra Serif" w:hAnsi="PT Astra Serif"/>
          <w:sz w:val="20"/>
          <w:szCs w:val="26"/>
        </w:rPr>
      </w:pPr>
      <w:r w:rsidRPr="00D95F6A">
        <w:rPr>
          <w:rFonts w:ascii="PT Astra Serif" w:hAnsi="PT Astra Serif"/>
          <w:sz w:val="20"/>
          <w:szCs w:val="26"/>
        </w:rPr>
        <w:t>лица из числа детей-сирот и детей, оставшихся без попечения родителей.</w:t>
      </w:r>
    </w:p>
    <w:p w:rsidR="001A0105" w:rsidRPr="00D95F6A" w:rsidRDefault="001A0105" w:rsidP="00791FDB">
      <w:pPr>
        <w:keepNext/>
        <w:spacing w:after="0" w:line="240" w:lineRule="auto"/>
        <w:ind w:firstLine="851"/>
        <w:jc w:val="both"/>
        <w:rPr>
          <w:rFonts w:ascii="PT Astra Serif" w:hAnsi="PT Astra Serif"/>
          <w:bCs/>
          <w:noProof/>
          <w:sz w:val="20"/>
          <w:szCs w:val="28"/>
        </w:rPr>
      </w:pPr>
    </w:p>
    <w:tbl>
      <w:tblPr>
        <w:tblStyle w:val="-1"/>
        <w:tblW w:w="0" w:type="auto"/>
        <w:tblLook w:val="04A0" w:firstRow="1" w:lastRow="0" w:firstColumn="1" w:lastColumn="0" w:noHBand="0" w:noVBand="1"/>
      </w:tblPr>
      <w:tblGrid>
        <w:gridCol w:w="1526"/>
        <w:gridCol w:w="8328"/>
      </w:tblGrid>
      <w:tr w:rsidR="001A0105" w:rsidRPr="00D95F6A" w:rsidTr="0094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2"/>
          </w:tcPr>
          <w:p w:rsidR="001A0105" w:rsidRPr="00D95F6A" w:rsidRDefault="001A0105" w:rsidP="00583880">
            <w:pPr>
              <w:keepNext/>
              <w:spacing w:after="0" w:line="360" w:lineRule="auto"/>
              <w:jc w:val="center"/>
              <w:rPr>
                <w:rFonts w:ascii="PT Astra Serif" w:hAnsi="PT Astra Serif"/>
                <w:color w:val="000000" w:themeColor="text1"/>
                <w:sz w:val="20"/>
                <w:szCs w:val="28"/>
              </w:rPr>
            </w:pPr>
            <w:r w:rsidRPr="00D95F6A">
              <w:rPr>
                <w:rFonts w:ascii="PT Astra Serif" w:hAnsi="PT Astra Serif"/>
                <w:color w:val="000000" w:themeColor="text1"/>
                <w:sz w:val="20"/>
                <w:szCs w:val="28"/>
              </w:rPr>
              <w:t>8 государственных учреждений социального обслуживания для несовершеннолетних</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A0105" w:rsidRPr="00D95F6A" w:rsidRDefault="001A0105" w:rsidP="00583880">
            <w:pPr>
              <w:keepNext/>
              <w:spacing w:after="0" w:line="36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733 чел.</w:t>
            </w:r>
          </w:p>
        </w:tc>
        <w:tc>
          <w:tcPr>
            <w:tcW w:w="8328" w:type="dxa"/>
          </w:tcPr>
          <w:p w:rsidR="001A0105" w:rsidRPr="00D95F6A" w:rsidRDefault="001A0105" w:rsidP="00583880">
            <w:pPr>
              <w:keepNext/>
              <w:spacing w:after="0" w:line="36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Поступило на социальную реабилитацию</w:t>
            </w:r>
          </w:p>
        </w:tc>
      </w:tr>
      <w:tr w:rsidR="001A0105" w:rsidRPr="00D95F6A" w:rsidTr="00943D19">
        <w:tc>
          <w:tcPr>
            <w:cnfStyle w:val="001000000000" w:firstRow="0" w:lastRow="0" w:firstColumn="1" w:lastColumn="0" w:oddVBand="0" w:evenVBand="0" w:oddHBand="0" w:evenHBand="0" w:firstRowFirstColumn="0" w:firstRowLastColumn="0" w:lastRowFirstColumn="0" w:lastRowLastColumn="0"/>
            <w:tcW w:w="1526" w:type="dxa"/>
          </w:tcPr>
          <w:p w:rsidR="001A0105" w:rsidRPr="00D95F6A" w:rsidRDefault="00884745" w:rsidP="00583880">
            <w:pPr>
              <w:keepNext/>
              <w:spacing w:after="0" w:line="36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1007</w:t>
            </w:r>
            <w:r w:rsidR="001A0105" w:rsidRPr="00D95F6A">
              <w:rPr>
                <w:rFonts w:ascii="PT Astra Serif" w:hAnsi="PT Astra Serif"/>
                <w:color w:val="000000" w:themeColor="text1"/>
                <w:sz w:val="20"/>
                <w:szCs w:val="28"/>
              </w:rPr>
              <w:t xml:space="preserve"> чел.</w:t>
            </w:r>
          </w:p>
        </w:tc>
        <w:tc>
          <w:tcPr>
            <w:tcW w:w="8328" w:type="dxa"/>
          </w:tcPr>
          <w:p w:rsidR="001A0105" w:rsidRPr="00D95F6A" w:rsidRDefault="001A0105" w:rsidP="00583880">
            <w:pPr>
              <w:keepNext/>
              <w:spacing w:after="0" w:line="36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Обслужено несовершеннолетних</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1A0105" w:rsidRPr="00D95F6A" w:rsidRDefault="001A0105" w:rsidP="00583880">
            <w:pPr>
              <w:keepNext/>
              <w:spacing w:after="0" w:line="36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545 чел.</w:t>
            </w:r>
          </w:p>
        </w:tc>
        <w:tc>
          <w:tcPr>
            <w:tcW w:w="8328" w:type="dxa"/>
          </w:tcPr>
          <w:p w:rsidR="001A0105" w:rsidRPr="00D95F6A" w:rsidRDefault="001A0105" w:rsidP="00583880">
            <w:pPr>
              <w:keepNext/>
              <w:spacing w:after="0" w:line="36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Возвращены в кровные семьи</w:t>
            </w:r>
          </w:p>
        </w:tc>
      </w:tr>
      <w:tr w:rsidR="001A0105" w:rsidRPr="00D95F6A" w:rsidTr="00943D19">
        <w:tc>
          <w:tcPr>
            <w:cnfStyle w:val="001000000000" w:firstRow="0" w:lastRow="0" w:firstColumn="1" w:lastColumn="0" w:oddVBand="0" w:evenVBand="0" w:oddHBand="0" w:evenHBand="0" w:firstRowFirstColumn="0" w:firstRowLastColumn="0" w:lastRowFirstColumn="0" w:lastRowLastColumn="0"/>
            <w:tcW w:w="1526" w:type="dxa"/>
          </w:tcPr>
          <w:p w:rsidR="001A0105" w:rsidRPr="00D95F6A" w:rsidRDefault="001A0105" w:rsidP="00583880">
            <w:pPr>
              <w:keepNext/>
              <w:spacing w:after="0" w:line="36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2</w:t>
            </w:r>
            <w:r w:rsidR="00884745" w:rsidRPr="00D95F6A">
              <w:rPr>
                <w:rFonts w:ascii="PT Astra Serif" w:hAnsi="PT Astra Serif"/>
                <w:color w:val="000000" w:themeColor="text1"/>
                <w:sz w:val="20"/>
                <w:szCs w:val="28"/>
              </w:rPr>
              <w:t>37</w:t>
            </w:r>
            <w:r w:rsidRPr="00D95F6A">
              <w:rPr>
                <w:rFonts w:ascii="PT Astra Serif" w:hAnsi="PT Astra Serif"/>
                <w:color w:val="000000" w:themeColor="text1"/>
                <w:sz w:val="20"/>
                <w:szCs w:val="28"/>
              </w:rPr>
              <w:t xml:space="preserve"> чел.</w:t>
            </w:r>
          </w:p>
        </w:tc>
        <w:tc>
          <w:tcPr>
            <w:tcW w:w="8328" w:type="dxa"/>
          </w:tcPr>
          <w:p w:rsidR="001A0105" w:rsidRPr="00D95F6A" w:rsidRDefault="00884745" w:rsidP="00583880">
            <w:pPr>
              <w:keepNext/>
              <w:spacing w:after="0" w:line="36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П</w:t>
            </w:r>
            <w:r w:rsidR="001A0105" w:rsidRPr="00D95F6A">
              <w:rPr>
                <w:rFonts w:ascii="PT Astra Serif" w:hAnsi="PT Astra Serif"/>
                <w:color w:val="000000" w:themeColor="text1"/>
                <w:sz w:val="20"/>
                <w:szCs w:val="28"/>
              </w:rPr>
              <w:t>ребывает в стационарной форме 22</w:t>
            </w:r>
            <w:r w:rsidRPr="00D95F6A">
              <w:rPr>
                <w:rFonts w:ascii="PT Astra Serif" w:hAnsi="PT Astra Serif"/>
                <w:color w:val="000000" w:themeColor="text1"/>
                <w:sz w:val="20"/>
                <w:szCs w:val="28"/>
              </w:rPr>
              <w:t>2</w:t>
            </w:r>
            <w:r w:rsidR="001A0105" w:rsidRPr="00D95F6A">
              <w:rPr>
                <w:rFonts w:ascii="PT Astra Serif" w:hAnsi="PT Astra Serif"/>
                <w:color w:val="000000" w:themeColor="text1"/>
                <w:sz w:val="20"/>
                <w:szCs w:val="28"/>
              </w:rPr>
              <w:t>, в полустационарной форме – 15 несовершеннолетних</w:t>
            </w:r>
          </w:p>
          <w:p w:rsidR="001A0105" w:rsidRPr="00D95F6A" w:rsidRDefault="001A0105" w:rsidP="00583880">
            <w:pPr>
              <w:keepNext/>
              <w:spacing w:after="0" w:line="36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p>
        </w:tc>
      </w:tr>
      <w:tr w:rsidR="00E02392"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E02392" w:rsidRPr="00D95F6A" w:rsidRDefault="00E02392" w:rsidP="00583880">
            <w:pPr>
              <w:keepNext/>
              <w:spacing w:after="0" w:line="360" w:lineRule="auto"/>
              <w:jc w:val="both"/>
              <w:rPr>
                <w:rFonts w:ascii="PT Astra Serif" w:hAnsi="PT Astra Serif"/>
                <w:color w:val="000000" w:themeColor="text1"/>
                <w:sz w:val="20"/>
                <w:szCs w:val="28"/>
              </w:rPr>
            </w:pPr>
          </w:p>
        </w:tc>
        <w:tc>
          <w:tcPr>
            <w:tcW w:w="8328" w:type="dxa"/>
          </w:tcPr>
          <w:p w:rsidR="00E02392" w:rsidRPr="00D95F6A" w:rsidRDefault="00E02392" w:rsidP="00583880">
            <w:pPr>
              <w:keepNext/>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8"/>
              </w:rPr>
            </w:pPr>
            <w:r w:rsidRPr="00D95F6A">
              <w:rPr>
                <w:rFonts w:ascii="PT Astra Serif" w:hAnsi="PT Astra Serif"/>
                <w:b/>
                <w:color w:val="000000" w:themeColor="text1"/>
                <w:sz w:val="20"/>
                <w:szCs w:val="28"/>
              </w:rPr>
              <w:t>6 организаций для детей сирот и детей, оставшихся без попечения родителей</w:t>
            </w:r>
          </w:p>
        </w:tc>
      </w:tr>
      <w:tr w:rsidR="001A0105" w:rsidRPr="00D95F6A" w:rsidTr="00943D19">
        <w:tc>
          <w:tcPr>
            <w:cnfStyle w:val="001000000000" w:firstRow="0" w:lastRow="0" w:firstColumn="1" w:lastColumn="0" w:oddVBand="0" w:evenVBand="0" w:oddHBand="0" w:evenHBand="0" w:firstRowFirstColumn="0" w:firstRowLastColumn="0" w:lastRowFirstColumn="0" w:lastRowLastColumn="0"/>
            <w:tcW w:w="1526" w:type="dxa"/>
          </w:tcPr>
          <w:p w:rsidR="001A0105" w:rsidRPr="00D95F6A" w:rsidRDefault="00884745" w:rsidP="00583880">
            <w:pPr>
              <w:keepNext/>
              <w:spacing w:after="0" w:line="360" w:lineRule="auto"/>
              <w:jc w:val="both"/>
              <w:rPr>
                <w:rFonts w:ascii="PT Astra Serif" w:hAnsi="PT Astra Serif"/>
                <w:color w:val="000000" w:themeColor="text1"/>
                <w:sz w:val="20"/>
                <w:szCs w:val="28"/>
              </w:rPr>
            </w:pPr>
            <w:r w:rsidRPr="00D95F6A">
              <w:rPr>
                <w:rFonts w:ascii="PT Astra Serif" w:hAnsi="PT Astra Serif"/>
                <w:color w:val="000000" w:themeColor="text1"/>
                <w:sz w:val="20"/>
                <w:szCs w:val="28"/>
              </w:rPr>
              <w:t>388</w:t>
            </w:r>
            <w:r w:rsidR="001A0105" w:rsidRPr="00D95F6A">
              <w:rPr>
                <w:rFonts w:ascii="PT Astra Serif" w:hAnsi="PT Astra Serif"/>
                <w:color w:val="000000" w:themeColor="text1"/>
                <w:sz w:val="20"/>
                <w:szCs w:val="28"/>
              </w:rPr>
              <w:t xml:space="preserve"> чел.</w:t>
            </w:r>
          </w:p>
        </w:tc>
        <w:tc>
          <w:tcPr>
            <w:tcW w:w="8328" w:type="dxa"/>
          </w:tcPr>
          <w:p w:rsidR="001A0105" w:rsidRPr="00D95F6A" w:rsidRDefault="00884745" w:rsidP="00583880">
            <w:pPr>
              <w:keepNext/>
              <w:spacing w:after="0" w:line="36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8"/>
              </w:rPr>
            </w:pPr>
            <w:r w:rsidRPr="00D95F6A">
              <w:rPr>
                <w:rFonts w:ascii="PT Astra Serif" w:hAnsi="PT Astra Serif"/>
                <w:color w:val="000000" w:themeColor="text1"/>
                <w:sz w:val="20"/>
                <w:szCs w:val="28"/>
              </w:rPr>
              <w:t xml:space="preserve">Обслужено </w:t>
            </w:r>
            <w:r w:rsidR="001A0105" w:rsidRPr="00D95F6A">
              <w:rPr>
                <w:rFonts w:ascii="PT Astra Serif" w:hAnsi="PT Astra Serif"/>
                <w:color w:val="000000" w:themeColor="text1"/>
                <w:sz w:val="20"/>
                <w:szCs w:val="28"/>
              </w:rPr>
              <w:t>в 6 детских домах</w:t>
            </w:r>
          </w:p>
        </w:tc>
      </w:tr>
    </w:tbl>
    <w:p w:rsidR="001A0105" w:rsidRPr="00D95F6A" w:rsidRDefault="00A917B8" w:rsidP="00791FDB">
      <w:pPr>
        <w:keepNext/>
        <w:spacing w:after="0" w:line="240" w:lineRule="auto"/>
        <w:jc w:val="center"/>
        <w:rPr>
          <w:rFonts w:ascii="PT Astra Serif" w:hAnsi="PT Astra Serif"/>
          <w:sz w:val="28"/>
          <w:szCs w:val="28"/>
        </w:rPr>
      </w:pPr>
      <w:r w:rsidRPr="00D95F6A">
        <w:rPr>
          <w:rFonts w:ascii="PT Astra Serif" w:hAnsi="PT Astra Serif"/>
          <w:noProof/>
          <w:sz w:val="28"/>
          <w:szCs w:val="28"/>
          <w:lang w:eastAsia="ru-RU"/>
        </w:rPr>
        <w:lastRenderedPageBreak/>
        <w:drawing>
          <wp:inline distT="0" distB="0" distL="0" distR="0" wp14:anchorId="5F477954" wp14:editId="540666C7">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884745" w:rsidRPr="00D95F6A" w:rsidRDefault="00884745" w:rsidP="00791FDB">
      <w:pPr>
        <w:keepNext/>
        <w:spacing w:after="0" w:line="240" w:lineRule="auto"/>
        <w:ind w:firstLine="567"/>
        <w:jc w:val="both"/>
        <w:rPr>
          <w:rFonts w:ascii="PT Astra Serif" w:eastAsia="Times New Roman" w:hAnsi="PT Astra Serif"/>
          <w:noProof/>
          <w:sz w:val="20"/>
          <w:szCs w:val="26"/>
          <w:lang w:eastAsia="ru-RU"/>
        </w:rPr>
      </w:pPr>
    </w:p>
    <w:p w:rsidR="00F50550" w:rsidRDefault="001A0105" w:rsidP="00D6019C">
      <w:pPr>
        <w:keepNext/>
        <w:spacing w:after="0" w:line="240" w:lineRule="auto"/>
        <w:ind w:firstLine="567"/>
        <w:jc w:val="both"/>
        <w:rPr>
          <w:rFonts w:ascii="PT Astra Serif" w:eastAsia="Times New Roman" w:hAnsi="PT Astra Serif"/>
          <w:sz w:val="20"/>
          <w:szCs w:val="26"/>
          <w:lang w:eastAsia="x-none"/>
        </w:rPr>
      </w:pPr>
      <w:r w:rsidRPr="00D95F6A">
        <w:rPr>
          <w:rFonts w:ascii="PT Astra Serif" w:eastAsia="Times New Roman" w:hAnsi="PT Astra Serif"/>
          <w:noProof/>
          <w:sz w:val="20"/>
          <w:szCs w:val="26"/>
          <w:lang w:eastAsia="ru-RU"/>
        </w:rPr>
        <w:t>С</w:t>
      </w:r>
      <w:r w:rsidRPr="00D95F6A">
        <w:rPr>
          <w:rFonts w:ascii="PT Astra Serif" w:eastAsia="Times New Roman" w:hAnsi="PT Astra Serif"/>
          <w:bCs/>
          <w:noProof/>
          <w:sz w:val="20"/>
          <w:szCs w:val="26"/>
          <w:lang w:eastAsia="ru-RU"/>
        </w:rPr>
        <w:t xml:space="preserve"> развитием семейных форм устройства детей-сирот и детей, оставшихся без попечения родителей, в течение трёх лет в</w:t>
      </w:r>
      <w:r w:rsidRPr="00D95F6A">
        <w:rPr>
          <w:rFonts w:ascii="PT Astra Serif" w:eastAsia="Times New Roman" w:hAnsi="PT Astra Serif"/>
          <w:noProof/>
          <w:sz w:val="20"/>
          <w:szCs w:val="26"/>
          <w:lang w:eastAsia="ru-RU"/>
        </w:rPr>
        <w:t xml:space="preserve"> регионе наблюдается тенденция </w:t>
      </w:r>
      <w:r w:rsidRPr="00D95F6A">
        <w:rPr>
          <w:rFonts w:ascii="PT Astra Serif" w:eastAsia="Times New Roman" w:hAnsi="PT Astra Serif"/>
          <w:b/>
          <w:noProof/>
          <w:sz w:val="20"/>
          <w:szCs w:val="26"/>
          <w:lang w:eastAsia="ru-RU"/>
        </w:rPr>
        <w:t>сокращения численности воспитанников</w:t>
      </w:r>
      <w:r w:rsidRPr="00D95F6A">
        <w:rPr>
          <w:rFonts w:ascii="PT Astra Serif" w:eastAsia="Times New Roman" w:hAnsi="PT Astra Serif"/>
          <w:noProof/>
          <w:sz w:val="20"/>
          <w:szCs w:val="26"/>
          <w:lang w:eastAsia="ru-RU"/>
        </w:rPr>
        <w:t xml:space="preserve"> организаций для детей-сирот.</w:t>
      </w:r>
      <w:r w:rsidR="00D6019C">
        <w:rPr>
          <w:rFonts w:ascii="PT Astra Serif" w:eastAsia="Times New Roman" w:hAnsi="PT Astra Serif"/>
          <w:sz w:val="20"/>
          <w:szCs w:val="26"/>
          <w:lang w:eastAsia="x-none"/>
        </w:rPr>
        <w:t xml:space="preserve">  </w:t>
      </w:r>
      <w:r w:rsidR="00F50550" w:rsidRPr="00D6019C">
        <w:rPr>
          <w:rFonts w:ascii="PT Astra Serif" w:eastAsia="Times New Roman" w:hAnsi="PT Astra Serif"/>
          <w:sz w:val="20"/>
          <w:szCs w:val="26"/>
          <w:lang w:eastAsia="x-none"/>
        </w:rPr>
        <w:t xml:space="preserve">В связи, с чем количество организаций для детей-сирот и детей, оставшихся без попечения родителей, </w:t>
      </w:r>
      <w:r w:rsidR="00D6019C" w:rsidRPr="00D6019C">
        <w:rPr>
          <w:rFonts w:ascii="PT Astra Serif" w:eastAsia="Times New Roman" w:hAnsi="PT Astra Serif"/>
          <w:sz w:val="20"/>
          <w:szCs w:val="26"/>
          <w:lang w:eastAsia="x-none"/>
        </w:rPr>
        <w:t xml:space="preserve">в период </w:t>
      </w:r>
      <w:r w:rsidR="00F50550" w:rsidRPr="00D6019C">
        <w:rPr>
          <w:rFonts w:ascii="PT Astra Serif" w:eastAsia="Times New Roman" w:hAnsi="PT Astra Serif"/>
          <w:sz w:val="20"/>
          <w:szCs w:val="26"/>
          <w:lang w:eastAsia="x-none"/>
        </w:rPr>
        <w:t xml:space="preserve"> с 2</w:t>
      </w:r>
      <w:r w:rsidR="00387822" w:rsidRPr="00D6019C">
        <w:rPr>
          <w:rFonts w:ascii="PT Astra Serif" w:eastAsia="Times New Roman" w:hAnsi="PT Astra Serif"/>
          <w:sz w:val="20"/>
          <w:szCs w:val="26"/>
          <w:lang w:eastAsia="x-none"/>
        </w:rPr>
        <w:t xml:space="preserve">019 </w:t>
      </w:r>
      <w:r w:rsidR="00D6019C" w:rsidRPr="00D6019C">
        <w:rPr>
          <w:rFonts w:ascii="PT Astra Serif" w:eastAsia="Times New Roman" w:hAnsi="PT Astra Serif"/>
          <w:sz w:val="20"/>
          <w:szCs w:val="26"/>
          <w:lang w:eastAsia="x-none"/>
        </w:rPr>
        <w:t xml:space="preserve"> по 2021 год </w:t>
      </w:r>
      <w:r w:rsidR="00387822" w:rsidRPr="00D6019C">
        <w:rPr>
          <w:rFonts w:ascii="PT Astra Serif" w:eastAsia="Times New Roman" w:hAnsi="PT Astra Serif"/>
          <w:sz w:val="20"/>
          <w:szCs w:val="26"/>
          <w:lang w:eastAsia="x-none"/>
        </w:rPr>
        <w:t xml:space="preserve">сократилось с 8 до 6. </w:t>
      </w:r>
    </w:p>
    <w:p w:rsidR="009859D3" w:rsidRDefault="009859D3" w:rsidP="00D6019C">
      <w:pPr>
        <w:keepNext/>
        <w:spacing w:after="0" w:line="240" w:lineRule="auto"/>
        <w:ind w:firstLine="567"/>
        <w:jc w:val="both"/>
        <w:rPr>
          <w:rFonts w:ascii="PT Astra Serif" w:eastAsia="Times New Roman" w:hAnsi="PT Astra Serif"/>
          <w:sz w:val="20"/>
          <w:szCs w:val="26"/>
          <w:lang w:eastAsia="x-none"/>
        </w:rPr>
      </w:pPr>
    </w:p>
    <w:tbl>
      <w:tblPr>
        <w:tblStyle w:val="ad"/>
        <w:tblW w:w="9943" w:type="dxa"/>
        <w:tblBorders>
          <w:top w:val="single" w:sz="4" w:space="0" w:color="548DD4" w:themeColor="text2" w:themeTint="99"/>
          <w:left w:val="none" w:sz="0" w:space="0" w:color="auto"/>
          <w:bottom w:val="single" w:sz="4" w:space="0" w:color="548DD4" w:themeColor="text2" w:themeTint="99"/>
          <w:right w:val="none" w:sz="0" w:space="0" w:color="auto"/>
          <w:insideH w:val="single" w:sz="4" w:space="0" w:color="548DD4" w:themeColor="text2" w:themeTint="99"/>
          <w:insideV w:val="none" w:sz="0" w:space="0" w:color="auto"/>
        </w:tblBorders>
        <w:tblLook w:val="04A0" w:firstRow="1" w:lastRow="0" w:firstColumn="1" w:lastColumn="0" w:noHBand="0" w:noVBand="1"/>
      </w:tblPr>
      <w:tblGrid>
        <w:gridCol w:w="3085"/>
        <w:gridCol w:w="2268"/>
        <w:gridCol w:w="2126"/>
        <w:gridCol w:w="2464"/>
      </w:tblGrid>
      <w:tr w:rsidR="00F50550" w:rsidTr="00F50550">
        <w:tc>
          <w:tcPr>
            <w:tcW w:w="3085" w:type="dxa"/>
            <w:vMerge w:val="restart"/>
          </w:tcPr>
          <w:p w:rsidR="00F50550" w:rsidRDefault="00F50550" w:rsidP="00F50550">
            <w:pPr>
              <w:keepNext/>
              <w:spacing w:after="0" w:line="240" w:lineRule="auto"/>
              <w:jc w:val="both"/>
              <w:rPr>
                <w:rFonts w:ascii="PT Astra Serif" w:eastAsia="Times New Roman" w:hAnsi="PT Astra Serif"/>
                <w:sz w:val="20"/>
                <w:szCs w:val="26"/>
                <w:lang w:eastAsia="x-none"/>
              </w:rPr>
            </w:pPr>
            <w:r w:rsidRPr="0058698C">
              <w:rPr>
                <w:rFonts w:ascii="PT Astra Serif" w:eastAsia="Times New Roman" w:hAnsi="PT Astra Serif"/>
                <w:b/>
                <w:sz w:val="20"/>
                <w:szCs w:val="26"/>
                <w:lang w:eastAsia="x-none"/>
              </w:rPr>
              <w:t xml:space="preserve">Количество </w:t>
            </w:r>
            <w:r>
              <w:rPr>
                <w:rFonts w:ascii="PT Astra Serif" w:eastAsia="Times New Roman" w:hAnsi="PT Astra Serif"/>
                <w:b/>
                <w:sz w:val="20"/>
                <w:szCs w:val="26"/>
                <w:lang w:eastAsia="x-none"/>
              </w:rPr>
              <w:t>о</w:t>
            </w:r>
            <w:r w:rsidRPr="0058698C">
              <w:rPr>
                <w:rFonts w:ascii="PT Astra Serif" w:eastAsia="Times New Roman" w:hAnsi="PT Astra Serif"/>
                <w:b/>
                <w:sz w:val="20"/>
                <w:szCs w:val="26"/>
                <w:lang w:eastAsia="x-none"/>
              </w:rPr>
              <w:t>рганизаций для детей-сирот и детей,</w:t>
            </w:r>
            <w:r>
              <w:rPr>
                <w:rFonts w:ascii="PT Astra Serif" w:eastAsia="Times New Roman" w:hAnsi="PT Astra Serif"/>
                <w:b/>
                <w:sz w:val="20"/>
                <w:szCs w:val="26"/>
                <w:lang w:eastAsia="x-none"/>
              </w:rPr>
              <w:t xml:space="preserve"> </w:t>
            </w:r>
            <w:r w:rsidRPr="0058698C">
              <w:rPr>
                <w:rFonts w:ascii="PT Astra Serif" w:eastAsia="Times New Roman" w:hAnsi="PT Astra Serif"/>
                <w:b/>
                <w:sz w:val="20"/>
                <w:szCs w:val="26"/>
                <w:lang w:eastAsia="x-none"/>
              </w:rPr>
              <w:t>оставшихся без попечения родителей</w:t>
            </w:r>
          </w:p>
        </w:tc>
        <w:tc>
          <w:tcPr>
            <w:tcW w:w="2268" w:type="dxa"/>
          </w:tcPr>
          <w:p w:rsidR="00F50550" w:rsidRDefault="00F50550" w:rsidP="00F50550">
            <w:pPr>
              <w:keepNext/>
              <w:spacing w:after="0" w:line="240" w:lineRule="auto"/>
              <w:jc w:val="center"/>
              <w:rPr>
                <w:rFonts w:ascii="PT Astra Serif" w:eastAsia="Times New Roman" w:hAnsi="PT Astra Serif"/>
                <w:sz w:val="20"/>
                <w:szCs w:val="26"/>
                <w:lang w:eastAsia="x-none"/>
              </w:rPr>
            </w:pPr>
            <w:r>
              <w:rPr>
                <w:rFonts w:ascii="PT Astra Serif" w:eastAsia="Times New Roman" w:hAnsi="PT Astra Serif"/>
                <w:b/>
                <w:sz w:val="20"/>
                <w:szCs w:val="26"/>
                <w:lang w:eastAsia="x-none"/>
              </w:rPr>
              <w:t>2019</w:t>
            </w:r>
          </w:p>
        </w:tc>
        <w:tc>
          <w:tcPr>
            <w:tcW w:w="2126" w:type="dxa"/>
          </w:tcPr>
          <w:p w:rsidR="00F50550" w:rsidRDefault="00F50550" w:rsidP="00F50550">
            <w:pPr>
              <w:keepNext/>
              <w:spacing w:after="0" w:line="240" w:lineRule="auto"/>
              <w:jc w:val="center"/>
              <w:rPr>
                <w:rFonts w:ascii="PT Astra Serif" w:eastAsia="Times New Roman" w:hAnsi="PT Astra Serif"/>
                <w:sz w:val="20"/>
                <w:szCs w:val="26"/>
                <w:lang w:eastAsia="x-none"/>
              </w:rPr>
            </w:pPr>
            <w:r>
              <w:rPr>
                <w:rFonts w:ascii="PT Astra Serif" w:eastAsia="Times New Roman" w:hAnsi="PT Astra Serif"/>
                <w:b/>
                <w:sz w:val="20"/>
                <w:szCs w:val="26"/>
                <w:lang w:eastAsia="x-none"/>
              </w:rPr>
              <w:t>2020</w:t>
            </w:r>
          </w:p>
        </w:tc>
        <w:tc>
          <w:tcPr>
            <w:tcW w:w="2464" w:type="dxa"/>
          </w:tcPr>
          <w:p w:rsidR="00F50550" w:rsidRDefault="00F50550" w:rsidP="00F50550">
            <w:pPr>
              <w:keepNext/>
              <w:spacing w:after="0" w:line="240" w:lineRule="auto"/>
              <w:jc w:val="center"/>
              <w:rPr>
                <w:rFonts w:ascii="PT Astra Serif" w:eastAsia="Times New Roman" w:hAnsi="PT Astra Serif"/>
                <w:sz w:val="20"/>
                <w:szCs w:val="26"/>
                <w:lang w:eastAsia="x-none"/>
              </w:rPr>
            </w:pPr>
            <w:r>
              <w:rPr>
                <w:rFonts w:ascii="PT Astra Serif" w:eastAsia="Times New Roman" w:hAnsi="PT Astra Serif"/>
                <w:b/>
                <w:sz w:val="20"/>
                <w:szCs w:val="26"/>
                <w:lang w:eastAsia="x-none"/>
              </w:rPr>
              <w:t>2021</w:t>
            </w:r>
          </w:p>
        </w:tc>
      </w:tr>
      <w:tr w:rsidR="00F50550" w:rsidTr="00D6019C">
        <w:tc>
          <w:tcPr>
            <w:tcW w:w="3085" w:type="dxa"/>
            <w:vMerge/>
          </w:tcPr>
          <w:p w:rsidR="00F50550" w:rsidRDefault="00F50550" w:rsidP="00F50550">
            <w:pPr>
              <w:keepNext/>
              <w:spacing w:after="0" w:line="240" w:lineRule="auto"/>
              <w:jc w:val="both"/>
              <w:rPr>
                <w:rFonts w:ascii="PT Astra Serif" w:eastAsia="Times New Roman" w:hAnsi="PT Astra Serif"/>
                <w:sz w:val="20"/>
                <w:szCs w:val="26"/>
                <w:lang w:eastAsia="x-none"/>
              </w:rPr>
            </w:pPr>
          </w:p>
        </w:tc>
        <w:tc>
          <w:tcPr>
            <w:tcW w:w="2268" w:type="dxa"/>
            <w:shd w:val="clear" w:color="auto" w:fill="DBE5F1" w:themeFill="accent1" w:themeFillTint="33"/>
          </w:tcPr>
          <w:p w:rsidR="00F50550" w:rsidRPr="00F50550" w:rsidRDefault="00F50550" w:rsidP="00D6019C">
            <w:pPr>
              <w:keepNext/>
              <w:spacing w:after="0" w:line="240" w:lineRule="auto"/>
              <w:jc w:val="center"/>
              <w:rPr>
                <w:rFonts w:ascii="PT Astra Serif" w:eastAsia="Times New Roman" w:hAnsi="PT Astra Serif"/>
                <w:sz w:val="20"/>
                <w:szCs w:val="26"/>
                <w:lang w:eastAsia="x-none"/>
              </w:rPr>
            </w:pPr>
            <w:r w:rsidRPr="00F50550">
              <w:rPr>
                <w:rFonts w:ascii="PT Astra Serif" w:eastAsia="Times New Roman" w:hAnsi="PT Astra Serif"/>
                <w:sz w:val="20"/>
                <w:szCs w:val="26"/>
                <w:lang w:eastAsia="x-none"/>
              </w:rPr>
              <w:t>8</w:t>
            </w:r>
          </w:p>
        </w:tc>
        <w:tc>
          <w:tcPr>
            <w:tcW w:w="2126" w:type="dxa"/>
            <w:shd w:val="clear" w:color="auto" w:fill="DBE5F1" w:themeFill="accent1" w:themeFillTint="33"/>
          </w:tcPr>
          <w:p w:rsidR="00F50550" w:rsidRPr="00F50550" w:rsidRDefault="00F50550" w:rsidP="00D6019C">
            <w:pPr>
              <w:keepNext/>
              <w:spacing w:after="0" w:line="240" w:lineRule="auto"/>
              <w:jc w:val="center"/>
              <w:rPr>
                <w:rFonts w:ascii="PT Astra Serif" w:eastAsia="Times New Roman" w:hAnsi="PT Astra Serif"/>
                <w:sz w:val="20"/>
                <w:szCs w:val="26"/>
                <w:lang w:eastAsia="x-none"/>
              </w:rPr>
            </w:pPr>
            <w:r w:rsidRPr="00F50550">
              <w:rPr>
                <w:rFonts w:ascii="PT Astra Serif" w:eastAsia="Times New Roman" w:hAnsi="PT Astra Serif"/>
                <w:sz w:val="20"/>
                <w:szCs w:val="26"/>
                <w:lang w:eastAsia="x-none"/>
              </w:rPr>
              <w:t>7</w:t>
            </w:r>
          </w:p>
        </w:tc>
        <w:tc>
          <w:tcPr>
            <w:tcW w:w="2464" w:type="dxa"/>
            <w:shd w:val="clear" w:color="auto" w:fill="DBE5F1" w:themeFill="accent1" w:themeFillTint="33"/>
          </w:tcPr>
          <w:p w:rsidR="00F50550" w:rsidRPr="00F50550" w:rsidRDefault="00387822" w:rsidP="00D6019C">
            <w:pPr>
              <w:keepNext/>
              <w:spacing w:after="0" w:line="240" w:lineRule="auto"/>
              <w:jc w:val="center"/>
              <w:rPr>
                <w:rFonts w:ascii="PT Astra Serif" w:eastAsia="Times New Roman" w:hAnsi="PT Astra Serif"/>
                <w:sz w:val="20"/>
                <w:szCs w:val="26"/>
                <w:lang w:eastAsia="x-none"/>
              </w:rPr>
            </w:pPr>
            <w:r>
              <w:rPr>
                <w:rFonts w:ascii="PT Astra Serif" w:eastAsia="Times New Roman" w:hAnsi="PT Astra Serif"/>
                <w:sz w:val="20"/>
                <w:szCs w:val="26"/>
                <w:lang w:eastAsia="x-none"/>
              </w:rPr>
              <w:t>6</w:t>
            </w:r>
          </w:p>
        </w:tc>
      </w:tr>
    </w:tbl>
    <w:p w:rsidR="00F50550" w:rsidRDefault="00F50550" w:rsidP="00F50550">
      <w:pPr>
        <w:keepNext/>
        <w:spacing w:after="0" w:line="240" w:lineRule="auto"/>
        <w:ind w:firstLine="567"/>
        <w:jc w:val="both"/>
        <w:rPr>
          <w:rFonts w:ascii="PT Astra Serif" w:eastAsia="Times New Roman" w:hAnsi="PT Astra Serif"/>
          <w:sz w:val="20"/>
          <w:szCs w:val="26"/>
          <w:lang w:eastAsia="x-none"/>
        </w:rPr>
      </w:pPr>
    </w:p>
    <w:p w:rsidR="00F50550" w:rsidRPr="00D6019C" w:rsidRDefault="00F50550" w:rsidP="005D6D41">
      <w:pPr>
        <w:keepNext/>
        <w:spacing w:after="0" w:line="240" w:lineRule="auto"/>
        <w:ind w:firstLine="567"/>
        <w:jc w:val="both"/>
        <w:rPr>
          <w:rFonts w:ascii="PT Astra Serif" w:eastAsia="Times New Roman" w:hAnsi="PT Astra Serif"/>
          <w:sz w:val="20"/>
          <w:szCs w:val="26"/>
          <w:lang w:eastAsia="x-none"/>
        </w:rPr>
      </w:pPr>
      <w:r w:rsidRPr="00D6019C">
        <w:rPr>
          <w:rFonts w:ascii="PT Astra Serif" w:eastAsia="Times New Roman" w:hAnsi="PT Astra Serif"/>
          <w:sz w:val="20"/>
          <w:szCs w:val="26"/>
          <w:lang w:eastAsia="x-none"/>
        </w:rPr>
        <w:t xml:space="preserve">В 2020 году Новодольский детский дом переформатирован в Детский психоневролигический интернат «Остров детства». </w:t>
      </w:r>
    </w:p>
    <w:p w:rsidR="00F50550" w:rsidRPr="00D6019C" w:rsidRDefault="005D6D41" w:rsidP="005D6D41">
      <w:pPr>
        <w:keepNext/>
        <w:spacing w:after="0" w:line="240" w:lineRule="auto"/>
        <w:ind w:firstLine="567"/>
        <w:jc w:val="both"/>
        <w:rPr>
          <w:rFonts w:ascii="PT Astra Serif" w:eastAsia="Times New Roman" w:hAnsi="PT Astra Serif"/>
          <w:sz w:val="20"/>
          <w:szCs w:val="26"/>
          <w:lang w:eastAsia="x-none"/>
        </w:rPr>
      </w:pPr>
      <w:r w:rsidRPr="00D6019C">
        <w:rPr>
          <w:rFonts w:ascii="PT Astra Serif" w:eastAsia="Times New Roman" w:hAnsi="PT Astra Serif"/>
          <w:sz w:val="20"/>
          <w:szCs w:val="26"/>
          <w:lang w:eastAsia="x-none"/>
        </w:rPr>
        <w:t xml:space="preserve"> </w:t>
      </w:r>
      <w:r w:rsidR="00F50550" w:rsidRPr="00D6019C">
        <w:rPr>
          <w:rFonts w:ascii="PT Astra Serif" w:eastAsia="Times New Roman" w:hAnsi="PT Astra Serif"/>
          <w:sz w:val="20"/>
          <w:szCs w:val="26"/>
          <w:lang w:eastAsia="x-none"/>
        </w:rPr>
        <w:t>С 01 сентября 2021 года филиал Майнского детского дома «Орбита» в с.Белое озеро передан в Психоневрологический интернат в г.Новоульяновске.</w:t>
      </w:r>
    </w:p>
    <w:p w:rsidR="00F50550" w:rsidRPr="00D6019C" w:rsidRDefault="00F50550" w:rsidP="005D6D41">
      <w:pPr>
        <w:keepNext/>
        <w:spacing w:after="0" w:line="240" w:lineRule="auto"/>
        <w:ind w:firstLine="567"/>
        <w:jc w:val="both"/>
        <w:rPr>
          <w:rFonts w:ascii="PT Astra Serif" w:eastAsia="Times New Roman" w:hAnsi="PT Astra Serif"/>
          <w:sz w:val="20"/>
          <w:szCs w:val="26"/>
          <w:lang w:eastAsia="x-none"/>
        </w:rPr>
      </w:pPr>
      <w:r w:rsidRPr="00D6019C">
        <w:rPr>
          <w:rFonts w:ascii="PT Astra Serif" w:eastAsia="Times New Roman" w:hAnsi="PT Astra Serif"/>
          <w:sz w:val="20"/>
          <w:szCs w:val="26"/>
          <w:lang w:eastAsia="x-none"/>
        </w:rPr>
        <w:t>С 01 января 2022 год</w:t>
      </w:r>
      <w:r w:rsidR="005D6D41" w:rsidRPr="00D6019C">
        <w:rPr>
          <w:rFonts w:ascii="PT Astra Serif" w:eastAsia="Times New Roman" w:hAnsi="PT Astra Serif"/>
          <w:sz w:val="20"/>
          <w:szCs w:val="26"/>
          <w:lang w:eastAsia="x-none"/>
        </w:rPr>
        <w:t>а</w:t>
      </w:r>
      <w:r w:rsidRPr="00D6019C">
        <w:rPr>
          <w:rFonts w:ascii="PT Astra Serif" w:eastAsia="Times New Roman" w:hAnsi="PT Astra Serif"/>
          <w:sz w:val="20"/>
          <w:szCs w:val="26"/>
          <w:lang w:eastAsia="x-none"/>
        </w:rPr>
        <w:t xml:space="preserve"> </w:t>
      </w:r>
      <w:r w:rsidR="005D6D41" w:rsidRPr="00D6019C">
        <w:rPr>
          <w:rFonts w:ascii="PT Astra Serif" w:eastAsia="Times New Roman" w:hAnsi="PT Astra Serif"/>
          <w:sz w:val="20"/>
          <w:szCs w:val="26"/>
          <w:lang w:eastAsia="x-none"/>
        </w:rPr>
        <w:t xml:space="preserve">функции и полномочия </w:t>
      </w:r>
      <w:r w:rsidRPr="00D6019C">
        <w:rPr>
          <w:rFonts w:ascii="PT Astra Serif" w:eastAsia="Times New Roman" w:hAnsi="PT Astra Serif"/>
          <w:sz w:val="20"/>
          <w:szCs w:val="26"/>
          <w:lang w:eastAsia="x-none"/>
        </w:rPr>
        <w:t xml:space="preserve">ОГКУ «Ивановский детский дом им. А.Матросова – Центр патриотического воспитания» от Министерства семейной, демографической политики и социального благополучия Ульяновской области переданы Министерству просвещения и воспитания Ульяновской области. </w:t>
      </w:r>
    </w:p>
    <w:p w:rsidR="00F50550" w:rsidRPr="00870804" w:rsidRDefault="00F50550" w:rsidP="005D6D41">
      <w:pPr>
        <w:keepNext/>
        <w:spacing w:after="0" w:line="240" w:lineRule="auto"/>
        <w:ind w:firstLine="567"/>
        <w:jc w:val="both"/>
        <w:rPr>
          <w:rFonts w:ascii="PT Astra Serif" w:eastAsia="Times New Roman" w:hAnsi="PT Astra Serif"/>
          <w:sz w:val="20"/>
          <w:szCs w:val="26"/>
          <w:lang w:eastAsia="x-none"/>
        </w:rPr>
      </w:pPr>
      <w:r w:rsidRPr="00D6019C">
        <w:rPr>
          <w:rFonts w:ascii="PT Astra Serif" w:eastAsia="Times New Roman" w:hAnsi="PT Astra Serif"/>
          <w:sz w:val="20"/>
          <w:szCs w:val="26"/>
          <w:lang w:eastAsia="x-none"/>
        </w:rPr>
        <w:t>В настоящее время Ивановский детский</w:t>
      </w:r>
      <w:r w:rsidRPr="00D6019C">
        <w:rPr>
          <w:rFonts w:ascii="PT Astra Serif" w:eastAsia="Times New Roman" w:hAnsi="PT Astra Serif"/>
          <w:b/>
          <w:sz w:val="20"/>
          <w:szCs w:val="26"/>
          <w:lang w:eastAsia="x-none"/>
        </w:rPr>
        <w:t xml:space="preserve"> </w:t>
      </w:r>
      <w:r w:rsidR="00D6019C" w:rsidRPr="00D6019C">
        <w:rPr>
          <w:rFonts w:ascii="PT Astra Serif" w:eastAsia="Times New Roman" w:hAnsi="PT Astra Serif"/>
          <w:sz w:val="20"/>
          <w:szCs w:val="26"/>
          <w:lang w:eastAsia="x-none"/>
        </w:rPr>
        <w:t>дом переименован в Центр военно–</w:t>
      </w:r>
      <w:r w:rsidRPr="00D6019C">
        <w:rPr>
          <w:rFonts w:ascii="PT Astra Serif" w:eastAsia="Times New Roman" w:hAnsi="PT Astra Serif"/>
          <w:sz w:val="20"/>
          <w:szCs w:val="26"/>
          <w:lang w:eastAsia="x-none"/>
        </w:rPr>
        <w:t>патриотического воспитания «Авангард» им. А.Матросова.</w:t>
      </w:r>
    </w:p>
    <w:p w:rsidR="001A0105" w:rsidRPr="00D95F6A" w:rsidRDefault="001A0105" w:rsidP="00791FDB">
      <w:pPr>
        <w:keepNext/>
        <w:spacing w:after="0" w:line="240" w:lineRule="auto"/>
        <w:ind w:firstLine="567"/>
        <w:jc w:val="both"/>
        <w:rPr>
          <w:rFonts w:ascii="PT Astra Serif" w:eastAsia="Times New Roman" w:hAnsi="PT Astra Serif"/>
          <w:sz w:val="20"/>
          <w:szCs w:val="26"/>
          <w:lang w:eastAsia="x-none"/>
        </w:rPr>
      </w:pPr>
    </w:p>
    <w:tbl>
      <w:tblPr>
        <w:tblStyle w:val="-1"/>
        <w:tblW w:w="9889" w:type="dxa"/>
        <w:tblLook w:val="04A0" w:firstRow="1" w:lastRow="0" w:firstColumn="1" w:lastColumn="0" w:noHBand="0" w:noVBand="1"/>
      </w:tblPr>
      <w:tblGrid>
        <w:gridCol w:w="3085"/>
        <w:gridCol w:w="2333"/>
        <w:gridCol w:w="2333"/>
        <w:gridCol w:w="2138"/>
      </w:tblGrid>
      <w:tr w:rsidR="001A0105" w:rsidRPr="00D95F6A" w:rsidTr="0094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1A0105" w:rsidRPr="00D95F6A" w:rsidRDefault="001A0105" w:rsidP="00791FDB">
            <w:pPr>
              <w:keepNext/>
              <w:spacing w:line="240" w:lineRule="auto"/>
              <w:jc w:val="both"/>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Количество </w:t>
            </w:r>
            <w:r w:rsidR="00884745" w:rsidRPr="00D95F6A">
              <w:rPr>
                <w:rFonts w:ascii="PT Astra Serif" w:eastAsia="Times New Roman" w:hAnsi="PT Astra Serif"/>
                <w:color w:val="000000" w:themeColor="text1"/>
                <w:sz w:val="20"/>
                <w:szCs w:val="26"/>
                <w:lang w:eastAsia="x-none"/>
              </w:rPr>
              <w:t>детей сирот и детей, оставшихся без попечения родителей</w:t>
            </w:r>
            <w:r w:rsidRPr="00D95F6A">
              <w:rPr>
                <w:rFonts w:ascii="PT Astra Serif" w:eastAsia="Times New Roman" w:hAnsi="PT Astra Serif"/>
                <w:color w:val="000000" w:themeColor="text1"/>
                <w:sz w:val="20"/>
                <w:szCs w:val="26"/>
                <w:lang w:eastAsia="x-none"/>
              </w:rPr>
              <w:t xml:space="preserve"> по годам (</w:t>
            </w:r>
            <w:r w:rsidRPr="00D95F6A">
              <w:rPr>
                <w:rFonts w:ascii="PT Astra Serif" w:eastAsia="Times New Roman" w:hAnsi="PT Astra Serif"/>
                <w:i/>
                <w:color w:val="000000" w:themeColor="text1"/>
                <w:sz w:val="20"/>
                <w:szCs w:val="26"/>
                <w:lang w:eastAsia="x-none"/>
              </w:rPr>
              <w:t>по состоянию на 1 января)</w:t>
            </w:r>
          </w:p>
        </w:tc>
        <w:tc>
          <w:tcPr>
            <w:tcW w:w="2333" w:type="dxa"/>
          </w:tcPr>
          <w:p w:rsidR="001A0105" w:rsidRPr="00D95F6A" w:rsidRDefault="001A0105"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2019 </w:t>
            </w:r>
          </w:p>
        </w:tc>
        <w:tc>
          <w:tcPr>
            <w:tcW w:w="2333" w:type="dxa"/>
          </w:tcPr>
          <w:p w:rsidR="001A0105" w:rsidRPr="00D95F6A" w:rsidRDefault="001A0105"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2020 </w:t>
            </w:r>
          </w:p>
        </w:tc>
        <w:tc>
          <w:tcPr>
            <w:tcW w:w="2138" w:type="dxa"/>
          </w:tcPr>
          <w:p w:rsidR="001A0105" w:rsidRPr="00D95F6A" w:rsidRDefault="001A0105"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2021 </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1A0105" w:rsidRPr="00D95F6A" w:rsidRDefault="001A0105" w:rsidP="00791FDB">
            <w:pPr>
              <w:keepNext/>
              <w:spacing w:line="240" w:lineRule="auto"/>
              <w:jc w:val="both"/>
              <w:rPr>
                <w:rFonts w:ascii="PT Astra Serif" w:eastAsia="Times New Roman" w:hAnsi="PT Astra Serif"/>
                <w:color w:val="000000" w:themeColor="text1"/>
                <w:sz w:val="20"/>
                <w:szCs w:val="26"/>
                <w:lang w:eastAsia="x-none"/>
              </w:rPr>
            </w:pPr>
          </w:p>
        </w:tc>
        <w:tc>
          <w:tcPr>
            <w:tcW w:w="2333" w:type="dxa"/>
          </w:tcPr>
          <w:p w:rsidR="001A0105" w:rsidRPr="00D95F6A" w:rsidRDefault="00884745"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251</w:t>
            </w:r>
            <w:r w:rsidR="001A0105" w:rsidRPr="00D95F6A">
              <w:rPr>
                <w:rFonts w:ascii="PT Astra Serif" w:eastAsia="Times New Roman" w:hAnsi="PT Astra Serif"/>
                <w:color w:val="000000" w:themeColor="text1"/>
                <w:sz w:val="20"/>
                <w:szCs w:val="26"/>
                <w:lang w:eastAsia="x-none"/>
              </w:rPr>
              <w:t xml:space="preserve"> чел.</w:t>
            </w:r>
          </w:p>
        </w:tc>
        <w:tc>
          <w:tcPr>
            <w:tcW w:w="2333" w:type="dxa"/>
          </w:tcPr>
          <w:p w:rsidR="001A0105" w:rsidRPr="00D95F6A" w:rsidRDefault="00884745"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237</w:t>
            </w:r>
            <w:r w:rsidR="001A0105" w:rsidRPr="00D95F6A">
              <w:rPr>
                <w:rFonts w:ascii="PT Astra Serif" w:eastAsia="Times New Roman" w:hAnsi="PT Astra Serif"/>
                <w:color w:val="000000" w:themeColor="text1"/>
                <w:sz w:val="20"/>
                <w:szCs w:val="26"/>
                <w:lang w:eastAsia="x-none"/>
              </w:rPr>
              <w:t xml:space="preserve"> чел.</w:t>
            </w:r>
          </w:p>
        </w:tc>
        <w:tc>
          <w:tcPr>
            <w:tcW w:w="2138" w:type="dxa"/>
          </w:tcPr>
          <w:p w:rsidR="001A0105" w:rsidRPr="00D95F6A" w:rsidRDefault="00884745"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209</w:t>
            </w:r>
            <w:r w:rsidR="001A0105" w:rsidRPr="00D95F6A">
              <w:rPr>
                <w:rFonts w:ascii="PT Astra Serif" w:eastAsia="Times New Roman" w:hAnsi="PT Astra Serif"/>
                <w:color w:val="000000" w:themeColor="text1"/>
                <w:sz w:val="20"/>
                <w:szCs w:val="26"/>
                <w:lang w:eastAsia="x-none"/>
              </w:rPr>
              <w:t xml:space="preserve"> чел.</w:t>
            </w:r>
          </w:p>
        </w:tc>
      </w:tr>
    </w:tbl>
    <w:p w:rsidR="001A0105" w:rsidRPr="00D95F6A" w:rsidRDefault="001A0105" w:rsidP="00791FDB">
      <w:pPr>
        <w:keepNext/>
        <w:spacing w:after="0" w:line="240" w:lineRule="auto"/>
        <w:ind w:firstLine="567"/>
        <w:jc w:val="both"/>
        <w:rPr>
          <w:rFonts w:ascii="PT Astra Serif" w:eastAsia="Times New Roman" w:hAnsi="PT Astra Serif"/>
          <w:sz w:val="20"/>
          <w:szCs w:val="26"/>
          <w:lang w:eastAsia="x-none"/>
        </w:rPr>
      </w:pPr>
    </w:p>
    <w:p w:rsidR="001A0105" w:rsidRPr="00D95F6A" w:rsidRDefault="001A0105" w:rsidP="00791FDB">
      <w:pPr>
        <w:keepNext/>
        <w:spacing w:after="0" w:line="240" w:lineRule="auto"/>
        <w:ind w:firstLine="567"/>
        <w:jc w:val="both"/>
        <w:rPr>
          <w:rFonts w:ascii="PT Astra Serif" w:eastAsia="Times New Roman" w:hAnsi="PT Astra Serif"/>
          <w:b/>
          <w:sz w:val="20"/>
          <w:szCs w:val="26"/>
          <w:lang w:eastAsia="x-none"/>
        </w:rPr>
      </w:pPr>
      <w:r w:rsidRPr="00D95F6A">
        <w:rPr>
          <w:rFonts w:ascii="PT Astra Serif" w:eastAsia="Times New Roman" w:hAnsi="PT Astra Serif"/>
          <w:sz w:val="20"/>
          <w:szCs w:val="26"/>
          <w:lang w:eastAsia="x-none"/>
        </w:rPr>
        <w:t xml:space="preserve">Количество детей-сирот и детей, оставшихся без попечения родителей, в организациях для детей-сирот </w:t>
      </w:r>
      <w:r w:rsidRPr="00D95F6A">
        <w:rPr>
          <w:rFonts w:ascii="PT Astra Serif" w:eastAsia="Times New Roman" w:hAnsi="PT Astra Serif"/>
          <w:b/>
          <w:sz w:val="20"/>
          <w:szCs w:val="26"/>
          <w:lang w:eastAsia="x-none"/>
        </w:rPr>
        <w:t>за 3 года</w:t>
      </w:r>
      <w:r w:rsidRPr="00D95F6A">
        <w:rPr>
          <w:rFonts w:ascii="PT Astra Serif" w:eastAsia="Times New Roman" w:hAnsi="PT Astra Serif"/>
          <w:sz w:val="20"/>
          <w:szCs w:val="26"/>
          <w:lang w:eastAsia="x-none"/>
        </w:rPr>
        <w:t xml:space="preserve">  сократилось на </w:t>
      </w:r>
      <w:r w:rsidRPr="00D95F6A">
        <w:rPr>
          <w:rFonts w:ascii="PT Astra Serif" w:eastAsia="Times New Roman" w:hAnsi="PT Astra Serif"/>
          <w:b/>
          <w:sz w:val="20"/>
          <w:szCs w:val="26"/>
          <w:lang w:eastAsia="x-none"/>
        </w:rPr>
        <w:t>22 %.</w:t>
      </w:r>
    </w:p>
    <w:p w:rsidR="001A0105" w:rsidRPr="00D95F6A" w:rsidRDefault="001A0105" w:rsidP="00791FDB">
      <w:pPr>
        <w:keepNext/>
        <w:spacing w:after="0" w:line="240" w:lineRule="auto"/>
        <w:ind w:firstLine="567"/>
        <w:contextualSpacing/>
        <w:jc w:val="both"/>
        <w:rPr>
          <w:rFonts w:ascii="PT Astra Serif" w:hAnsi="PT Astra Serif"/>
          <w:bCs/>
          <w:sz w:val="20"/>
          <w:szCs w:val="26"/>
        </w:rPr>
      </w:pPr>
      <w:r w:rsidRPr="00D95F6A">
        <w:rPr>
          <w:rFonts w:ascii="PT Astra Serif" w:hAnsi="PT Astra Serif"/>
          <w:color w:val="000000"/>
          <w:sz w:val="20"/>
          <w:szCs w:val="26"/>
        </w:rPr>
        <w:t xml:space="preserve">Так же, в организациях для детей-сирот созданы условия для </w:t>
      </w:r>
      <w:r w:rsidRPr="00D95F6A">
        <w:rPr>
          <w:rFonts w:ascii="PT Astra Serif" w:hAnsi="PT Astra Serif"/>
          <w:b/>
          <w:bCs/>
          <w:sz w:val="20"/>
          <w:szCs w:val="26"/>
        </w:rPr>
        <w:t>временного проживания</w:t>
      </w:r>
      <w:r w:rsidRPr="00D95F6A">
        <w:rPr>
          <w:rFonts w:ascii="PT Astra Serif" w:hAnsi="PT Astra Serif"/>
          <w:b/>
          <w:color w:val="000000"/>
          <w:sz w:val="20"/>
          <w:szCs w:val="26"/>
        </w:rPr>
        <w:t xml:space="preserve"> </w:t>
      </w:r>
      <w:r w:rsidRPr="00D95F6A">
        <w:rPr>
          <w:rFonts w:ascii="PT Astra Serif" w:hAnsi="PT Astra Serif"/>
          <w:color w:val="000000"/>
          <w:sz w:val="20"/>
          <w:szCs w:val="26"/>
        </w:rPr>
        <w:t>лиц из числа детей-сирот</w:t>
      </w:r>
      <w:r w:rsidRPr="00D95F6A">
        <w:rPr>
          <w:rFonts w:ascii="PT Astra Serif" w:hAnsi="PT Astra Serif"/>
          <w:bCs/>
          <w:sz w:val="20"/>
          <w:szCs w:val="26"/>
        </w:rPr>
        <w:t>, завершивших пребывание в организации для детей-сирот.</w:t>
      </w:r>
    </w:p>
    <w:p w:rsidR="001A0105" w:rsidRPr="00D95F6A" w:rsidRDefault="001A0105" w:rsidP="00791FDB">
      <w:pPr>
        <w:keepNext/>
        <w:spacing w:after="0" w:line="240" w:lineRule="auto"/>
        <w:ind w:firstLine="567"/>
        <w:contextualSpacing/>
        <w:jc w:val="both"/>
        <w:rPr>
          <w:rFonts w:ascii="PT Astra Serif" w:eastAsia="Times New Roman" w:hAnsi="PT Astra Serif"/>
          <w:szCs w:val="28"/>
          <w:lang w:eastAsia="x-none"/>
        </w:rPr>
      </w:pPr>
    </w:p>
    <w:tbl>
      <w:tblPr>
        <w:tblStyle w:val="-1"/>
        <w:tblW w:w="0" w:type="auto"/>
        <w:tblLook w:val="04A0" w:firstRow="1" w:lastRow="0" w:firstColumn="1" w:lastColumn="0" w:noHBand="0" w:noVBand="1"/>
      </w:tblPr>
      <w:tblGrid>
        <w:gridCol w:w="2743"/>
        <w:gridCol w:w="2334"/>
        <w:gridCol w:w="2334"/>
        <w:gridCol w:w="2335"/>
      </w:tblGrid>
      <w:tr w:rsidR="001A0105" w:rsidRPr="00D95F6A" w:rsidTr="0094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3" w:type="dxa"/>
            <w:vMerge w:val="restart"/>
          </w:tcPr>
          <w:p w:rsidR="001A0105" w:rsidRPr="00D95F6A" w:rsidRDefault="001A0105" w:rsidP="00791FDB">
            <w:pPr>
              <w:keepNext/>
              <w:spacing w:line="240" w:lineRule="auto"/>
              <w:jc w:val="both"/>
              <w:rPr>
                <w:rFonts w:ascii="PT Astra Serif" w:eastAsia="Times New Roman" w:hAnsi="PT Astra Serif"/>
                <w:color w:val="000000" w:themeColor="text1"/>
                <w:sz w:val="20"/>
                <w:szCs w:val="26"/>
                <w:lang w:eastAsia="x-none"/>
              </w:rPr>
            </w:pPr>
            <w:r w:rsidRPr="00D95F6A">
              <w:rPr>
                <w:rFonts w:ascii="PT Astra Serif" w:hAnsi="PT Astra Serif"/>
                <w:color w:val="000000" w:themeColor="text1"/>
                <w:sz w:val="20"/>
                <w:szCs w:val="26"/>
              </w:rPr>
              <w:t>Количество лиц из числа детей-сирот, временно проживавших в организациях для детей-сирот по годам</w:t>
            </w:r>
          </w:p>
        </w:tc>
        <w:tc>
          <w:tcPr>
            <w:tcW w:w="2334" w:type="dxa"/>
          </w:tcPr>
          <w:p w:rsidR="001A0105" w:rsidRPr="00D95F6A" w:rsidRDefault="001A0105"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2019 </w:t>
            </w:r>
          </w:p>
        </w:tc>
        <w:tc>
          <w:tcPr>
            <w:tcW w:w="2334" w:type="dxa"/>
          </w:tcPr>
          <w:p w:rsidR="001A0105" w:rsidRPr="00D95F6A" w:rsidRDefault="001A0105"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2020 </w:t>
            </w:r>
          </w:p>
        </w:tc>
        <w:tc>
          <w:tcPr>
            <w:tcW w:w="2335" w:type="dxa"/>
          </w:tcPr>
          <w:p w:rsidR="001A0105" w:rsidRPr="00D95F6A" w:rsidRDefault="001A0105"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 xml:space="preserve">2021 </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3" w:type="dxa"/>
            <w:vMerge/>
          </w:tcPr>
          <w:p w:rsidR="001A0105" w:rsidRPr="00D95F6A" w:rsidRDefault="001A0105" w:rsidP="00791FDB">
            <w:pPr>
              <w:keepNext/>
              <w:spacing w:line="240" w:lineRule="auto"/>
              <w:jc w:val="both"/>
              <w:rPr>
                <w:rFonts w:ascii="PT Astra Serif" w:eastAsia="Times New Roman" w:hAnsi="PT Astra Serif"/>
                <w:color w:val="000000" w:themeColor="text1"/>
                <w:sz w:val="20"/>
                <w:szCs w:val="26"/>
                <w:lang w:eastAsia="x-none"/>
              </w:rPr>
            </w:pPr>
          </w:p>
        </w:tc>
        <w:tc>
          <w:tcPr>
            <w:tcW w:w="2334" w:type="dxa"/>
          </w:tcPr>
          <w:p w:rsidR="001A0105" w:rsidRPr="00D95F6A" w:rsidRDefault="001A0105"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26 чел.</w:t>
            </w:r>
          </w:p>
        </w:tc>
        <w:tc>
          <w:tcPr>
            <w:tcW w:w="2334" w:type="dxa"/>
          </w:tcPr>
          <w:p w:rsidR="001A0105" w:rsidRPr="00D95F6A" w:rsidRDefault="001A0105"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37 чел.</w:t>
            </w:r>
          </w:p>
        </w:tc>
        <w:tc>
          <w:tcPr>
            <w:tcW w:w="2335" w:type="dxa"/>
          </w:tcPr>
          <w:p w:rsidR="001A0105" w:rsidRPr="00D95F6A" w:rsidRDefault="001A0105"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6"/>
                <w:lang w:eastAsia="x-none"/>
              </w:rPr>
            </w:pPr>
            <w:r w:rsidRPr="00D95F6A">
              <w:rPr>
                <w:rFonts w:ascii="PT Astra Serif" w:eastAsia="Times New Roman" w:hAnsi="PT Astra Serif"/>
                <w:color w:val="000000" w:themeColor="text1"/>
                <w:sz w:val="20"/>
                <w:szCs w:val="26"/>
                <w:lang w:eastAsia="x-none"/>
              </w:rPr>
              <w:t>40 чел.</w:t>
            </w:r>
          </w:p>
        </w:tc>
      </w:tr>
    </w:tbl>
    <w:p w:rsidR="001A0105" w:rsidRPr="00D95F6A" w:rsidRDefault="001A0105" w:rsidP="00791FDB">
      <w:pPr>
        <w:keepNext/>
        <w:shd w:val="clear" w:color="auto" w:fill="FFFFFF"/>
        <w:spacing w:after="0" w:line="240" w:lineRule="auto"/>
        <w:ind w:firstLine="567"/>
        <w:contextualSpacing/>
        <w:jc w:val="both"/>
        <w:rPr>
          <w:rFonts w:ascii="PT Astra Serif" w:eastAsia="Times New Roman" w:hAnsi="PT Astra Serif"/>
          <w:kern w:val="28"/>
          <w:szCs w:val="28"/>
          <w:lang w:eastAsia="ru-RU"/>
        </w:rPr>
      </w:pPr>
    </w:p>
    <w:p w:rsidR="001A0105" w:rsidRPr="00D95F6A" w:rsidRDefault="001A0105" w:rsidP="00791FDB">
      <w:pPr>
        <w:keepNext/>
        <w:spacing w:after="0" w:line="240" w:lineRule="auto"/>
        <w:ind w:firstLine="709"/>
        <w:jc w:val="both"/>
        <w:rPr>
          <w:rFonts w:ascii="PT Astra Serif" w:hAnsi="PT Astra Serif"/>
          <w:sz w:val="20"/>
          <w:szCs w:val="26"/>
        </w:rPr>
      </w:pPr>
      <w:r w:rsidRPr="00D95F6A">
        <w:rPr>
          <w:rFonts w:ascii="PT Astra Serif" w:hAnsi="PT Astra Serif"/>
          <w:sz w:val="20"/>
          <w:szCs w:val="26"/>
        </w:rPr>
        <w:lastRenderedPageBreak/>
        <w:t xml:space="preserve">Подготовка граждан, желающих принять на воспитание в семью детей-сирот, в </w:t>
      </w:r>
      <w:r w:rsidRPr="00D95F6A">
        <w:rPr>
          <w:rFonts w:ascii="PT Astra Serif" w:hAnsi="PT Astra Serif"/>
          <w:b/>
          <w:sz w:val="20"/>
          <w:szCs w:val="26"/>
        </w:rPr>
        <w:t>Школе замещающих родителей</w:t>
      </w:r>
      <w:r w:rsidRPr="00D95F6A">
        <w:rPr>
          <w:rFonts w:ascii="PT Astra Serif" w:hAnsi="PT Astra Serif"/>
          <w:sz w:val="20"/>
          <w:szCs w:val="26"/>
        </w:rPr>
        <w:t xml:space="preserve"> (далее - ШЗР), осуществляется шестью организациями для детей-сирот Ульяновской области, наделенными отдельными полномочиями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1A0105" w:rsidRPr="00D95F6A" w:rsidRDefault="001A0105" w:rsidP="00791FDB">
      <w:pPr>
        <w:keepNext/>
        <w:shd w:val="clear" w:color="auto" w:fill="FFFFFF"/>
        <w:spacing w:after="0" w:line="240" w:lineRule="auto"/>
        <w:ind w:firstLine="567"/>
        <w:contextualSpacing/>
        <w:jc w:val="both"/>
        <w:rPr>
          <w:rFonts w:ascii="PT Astra Serif" w:eastAsia="Times New Roman" w:hAnsi="PT Astra Serif"/>
          <w:szCs w:val="28"/>
          <w:lang w:eastAsia="ru-RU"/>
        </w:rPr>
      </w:pPr>
    </w:p>
    <w:tbl>
      <w:tblPr>
        <w:tblStyle w:val="-1"/>
        <w:tblW w:w="0" w:type="auto"/>
        <w:tblLook w:val="04A0" w:firstRow="1" w:lastRow="0" w:firstColumn="1" w:lastColumn="0" w:noHBand="0" w:noVBand="1"/>
      </w:tblPr>
      <w:tblGrid>
        <w:gridCol w:w="2683"/>
        <w:gridCol w:w="1951"/>
        <w:gridCol w:w="1701"/>
        <w:gridCol w:w="1570"/>
        <w:gridCol w:w="1701"/>
      </w:tblGrid>
      <w:tr w:rsidR="001A0105" w:rsidRPr="00D95F6A" w:rsidTr="0094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Merge w:val="restart"/>
          </w:tcPr>
          <w:p w:rsidR="001A0105" w:rsidRPr="00D95F6A" w:rsidRDefault="001A0105" w:rsidP="00791FDB">
            <w:pPr>
              <w:keepNext/>
              <w:shd w:val="clear" w:color="auto" w:fill="FFFFFF"/>
              <w:spacing w:line="240" w:lineRule="auto"/>
              <w:contextualSpacing/>
              <w:jc w:val="both"/>
              <w:rPr>
                <w:rFonts w:ascii="PT Astra Serif" w:eastAsia="Times New Roman" w:hAnsi="PT Astra Serif"/>
                <w:color w:val="000000" w:themeColor="text1"/>
                <w:sz w:val="20"/>
                <w:szCs w:val="26"/>
              </w:rPr>
            </w:pPr>
            <w:r w:rsidRPr="00D95F6A">
              <w:rPr>
                <w:rFonts w:ascii="PT Astra Serif" w:eastAsia="Times New Roman" w:hAnsi="PT Astra Serif"/>
                <w:color w:val="000000" w:themeColor="text1"/>
                <w:sz w:val="20"/>
                <w:szCs w:val="26"/>
              </w:rPr>
              <w:t xml:space="preserve">Количество граждан, прошедших подготовку в ШЗР </w:t>
            </w:r>
            <w:r w:rsidRPr="00D95F6A">
              <w:rPr>
                <w:rFonts w:ascii="PT Astra Serif" w:eastAsia="Times New Roman" w:hAnsi="PT Astra Serif"/>
                <w:i/>
                <w:color w:val="000000" w:themeColor="text1"/>
                <w:sz w:val="20"/>
                <w:szCs w:val="26"/>
              </w:rPr>
              <w:t>(по состоянию на 1 января)</w:t>
            </w:r>
          </w:p>
        </w:tc>
        <w:tc>
          <w:tcPr>
            <w:tcW w:w="1951" w:type="dxa"/>
            <w:hideMark/>
          </w:tcPr>
          <w:p w:rsidR="001A0105" w:rsidRPr="00D95F6A" w:rsidRDefault="001A0105" w:rsidP="00791FDB">
            <w:pPr>
              <w:keepN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 xml:space="preserve">2019 </w:t>
            </w:r>
          </w:p>
        </w:tc>
        <w:tc>
          <w:tcPr>
            <w:tcW w:w="1701" w:type="dxa"/>
            <w:hideMark/>
          </w:tcPr>
          <w:p w:rsidR="001A0105" w:rsidRPr="00D95F6A" w:rsidRDefault="001A0105" w:rsidP="00791FDB">
            <w:pPr>
              <w:keepN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 xml:space="preserve">2020 </w:t>
            </w:r>
          </w:p>
        </w:tc>
        <w:tc>
          <w:tcPr>
            <w:tcW w:w="1570" w:type="dxa"/>
          </w:tcPr>
          <w:p w:rsidR="001A0105" w:rsidRPr="00D95F6A" w:rsidRDefault="001A0105" w:rsidP="00791FDB">
            <w:pPr>
              <w:keepN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 xml:space="preserve">2021 </w:t>
            </w:r>
          </w:p>
        </w:tc>
        <w:tc>
          <w:tcPr>
            <w:tcW w:w="1701" w:type="dxa"/>
            <w:hideMark/>
          </w:tcPr>
          <w:p w:rsidR="001A0105" w:rsidRPr="00D95F6A" w:rsidRDefault="001A0105" w:rsidP="00791FDB">
            <w:pPr>
              <w:keepNext/>
              <w:spacing w:line="240" w:lineRule="auto"/>
              <w:ind w:right="-401"/>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Итого</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3" w:type="dxa"/>
            <w:vMerge/>
          </w:tcPr>
          <w:p w:rsidR="001A0105" w:rsidRPr="00D95F6A" w:rsidRDefault="001A0105" w:rsidP="00791FDB">
            <w:pPr>
              <w:keepNext/>
              <w:spacing w:line="240" w:lineRule="auto"/>
              <w:contextualSpacing/>
              <w:jc w:val="both"/>
              <w:rPr>
                <w:rFonts w:ascii="PT Astra Serif" w:hAnsi="PT Astra Serif"/>
                <w:color w:val="000000" w:themeColor="text1"/>
                <w:sz w:val="20"/>
                <w:szCs w:val="26"/>
              </w:rPr>
            </w:pPr>
          </w:p>
        </w:tc>
        <w:tc>
          <w:tcPr>
            <w:tcW w:w="1951" w:type="dxa"/>
            <w:hideMark/>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319 чел.</w:t>
            </w:r>
          </w:p>
        </w:tc>
        <w:tc>
          <w:tcPr>
            <w:tcW w:w="1701" w:type="dxa"/>
            <w:hideMark/>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250 чел.</w:t>
            </w:r>
          </w:p>
        </w:tc>
        <w:tc>
          <w:tcPr>
            <w:tcW w:w="1570" w:type="dxa"/>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268 чел.</w:t>
            </w:r>
          </w:p>
        </w:tc>
        <w:tc>
          <w:tcPr>
            <w:tcW w:w="1701" w:type="dxa"/>
            <w:hideMark/>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837 чел.</w:t>
            </w:r>
          </w:p>
        </w:tc>
      </w:tr>
    </w:tbl>
    <w:p w:rsidR="001A0105" w:rsidRPr="00D95F6A" w:rsidRDefault="001A0105" w:rsidP="00791FDB">
      <w:pPr>
        <w:keepNext/>
        <w:shd w:val="clear" w:color="auto" w:fill="FFFFFF"/>
        <w:spacing w:after="0" w:line="240" w:lineRule="auto"/>
        <w:ind w:firstLine="708"/>
        <w:jc w:val="both"/>
        <w:rPr>
          <w:rFonts w:ascii="PT Astra Serif" w:hAnsi="PT Astra Serif"/>
          <w:color w:val="000000"/>
          <w:szCs w:val="28"/>
        </w:rPr>
      </w:pPr>
    </w:p>
    <w:p w:rsidR="001A0105" w:rsidRPr="00D95F6A" w:rsidRDefault="001A0105" w:rsidP="00791FDB">
      <w:pPr>
        <w:keepNext/>
        <w:shd w:val="clear" w:color="auto" w:fill="FFFFFF"/>
        <w:spacing w:after="0" w:line="240" w:lineRule="auto"/>
        <w:ind w:firstLine="708"/>
        <w:jc w:val="both"/>
        <w:rPr>
          <w:rFonts w:ascii="PT Astra Serif" w:hAnsi="PT Astra Serif"/>
          <w:kern w:val="28"/>
          <w:sz w:val="20"/>
          <w:szCs w:val="26"/>
        </w:rPr>
      </w:pPr>
      <w:r w:rsidRPr="00D95F6A">
        <w:rPr>
          <w:rFonts w:ascii="PT Astra Serif" w:hAnsi="PT Astra Serif"/>
          <w:b/>
          <w:color w:val="000000"/>
          <w:sz w:val="20"/>
          <w:szCs w:val="26"/>
        </w:rPr>
        <w:t xml:space="preserve">В 6 детских домах работают </w:t>
      </w:r>
      <w:r w:rsidRPr="00D95F6A">
        <w:rPr>
          <w:rFonts w:ascii="PT Astra Serif" w:hAnsi="PT Astra Serif"/>
          <w:b/>
          <w:kern w:val="28"/>
          <w:sz w:val="20"/>
          <w:szCs w:val="26"/>
        </w:rPr>
        <w:t>консультативные службы поддержки семей и детей</w:t>
      </w:r>
      <w:r w:rsidRPr="00D95F6A">
        <w:rPr>
          <w:rFonts w:ascii="PT Astra Serif" w:hAnsi="PT Astra Serif"/>
          <w:kern w:val="28"/>
          <w:sz w:val="20"/>
          <w:szCs w:val="26"/>
        </w:rPr>
        <w:t xml:space="preserve">, целью которых является обеспечение сопровождения членов замещающих семей Ульяновской области на первом этапе становления семьи, а также оказание консультативной помощи замещающим семьям, испытывающим проблемы в воспитании приёмных детей, работа с кровными семьями по восстановлению в родительских правах. </w:t>
      </w:r>
    </w:p>
    <w:p w:rsidR="001A0105" w:rsidRPr="00D95F6A" w:rsidRDefault="001A0105" w:rsidP="00791FDB">
      <w:pPr>
        <w:keepNext/>
        <w:shd w:val="clear" w:color="auto" w:fill="FFFFFF"/>
        <w:spacing w:after="0" w:line="240" w:lineRule="auto"/>
        <w:ind w:firstLine="708"/>
        <w:contextualSpacing/>
        <w:jc w:val="both"/>
        <w:rPr>
          <w:rFonts w:ascii="PT Astra Serif" w:eastAsia="Times New Roman" w:hAnsi="PT Astra Serif"/>
          <w:szCs w:val="28"/>
          <w:lang w:eastAsia="ru-RU"/>
        </w:rPr>
      </w:pPr>
    </w:p>
    <w:tbl>
      <w:tblPr>
        <w:tblStyle w:val="-1"/>
        <w:tblW w:w="9639" w:type="dxa"/>
        <w:tblLook w:val="04A0" w:firstRow="1" w:lastRow="0" w:firstColumn="1" w:lastColumn="0" w:noHBand="0" w:noVBand="1"/>
      </w:tblPr>
      <w:tblGrid>
        <w:gridCol w:w="3119"/>
        <w:gridCol w:w="1801"/>
        <w:gridCol w:w="1585"/>
        <w:gridCol w:w="1473"/>
        <w:gridCol w:w="1661"/>
      </w:tblGrid>
      <w:tr w:rsidR="001A0105" w:rsidRPr="00D95F6A" w:rsidTr="0094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Pr>
          <w:p w:rsidR="001A0105" w:rsidRPr="00D95F6A" w:rsidRDefault="001A0105" w:rsidP="00791FDB">
            <w:pPr>
              <w:keepNext/>
              <w:spacing w:line="240" w:lineRule="auto"/>
              <w:contextualSpacing/>
              <w:jc w:val="both"/>
              <w:rPr>
                <w:rFonts w:ascii="PT Astra Serif" w:hAnsi="PT Astra Serif"/>
                <w:color w:val="000000" w:themeColor="text1"/>
                <w:sz w:val="20"/>
                <w:szCs w:val="26"/>
              </w:rPr>
            </w:pPr>
            <w:r w:rsidRPr="00D95F6A">
              <w:rPr>
                <w:rFonts w:ascii="PT Astra Serif" w:hAnsi="PT Astra Serif"/>
                <w:color w:val="000000" w:themeColor="text1"/>
                <w:sz w:val="20"/>
                <w:szCs w:val="26"/>
              </w:rPr>
              <w:t>Количество семей, воспользовавшихся услугой (</w:t>
            </w:r>
            <w:r w:rsidRPr="00D95F6A">
              <w:rPr>
                <w:rFonts w:ascii="PT Astra Serif" w:hAnsi="PT Astra Serif"/>
                <w:i/>
                <w:color w:val="000000" w:themeColor="text1"/>
                <w:sz w:val="20"/>
                <w:szCs w:val="26"/>
              </w:rPr>
              <w:t>по состоянию на 1 января)</w:t>
            </w:r>
          </w:p>
        </w:tc>
        <w:tc>
          <w:tcPr>
            <w:tcW w:w="1801" w:type="dxa"/>
            <w:hideMark/>
          </w:tcPr>
          <w:p w:rsidR="001A0105" w:rsidRPr="00D95F6A" w:rsidRDefault="001A0105" w:rsidP="00791FDB">
            <w:pPr>
              <w:keepN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 xml:space="preserve">2019 </w:t>
            </w:r>
          </w:p>
        </w:tc>
        <w:tc>
          <w:tcPr>
            <w:tcW w:w="1585" w:type="dxa"/>
            <w:hideMark/>
          </w:tcPr>
          <w:p w:rsidR="001A0105" w:rsidRPr="00D95F6A" w:rsidRDefault="001A0105" w:rsidP="00791FDB">
            <w:pPr>
              <w:keepN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 xml:space="preserve">2020 </w:t>
            </w:r>
          </w:p>
        </w:tc>
        <w:tc>
          <w:tcPr>
            <w:tcW w:w="1473" w:type="dxa"/>
          </w:tcPr>
          <w:p w:rsidR="001A0105" w:rsidRPr="00D95F6A" w:rsidRDefault="001A0105" w:rsidP="00791FDB">
            <w:pPr>
              <w:keepNext/>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 xml:space="preserve">2021 </w:t>
            </w:r>
          </w:p>
        </w:tc>
        <w:tc>
          <w:tcPr>
            <w:tcW w:w="1661" w:type="dxa"/>
            <w:hideMark/>
          </w:tcPr>
          <w:p w:rsidR="001A0105" w:rsidRPr="00D95F6A" w:rsidRDefault="001A0105" w:rsidP="00791FDB">
            <w:pPr>
              <w:keepNext/>
              <w:spacing w:line="240" w:lineRule="auto"/>
              <w:ind w:right="-401"/>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Итого</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rsidR="001A0105" w:rsidRPr="00D95F6A" w:rsidRDefault="001A0105" w:rsidP="00791FDB">
            <w:pPr>
              <w:keepNext/>
              <w:spacing w:line="240" w:lineRule="auto"/>
              <w:contextualSpacing/>
              <w:jc w:val="both"/>
              <w:rPr>
                <w:rFonts w:ascii="PT Astra Serif" w:hAnsi="PT Astra Serif"/>
                <w:color w:val="000000" w:themeColor="text1"/>
                <w:sz w:val="20"/>
                <w:szCs w:val="26"/>
              </w:rPr>
            </w:pPr>
          </w:p>
        </w:tc>
        <w:tc>
          <w:tcPr>
            <w:tcW w:w="1801" w:type="dxa"/>
            <w:hideMark/>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134 семьи</w:t>
            </w:r>
          </w:p>
        </w:tc>
        <w:tc>
          <w:tcPr>
            <w:tcW w:w="1585" w:type="dxa"/>
            <w:hideMark/>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271 семья</w:t>
            </w:r>
          </w:p>
        </w:tc>
        <w:tc>
          <w:tcPr>
            <w:tcW w:w="1473" w:type="dxa"/>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271 семья</w:t>
            </w:r>
          </w:p>
        </w:tc>
        <w:tc>
          <w:tcPr>
            <w:tcW w:w="1661" w:type="dxa"/>
            <w:hideMark/>
          </w:tcPr>
          <w:p w:rsidR="001A0105" w:rsidRPr="00D95F6A" w:rsidRDefault="001A0105" w:rsidP="00791FDB">
            <w:pPr>
              <w:keepN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6"/>
              </w:rPr>
            </w:pPr>
            <w:r w:rsidRPr="00D95F6A">
              <w:rPr>
                <w:rFonts w:ascii="PT Astra Serif" w:hAnsi="PT Astra Serif"/>
                <w:color w:val="000000" w:themeColor="text1"/>
                <w:sz w:val="20"/>
                <w:szCs w:val="26"/>
              </w:rPr>
              <w:t>676 семей</w:t>
            </w:r>
          </w:p>
        </w:tc>
      </w:tr>
    </w:tbl>
    <w:p w:rsidR="001A0105" w:rsidRPr="00D95F6A" w:rsidRDefault="001A0105" w:rsidP="00791FDB">
      <w:pPr>
        <w:pStyle w:val="18"/>
        <w:keepNext/>
        <w:ind w:firstLine="567"/>
        <w:jc w:val="both"/>
        <w:rPr>
          <w:rFonts w:ascii="PT Astra Serif" w:hAnsi="PT Astra Serif"/>
          <w:sz w:val="20"/>
          <w:szCs w:val="28"/>
        </w:rPr>
      </w:pPr>
    </w:p>
    <w:p w:rsidR="001A0105" w:rsidRPr="00D95F6A" w:rsidRDefault="001A0105" w:rsidP="00791FDB">
      <w:pPr>
        <w:keepNext/>
        <w:shd w:val="clear" w:color="auto" w:fill="FFFFFF"/>
        <w:spacing w:after="0" w:line="240" w:lineRule="auto"/>
        <w:ind w:firstLine="567"/>
        <w:contextualSpacing/>
        <w:jc w:val="both"/>
        <w:rPr>
          <w:rFonts w:ascii="PT Astra Serif" w:eastAsia="Times New Roman" w:hAnsi="PT Astra Serif"/>
          <w:b/>
          <w:sz w:val="20"/>
          <w:szCs w:val="28"/>
          <w:lang w:eastAsia="ru-RU"/>
        </w:rPr>
      </w:pPr>
    </w:p>
    <w:p w:rsidR="001A0105" w:rsidRPr="00D95F6A" w:rsidRDefault="001A0105" w:rsidP="00791FDB">
      <w:pPr>
        <w:keepNext/>
        <w:spacing w:after="0" w:line="240" w:lineRule="auto"/>
        <w:ind w:firstLine="567"/>
        <w:jc w:val="both"/>
        <w:rPr>
          <w:rFonts w:ascii="PT Astra Serif" w:hAnsi="PT Astra Serif"/>
          <w:sz w:val="20"/>
          <w:szCs w:val="26"/>
        </w:rPr>
      </w:pPr>
      <w:r w:rsidRPr="00D95F6A">
        <w:rPr>
          <w:rFonts w:ascii="PT Astra Serif" w:hAnsi="PT Astra Serif"/>
          <w:b/>
          <w:sz w:val="20"/>
          <w:szCs w:val="26"/>
        </w:rPr>
        <w:t>Численность детей, состоящих на учёте в региональном банке данных о детях, оставшихся без попечения родителей</w:t>
      </w:r>
      <w:r w:rsidRPr="00D95F6A">
        <w:rPr>
          <w:rFonts w:ascii="PT Astra Serif" w:hAnsi="PT Astra Serif"/>
          <w:sz w:val="20"/>
          <w:szCs w:val="26"/>
        </w:rPr>
        <w:t xml:space="preserve">, на 01.01.2022 составила </w:t>
      </w:r>
      <w:r w:rsidR="00884745" w:rsidRPr="00D95F6A">
        <w:rPr>
          <w:rFonts w:ascii="PT Astra Serif" w:hAnsi="PT Astra Serif"/>
          <w:b/>
          <w:sz w:val="20"/>
          <w:szCs w:val="26"/>
        </w:rPr>
        <w:t>341</w:t>
      </w:r>
      <w:r w:rsidRPr="00D95F6A">
        <w:rPr>
          <w:rFonts w:ascii="PT Astra Serif" w:hAnsi="PT Astra Serif"/>
          <w:b/>
          <w:sz w:val="20"/>
          <w:szCs w:val="26"/>
        </w:rPr>
        <w:t xml:space="preserve"> человек</w:t>
      </w:r>
      <w:r w:rsidRPr="00D95F6A">
        <w:rPr>
          <w:rFonts w:ascii="PT Astra Serif" w:hAnsi="PT Astra Serif"/>
          <w:sz w:val="20"/>
          <w:szCs w:val="26"/>
        </w:rPr>
        <w:t xml:space="preserve">. За 3 года (2019-2021 годы) численность детей в региональном банке данных о детях сократилась на </w:t>
      </w:r>
      <w:r w:rsidRPr="00D95F6A">
        <w:rPr>
          <w:rFonts w:ascii="PT Astra Serif" w:hAnsi="PT Astra Serif"/>
          <w:b/>
          <w:sz w:val="20"/>
          <w:szCs w:val="26"/>
        </w:rPr>
        <w:t>28 %.</w:t>
      </w: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sz w:val="20"/>
          <w:szCs w:val="26"/>
          <w:lang w:eastAsia="ru-RU"/>
        </w:rPr>
      </w:pP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sz w:val="20"/>
          <w:szCs w:val="26"/>
          <w:lang w:eastAsia="ru-RU"/>
        </w:rPr>
      </w:pPr>
      <w:r w:rsidRPr="00D95F6A">
        <w:rPr>
          <w:rFonts w:ascii="PT Astra Serif" w:eastAsia="Times New Roman" w:hAnsi="PT Astra Serif"/>
          <w:sz w:val="20"/>
          <w:szCs w:val="26"/>
          <w:lang w:eastAsia="ru-RU"/>
        </w:rPr>
        <w:t xml:space="preserve">В соответствии с региональным законодательством государственные полномочия по опеке и попечительству на территории города и области исполняют </w:t>
      </w:r>
      <w:r w:rsidRPr="00D95F6A">
        <w:rPr>
          <w:rFonts w:ascii="PT Astra Serif" w:eastAsia="Times New Roman" w:hAnsi="PT Astra Serif"/>
          <w:b/>
          <w:sz w:val="20"/>
          <w:szCs w:val="26"/>
          <w:lang w:eastAsia="ru-RU"/>
        </w:rPr>
        <w:t>90 специалистов</w:t>
      </w:r>
      <w:r w:rsidRPr="00D95F6A">
        <w:rPr>
          <w:rFonts w:ascii="PT Astra Serif" w:eastAsia="Times New Roman" w:hAnsi="PT Astra Serif"/>
          <w:sz w:val="20"/>
          <w:szCs w:val="26"/>
          <w:lang w:eastAsia="ru-RU"/>
        </w:rPr>
        <w:t>, из них: 57 – в 23-х муниципальных образованиях, 33 – в г.Ульяновске.</w:t>
      </w: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sz w:val="20"/>
          <w:szCs w:val="26"/>
          <w:lang w:eastAsia="ru-RU"/>
        </w:rPr>
      </w:pPr>
      <w:r w:rsidRPr="00D95F6A">
        <w:rPr>
          <w:rFonts w:ascii="PT Astra Serif" w:eastAsia="Times New Roman" w:hAnsi="PT Astra Serif"/>
          <w:sz w:val="20"/>
          <w:szCs w:val="26"/>
          <w:lang w:eastAsia="ru-RU"/>
        </w:rPr>
        <w:t xml:space="preserve">В Ульяновской области </w:t>
      </w:r>
      <w:r w:rsidRPr="00D95F6A">
        <w:rPr>
          <w:rFonts w:ascii="PT Astra Serif" w:eastAsia="Times New Roman" w:hAnsi="PT Astra Serif"/>
          <w:b/>
          <w:sz w:val="20"/>
          <w:szCs w:val="26"/>
          <w:lang w:eastAsia="ru-RU"/>
        </w:rPr>
        <w:t>3721</w:t>
      </w:r>
      <w:r w:rsidRPr="00D95F6A">
        <w:rPr>
          <w:rFonts w:ascii="PT Astra Serif" w:eastAsia="Times New Roman" w:hAnsi="PT Astra Serif"/>
          <w:sz w:val="20"/>
          <w:szCs w:val="26"/>
          <w:lang w:eastAsia="ru-RU"/>
        </w:rPr>
        <w:t xml:space="preserve"> несовершеннолетних относятся к категории детей-сирот и детей, оставшихся без попечения родителей, что составляет 1,67 % от общей численности детского населения в регионе. </w:t>
      </w: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b/>
          <w:sz w:val="20"/>
          <w:szCs w:val="26"/>
          <w:lang w:eastAsia="ru-RU"/>
        </w:rPr>
      </w:pPr>
      <w:r w:rsidRPr="00D95F6A">
        <w:rPr>
          <w:rFonts w:ascii="PT Astra Serif" w:eastAsia="Times New Roman" w:hAnsi="PT Astra Serif"/>
          <w:sz w:val="20"/>
          <w:szCs w:val="26"/>
          <w:lang w:eastAsia="ru-RU"/>
        </w:rPr>
        <w:t xml:space="preserve">За последние 3 года количество детей-сирот и детей, оставшихся без попечения родителей, на территории Ульяновской области уменьшилось на </w:t>
      </w:r>
      <w:r w:rsidRPr="00D95F6A">
        <w:rPr>
          <w:rFonts w:ascii="PT Astra Serif" w:eastAsia="Times New Roman" w:hAnsi="PT Astra Serif"/>
          <w:b/>
          <w:sz w:val="20"/>
          <w:szCs w:val="26"/>
          <w:lang w:eastAsia="ru-RU"/>
        </w:rPr>
        <w:t>8,98%.</w:t>
      </w: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sz w:val="20"/>
          <w:szCs w:val="26"/>
          <w:lang w:eastAsia="ru-RU"/>
        </w:rPr>
      </w:pPr>
      <w:r w:rsidRPr="00D95F6A">
        <w:rPr>
          <w:rFonts w:ascii="PT Astra Serif" w:eastAsia="Times New Roman" w:hAnsi="PT Astra Serif"/>
          <w:sz w:val="20"/>
          <w:szCs w:val="26"/>
          <w:lang w:eastAsia="ru-RU"/>
        </w:rPr>
        <w:t>В 2435 семьях граждан воспитывается 3367 детей-сирот, что составляет 90,49% от общего количества детей-сирот.</w:t>
      </w: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sz w:val="20"/>
          <w:szCs w:val="26"/>
          <w:lang w:eastAsia="ru-RU"/>
        </w:rPr>
      </w:pPr>
      <w:r w:rsidRPr="00D95F6A">
        <w:rPr>
          <w:rFonts w:ascii="PT Astra Serif" w:eastAsia="Times New Roman" w:hAnsi="PT Astra Serif"/>
          <w:sz w:val="20"/>
          <w:szCs w:val="26"/>
          <w:lang w:eastAsia="ru-RU"/>
        </w:rPr>
        <w:t xml:space="preserve">На территории Ульяновской области на профилактическом учёте в органах и учреждениях системы профилактики безнадзорности и правонарушений несовершеннолетних состоит </w:t>
      </w:r>
      <w:r w:rsidRPr="00D95F6A">
        <w:rPr>
          <w:rFonts w:ascii="PT Astra Serif" w:eastAsia="Times New Roman" w:hAnsi="PT Astra Serif"/>
          <w:b/>
          <w:sz w:val="20"/>
          <w:szCs w:val="26"/>
          <w:lang w:eastAsia="ru-RU"/>
        </w:rPr>
        <w:t>1267 семей, в которых 1856 родителями воспитывается 2565 несовершеннолетних детей.</w:t>
      </w:r>
      <w:r w:rsidRPr="00D95F6A">
        <w:rPr>
          <w:rFonts w:ascii="PT Astra Serif" w:eastAsia="Times New Roman" w:hAnsi="PT Astra Serif"/>
          <w:sz w:val="20"/>
          <w:szCs w:val="26"/>
          <w:lang w:eastAsia="ru-RU"/>
        </w:rPr>
        <w:t xml:space="preserve"> Количество семей, находящихся в социально опасном положении, составляет 0,8%  от общего количества семей с детьми в возрасте до 18 лет.</w:t>
      </w:r>
    </w:p>
    <w:p w:rsidR="001A0105" w:rsidRPr="00D95F6A" w:rsidRDefault="001A0105" w:rsidP="00791FDB">
      <w:pPr>
        <w:keepNext/>
        <w:shd w:val="clear" w:color="auto" w:fill="FFFFFF"/>
        <w:spacing w:after="0" w:line="240" w:lineRule="auto"/>
        <w:ind w:firstLine="567"/>
        <w:jc w:val="both"/>
        <w:rPr>
          <w:rFonts w:ascii="PT Astra Serif" w:eastAsia="Times New Roman" w:hAnsi="PT Astra Serif"/>
          <w:sz w:val="20"/>
          <w:szCs w:val="28"/>
          <w:lang w:eastAsia="ru-RU"/>
        </w:rPr>
      </w:pPr>
      <w:r w:rsidRPr="00D95F6A">
        <w:rPr>
          <w:rFonts w:ascii="PT Astra Serif" w:eastAsia="Times New Roman" w:hAnsi="PT Astra Serif"/>
          <w:sz w:val="20"/>
          <w:szCs w:val="26"/>
          <w:lang w:eastAsia="ru-RU"/>
        </w:rPr>
        <w:t xml:space="preserve">За последние три года количество семей, состоящих на профилактическом учёте, уменьшилось на </w:t>
      </w:r>
      <w:r w:rsidRPr="00D95F6A">
        <w:rPr>
          <w:rFonts w:ascii="PT Astra Serif" w:eastAsia="Times New Roman" w:hAnsi="PT Astra Serif"/>
          <w:b/>
          <w:sz w:val="20"/>
          <w:szCs w:val="26"/>
          <w:lang w:eastAsia="ru-RU"/>
        </w:rPr>
        <w:t>7,8%.</w:t>
      </w:r>
    </w:p>
    <w:p w:rsidR="00875757" w:rsidRPr="00D95F6A" w:rsidRDefault="00875757" w:rsidP="00791FDB">
      <w:pPr>
        <w:keepNext/>
        <w:shd w:val="clear" w:color="auto" w:fill="FFFFFF"/>
        <w:spacing w:after="0" w:line="240" w:lineRule="auto"/>
        <w:ind w:firstLine="567"/>
        <w:jc w:val="both"/>
        <w:rPr>
          <w:rFonts w:ascii="PT Astra Serif" w:eastAsia="Times New Roman" w:hAnsi="PT Astra Serif"/>
          <w:sz w:val="20"/>
          <w:szCs w:val="28"/>
          <w:lang w:eastAsia="ru-RU"/>
        </w:rPr>
      </w:pPr>
    </w:p>
    <w:tbl>
      <w:tblPr>
        <w:tblStyle w:val="-1"/>
        <w:tblW w:w="0" w:type="auto"/>
        <w:tblLook w:val="04A0" w:firstRow="1" w:lastRow="0" w:firstColumn="1" w:lastColumn="0" w:noHBand="0" w:noVBand="1"/>
      </w:tblPr>
      <w:tblGrid>
        <w:gridCol w:w="4077"/>
        <w:gridCol w:w="1134"/>
        <w:gridCol w:w="1276"/>
        <w:gridCol w:w="1134"/>
        <w:gridCol w:w="1276"/>
        <w:gridCol w:w="957"/>
      </w:tblGrid>
      <w:tr w:rsidR="001A0105" w:rsidRPr="00D95F6A" w:rsidTr="0094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A0105" w:rsidRPr="00D95F6A" w:rsidRDefault="001A0105" w:rsidP="00791FDB">
            <w:pPr>
              <w:keepNext/>
              <w:spacing w:after="0" w:line="240" w:lineRule="auto"/>
              <w:contextualSpacing/>
              <w:jc w:val="both"/>
              <w:rPr>
                <w:rFonts w:ascii="PT Astra Serif" w:eastAsia="Times New Roman" w:hAnsi="PT Astra Serif"/>
                <w:color w:val="000000" w:themeColor="text1"/>
                <w:sz w:val="20"/>
                <w:szCs w:val="28"/>
                <w:lang w:eastAsia="ru-RU"/>
              </w:rPr>
            </w:pPr>
            <w:r w:rsidRPr="00D95F6A">
              <w:rPr>
                <w:rFonts w:ascii="PT Astra Serif" w:eastAsia="Times New Roman" w:hAnsi="PT Astra Serif"/>
                <w:color w:val="000000" w:themeColor="text1"/>
                <w:sz w:val="20"/>
                <w:szCs w:val="28"/>
                <w:lang w:eastAsia="ru-RU"/>
              </w:rPr>
              <w:t xml:space="preserve"> Наименование показателя</w:t>
            </w:r>
          </w:p>
        </w:tc>
        <w:tc>
          <w:tcPr>
            <w:tcW w:w="1134" w:type="dxa"/>
          </w:tcPr>
          <w:p w:rsidR="001A0105" w:rsidRPr="00D95F6A" w:rsidRDefault="001A0105" w:rsidP="00791FDB">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lang w:eastAsia="ru-RU"/>
              </w:rPr>
            </w:pPr>
            <w:r w:rsidRPr="00D95F6A">
              <w:rPr>
                <w:rFonts w:ascii="PT Astra Serif" w:eastAsia="Times New Roman" w:hAnsi="PT Astra Serif"/>
                <w:color w:val="000000" w:themeColor="text1"/>
                <w:sz w:val="20"/>
                <w:szCs w:val="28"/>
                <w:lang w:eastAsia="ru-RU"/>
              </w:rPr>
              <w:t>2017</w:t>
            </w:r>
          </w:p>
        </w:tc>
        <w:tc>
          <w:tcPr>
            <w:tcW w:w="1276" w:type="dxa"/>
          </w:tcPr>
          <w:p w:rsidR="001A0105" w:rsidRPr="00D95F6A" w:rsidRDefault="001A0105" w:rsidP="00791FDB">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lang w:eastAsia="ru-RU"/>
              </w:rPr>
            </w:pPr>
            <w:r w:rsidRPr="00D95F6A">
              <w:rPr>
                <w:rFonts w:ascii="PT Astra Serif" w:eastAsia="Times New Roman" w:hAnsi="PT Astra Serif"/>
                <w:color w:val="000000" w:themeColor="text1"/>
                <w:sz w:val="20"/>
                <w:szCs w:val="28"/>
                <w:lang w:eastAsia="ru-RU"/>
              </w:rPr>
              <w:t>2018</w:t>
            </w:r>
          </w:p>
        </w:tc>
        <w:tc>
          <w:tcPr>
            <w:tcW w:w="1134" w:type="dxa"/>
          </w:tcPr>
          <w:p w:rsidR="001A0105" w:rsidRPr="00D95F6A" w:rsidRDefault="001A0105" w:rsidP="00791FDB">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lang w:eastAsia="ru-RU"/>
              </w:rPr>
            </w:pPr>
            <w:r w:rsidRPr="00D95F6A">
              <w:rPr>
                <w:rFonts w:ascii="PT Astra Serif" w:eastAsia="Times New Roman" w:hAnsi="PT Astra Serif"/>
                <w:color w:val="000000" w:themeColor="text1"/>
                <w:sz w:val="20"/>
                <w:szCs w:val="28"/>
                <w:lang w:eastAsia="ru-RU"/>
              </w:rPr>
              <w:t>2019</w:t>
            </w:r>
          </w:p>
        </w:tc>
        <w:tc>
          <w:tcPr>
            <w:tcW w:w="1276" w:type="dxa"/>
          </w:tcPr>
          <w:p w:rsidR="001A0105" w:rsidRPr="00D95F6A" w:rsidRDefault="001A0105" w:rsidP="00791FDB">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lang w:eastAsia="ru-RU"/>
              </w:rPr>
            </w:pPr>
            <w:r w:rsidRPr="00D95F6A">
              <w:rPr>
                <w:rFonts w:ascii="PT Astra Serif" w:eastAsia="Times New Roman" w:hAnsi="PT Astra Serif"/>
                <w:color w:val="000000" w:themeColor="text1"/>
                <w:sz w:val="20"/>
                <w:szCs w:val="28"/>
                <w:lang w:eastAsia="ru-RU"/>
              </w:rPr>
              <w:t>2020</w:t>
            </w:r>
          </w:p>
        </w:tc>
        <w:tc>
          <w:tcPr>
            <w:tcW w:w="957" w:type="dxa"/>
          </w:tcPr>
          <w:p w:rsidR="001A0105" w:rsidRPr="00D95F6A" w:rsidRDefault="001A0105" w:rsidP="00791FDB">
            <w:pPr>
              <w:keepNext/>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8"/>
                <w:lang w:eastAsia="ru-RU"/>
              </w:rPr>
            </w:pPr>
            <w:r w:rsidRPr="00D95F6A">
              <w:rPr>
                <w:rFonts w:ascii="PT Astra Serif" w:eastAsia="Times New Roman" w:hAnsi="PT Astra Serif"/>
                <w:color w:val="000000" w:themeColor="text1"/>
                <w:sz w:val="20"/>
                <w:szCs w:val="28"/>
                <w:lang w:eastAsia="ru-RU"/>
              </w:rPr>
              <w:t>2021</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A0105" w:rsidRPr="00D95F6A" w:rsidRDefault="001A0105" w:rsidP="00791FDB">
            <w:pPr>
              <w:keepNext/>
              <w:spacing w:after="0" w:line="240" w:lineRule="auto"/>
              <w:contextualSpacing/>
              <w:jc w:val="both"/>
              <w:rPr>
                <w:rFonts w:ascii="PT Astra Serif" w:eastAsia="Times New Roman" w:hAnsi="PT Astra Serif"/>
                <w:sz w:val="20"/>
                <w:szCs w:val="28"/>
                <w:lang w:eastAsia="ru-RU"/>
              </w:rPr>
            </w:pPr>
            <w:r w:rsidRPr="00D95F6A">
              <w:rPr>
                <w:rFonts w:ascii="PT Astra Serif" w:eastAsia="Times New Roman" w:hAnsi="PT Astra Serif"/>
                <w:color w:val="000000"/>
                <w:sz w:val="20"/>
                <w:szCs w:val="27"/>
                <w:lang w:eastAsia="ru-RU"/>
              </w:rPr>
              <w:t>Количество семей, находящихся в социально</w:t>
            </w:r>
            <w:r w:rsidR="00884745" w:rsidRPr="00D95F6A">
              <w:rPr>
                <w:rFonts w:ascii="PT Astra Serif" w:eastAsia="Times New Roman" w:hAnsi="PT Astra Serif"/>
                <w:color w:val="000000"/>
                <w:sz w:val="20"/>
                <w:szCs w:val="27"/>
                <w:lang w:eastAsia="ru-RU"/>
              </w:rPr>
              <w:t xml:space="preserve"> </w:t>
            </w:r>
            <w:r w:rsidRPr="00D95F6A">
              <w:rPr>
                <w:rFonts w:ascii="PT Astra Serif" w:eastAsia="Times New Roman" w:hAnsi="PT Astra Serif"/>
                <w:color w:val="000000"/>
                <w:sz w:val="20"/>
                <w:szCs w:val="27"/>
                <w:lang w:eastAsia="ru-RU"/>
              </w:rPr>
              <w:t xml:space="preserve"> опасном положении, ед.</w:t>
            </w:r>
          </w:p>
        </w:tc>
        <w:tc>
          <w:tcPr>
            <w:tcW w:w="1134"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Cs/>
                <w:color w:val="000000"/>
                <w:sz w:val="20"/>
                <w:szCs w:val="27"/>
                <w:lang w:eastAsia="ru-RU"/>
              </w:rPr>
            </w:pPr>
            <w:r w:rsidRPr="00D95F6A">
              <w:rPr>
                <w:rFonts w:ascii="PT Astra Serif" w:eastAsia="Times New Roman" w:hAnsi="PT Astra Serif"/>
                <w:bCs/>
                <w:color w:val="000000"/>
                <w:sz w:val="20"/>
                <w:szCs w:val="27"/>
                <w:lang w:eastAsia="ru-RU"/>
              </w:rPr>
              <w:t>1487</w:t>
            </w:r>
          </w:p>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p>
        </w:tc>
        <w:tc>
          <w:tcPr>
            <w:tcW w:w="1276"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1439</w:t>
            </w:r>
          </w:p>
        </w:tc>
        <w:tc>
          <w:tcPr>
            <w:tcW w:w="1134"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1374</w:t>
            </w:r>
          </w:p>
        </w:tc>
        <w:tc>
          <w:tcPr>
            <w:tcW w:w="1276"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1328</w:t>
            </w:r>
          </w:p>
        </w:tc>
        <w:tc>
          <w:tcPr>
            <w:tcW w:w="957" w:type="dxa"/>
          </w:tcPr>
          <w:p w:rsidR="001A0105" w:rsidRPr="00D95F6A" w:rsidRDefault="001A0105" w:rsidP="00791FDB">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sz w:val="20"/>
                <w:szCs w:val="28"/>
                <w:lang w:eastAsia="ru-RU"/>
              </w:rPr>
            </w:pPr>
            <w:r w:rsidRPr="00D95F6A">
              <w:rPr>
                <w:rFonts w:ascii="PT Astra Serif" w:eastAsia="Times New Roman" w:hAnsi="PT Astra Serif"/>
                <w:color w:val="000000" w:themeColor="text1"/>
                <w:sz w:val="20"/>
                <w:szCs w:val="28"/>
                <w:lang w:eastAsia="ru-RU"/>
              </w:rPr>
              <w:t>1267</w:t>
            </w:r>
          </w:p>
        </w:tc>
      </w:tr>
      <w:tr w:rsidR="001A0105" w:rsidRPr="00D95F6A" w:rsidTr="00943D19">
        <w:tc>
          <w:tcPr>
            <w:cnfStyle w:val="001000000000" w:firstRow="0" w:lastRow="0" w:firstColumn="1" w:lastColumn="0" w:oddVBand="0" w:evenVBand="0" w:oddHBand="0" w:evenHBand="0" w:firstRowFirstColumn="0" w:firstRowLastColumn="0" w:lastRowFirstColumn="0" w:lastRowLastColumn="0"/>
            <w:tcW w:w="4077" w:type="dxa"/>
          </w:tcPr>
          <w:p w:rsidR="001A0105" w:rsidRPr="00D95F6A" w:rsidRDefault="001A0105" w:rsidP="00791FDB">
            <w:pPr>
              <w:keepNext/>
              <w:spacing w:after="0" w:line="240" w:lineRule="auto"/>
              <w:contextualSpacing/>
              <w:jc w:val="both"/>
              <w:rPr>
                <w:rFonts w:ascii="PT Astra Serif" w:eastAsia="Times New Roman" w:hAnsi="PT Astra Serif"/>
                <w:sz w:val="20"/>
                <w:szCs w:val="28"/>
                <w:lang w:eastAsia="ru-RU"/>
              </w:rPr>
            </w:pPr>
            <w:r w:rsidRPr="00D95F6A">
              <w:rPr>
                <w:rFonts w:ascii="PT Astra Serif" w:eastAsia="Times New Roman" w:hAnsi="PT Astra Serif"/>
                <w:color w:val="000000"/>
                <w:sz w:val="20"/>
                <w:szCs w:val="27"/>
                <w:lang w:eastAsia="ru-RU"/>
              </w:rPr>
              <w:t>Количество детей - сирот и детей, оставшихся без попечения родителей, чел.</w:t>
            </w:r>
          </w:p>
        </w:tc>
        <w:tc>
          <w:tcPr>
            <w:tcW w:w="1134"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43</w:t>
            </w:r>
            <w:r w:rsidR="00884745" w:rsidRPr="00D95F6A">
              <w:rPr>
                <w:rFonts w:ascii="PT Astra Serif" w:eastAsia="Times New Roman" w:hAnsi="PT Astra Serif"/>
                <w:bCs/>
                <w:color w:val="000000"/>
                <w:sz w:val="20"/>
                <w:szCs w:val="27"/>
                <w:lang w:eastAsia="ru-RU"/>
              </w:rPr>
              <w:t>72</w:t>
            </w:r>
          </w:p>
        </w:tc>
        <w:tc>
          <w:tcPr>
            <w:tcW w:w="1276"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4223</w:t>
            </w:r>
          </w:p>
        </w:tc>
        <w:tc>
          <w:tcPr>
            <w:tcW w:w="1134"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4088</w:t>
            </w:r>
          </w:p>
        </w:tc>
        <w:tc>
          <w:tcPr>
            <w:tcW w:w="1276"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color w:val="000000"/>
                <w:sz w:val="20"/>
                <w:szCs w:val="27"/>
                <w:lang w:eastAsia="ru-RU"/>
              </w:rPr>
              <w:t>3909</w:t>
            </w:r>
          </w:p>
        </w:tc>
        <w:tc>
          <w:tcPr>
            <w:tcW w:w="957" w:type="dxa"/>
          </w:tcPr>
          <w:p w:rsidR="001A0105" w:rsidRPr="00D95F6A" w:rsidRDefault="001A0105" w:rsidP="00791FDB">
            <w:p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sz w:val="20"/>
                <w:szCs w:val="28"/>
                <w:lang w:eastAsia="ru-RU"/>
              </w:rPr>
            </w:pPr>
            <w:r w:rsidRPr="00D95F6A">
              <w:rPr>
                <w:rFonts w:ascii="PT Astra Serif" w:eastAsia="Times New Roman" w:hAnsi="PT Astra Serif"/>
                <w:color w:val="000000" w:themeColor="text1"/>
                <w:sz w:val="20"/>
                <w:szCs w:val="28"/>
                <w:lang w:eastAsia="ru-RU"/>
              </w:rPr>
              <w:t>3721</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A0105" w:rsidRPr="00D95F6A" w:rsidRDefault="001A0105" w:rsidP="00791FDB">
            <w:pPr>
              <w:keepNext/>
              <w:spacing w:after="0" w:line="240" w:lineRule="auto"/>
              <w:contextualSpacing/>
              <w:jc w:val="both"/>
              <w:rPr>
                <w:rFonts w:ascii="PT Astra Serif" w:eastAsia="Times New Roman" w:hAnsi="PT Astra Serif"/>
                <w:sz w:val="20"/>
                <w:szCs w:val="28"/>
                <w:lang w:eastAsia="ru-RU"/>
              </w:rPr>
            </w:pPr>
            <w:r w:rsidRPr="00D95F6A">
              <w:rPr>
                <w:rFonts w:ascii="PT Astra Serif" w:eastAsia="Times New Roman" w:hAnsi="PT Astra Serif"/>
                <w:color w:val="000000"/>
                <w:sz w:val="20"/>
                <w:szCs w:val="27"/>
                <w:lang w:eastAsia="ru-RU"/>
              </w:rPr>
              <w:t>Количество детей, находящихся под опекой, чел.</w:t>
            </w:r>
          </w:p>
        </w:tc>
        <w:tc>
          <w:tcPr>
            <w:tcW w:w="1134"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Cs/>
                <w:color w:val="000000"/>
                <w:sz w:val="20"/>
                <w:szCs w:val="27"/>
                <w:lang w:eastAsia="ru-RU"/>
              </w:rPr>
            </w:pPr>
            <w:r w:rsidRPr="00D95F6A">
              <w:rPr>
                <w:rFonts w:ascii="PT Astra Serif" w:eastAsia="Times New Roman" w:hAnsi="PT Astra Serif"/>
                <w:bCs/>
                <w:color w:val="000000"/>
                <w:sz w:val="20"/>
                <w:szCs w:val="27"/>
                <w:lang w:eastAsia="ru-RU"/>
              </w:rPr>
              <w:t>1169</w:t>
            </w:r>
          </w:p>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p>
        </w:tc>
        <w:tc>
          <w:tcPr>
            <w:tcW w:w="1276"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1137</w:t>
            </w:r>
          </w:p>
        </w:tc>
        <w:tc>
          <w:tcPr>
            <w:tcW w:w="1134"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1045</w:t>
            </w:r>
          </w:p>
        </w:tc>
        <w:tc>
          <w:tcPr>
            <w:tcW w:w="1276"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1018</w:t>
            </w:r>
          </w:p>
        </w:tc>
        <w:tc>
          <w:tcPr>
            <w:tcW w:w="957" w:type="dxa"/>
          </w:tcPr>
          <w:p w:rsidR="001A0105" w:rsidRPr="00D95F6A" w:rsidRDefault="001A0105" w:rsidP="00791FDB">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sz w:val="20"/>
                <w:szCs w:val="28"/>
                <w:lang w:eastAsia="ru-RU"/>
              </w:rPr>
            </w:pPr>
            <w:r w:rsidRPr="00D95F6A">
              <w:rPr>
                <w:rFonts w:ascii="PT Astra Serif" w:eastAsia="Times New Roman" w:hAnsi="PT Astra Serif"/>
                <w:color w:val="000000" w:themeColor="text1"/>
                <w:sz w:val="20"/>
                <w:szCs w:val="28"/>
                <w:lang w:eastAsia="ru-RU"/>
              </w:rPr>
              <w:t>943</w:t>
            </w:r>
          </w:p>
        </w:tc>
      </w:tr>
      <w:tr w:rsidR="001A0105" w:rsidRPr="00D95F6A" w:rsidTr="00943D19">
        <w:tc>
          <w:tcPr>
            <w:cnfStyle w:val="001000000000" w:firstRow="0" w:lastRow="0" w:firstColumn="1" w:lastColumn="0" w:oddVBand="0" w:evenVBand="0" w:oddHBand="0" w:evenHBand="0" w:firstRowFirstColumn="0" w:firstRowLastColumn="0" w:lastRowFirstColumn="0" w:lastRowLastColumn="0"/>
            <w:tcW w:w="4077" w:type="dxa"/>
          </w:tcPr>
          <w:p w:rsidR="001A0105" w:rsidRPr="00D95F6A" w:rsidRDefault="001A0105" w:rsidP="00791FDB">
            <w:pPr>
              <w:keepNext/>
              <w:spacing w:after="0" w:line="240" w:lineRule="auto"/>
              <w:contextualSpacing/>
              <w:jc w:val="both"/>
              <w:rPr>
                <w:rFonts w:ascii="PT Astra Serif" w:eastAsia="Times New Roman" w:hAnsi="PT Astra Serif"/>
                <w:sz w:val="20"/>
                <w:szCs w:val="28"/>
                <w:lang w:eastAsia="ru-RU"/>
              </w:rPr>
            </w:pPr>
            <w:r w:rsidRPr="00D95F6A">
              <w:rPr>
                <w:rFonts w:ascii="PT Astra Serif" w:eastAsia="Times New Roman" w:hAnsi="PT Astra Serif"/>
                <w:color w:val="000000"/>
                <w:sz w:val="20"/>
                <w:szCs w:val="27"/>
                <w:lang w:eastAsia="ru-RU"/>
              </w:rPr>
              <w:t>Количество детей, воспитывающихся в приемных семьях, чел.</w:t>
            </w:r>
          </w:p>
        </w:tc>
        <w:tc>
          <w:tcPr>
            <w:tcW w:w="1134"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26</w:t>
            </w:r>
            <w:r w:rsidR="00884745" w:rsidRPr="00D95F6A">
              <w:rPr>
                <w:rFonts w:ascii="PT Astra Serif" w:eastAsia="Times New Roman" w:hAnsi="PT Astra Serif"/>
                <w:bCs/>
                <w:color w:val="000000"/>
                <w:sz w:val="20"/>
                <w:szCs w:val="27"/>
                <w:lang w:eastAsia="ru-RU"/>
              </w:rPr>
              <w:t>68</w:t>
            </w:r>
          </w:p>
        </w:tc>
        <w:tc>
          <w:tcPr>
            <w:tcW w:w="1276"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2600</w:t>
            </w:r>
          </w:p>
        </w:tc>
        <w:tc>
          <w:tcPr>
            <w:tcW w:w="1134"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2594</w:t>
            </w:r>
          </w:p>
        </w:tc>
        <w:tc>
          <w:tcPr>
            <w:tcW w:w="1276" w:type="dxa"/>
          </w:tcPr>
          <w:p w:rsidR="001A0105" w:rsidRPr="00D95F6A" w:rsidRDefault="001A0105" w:rsidP="00791FDB">
            <w:pPr>
              <w:keepNext/>
              <w:spacing w:after="0" w:line="240" w:lineRule="auto"/>
              <w:ind w:left="75" w:right="75"/>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2494</w:t>
            </w:r>
          </w:p>
        </w:tc>
        <w:tc>
          <w:tcPr>
            <w:tcW w:w="957" w:type="dxa"/>
          </w:tcPr>
          <w:p w:rsidR="001A0105" w:rsidRPr="00D95F6A" w:rsidRDefault="001A0105" w:rsidP="00791FDB">
            <w:pPr>
              <w:keepNext/>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sz w:val="20"/>
                <w:szCs w:val="28"/>
                <w:lang w:eastAsia="ru-RU"/>
              </w:rPr>
            </w:pPr>
            <w:r w:rsidRPr="00D95F6A">
              <w:rPr>
                <w:rFonts w:ascii="PT Astra Serif" w:eastAsia="Times New Roman" w:hAnsi="PT Astra Serif"/>
                <w:color w:val="000000" w:themeColor="text1"/>
                <w:sz w:val="20"/>
                <w:szCs w:val="28"/>
                <w:lang w:eastAsia="ru-RU"/>
              </w:rPr>
              <w:t>2424</w:t>
            </w:r>
          </w:p>
        </w:tc>
      </w:tr>
      <w:tr w:rsidR="001A0105" w:rsidRPr="00D95F6A" w:rsidTr="0094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1A0105" w:rsidRPr="00D95F6A" w:rsidRDefault="001A0105" w:rsidP="00791FDB">
            <w:pPr>
              <w:keepNext/>
              <w:spacing w:after="0" w:line="240" w:lineRule="auto"/>
              <w:contextualSpacing/>
              <w:jc w:val="both"/>
              <w:rPr>
                <w:rFonts w:ascii="PT Astra Serif" w:eastAsia="Times New Roman" w:hAnsi="PT Astra Serif"/>
                <w:sz w:val="20"/>
                <w:szCs w:val="28"/>
                <w:lang w:eastAsia="ru-RU"/>
              </w:rPr>
            </w:pPr>
            <w:r w:rsidRPr="00D95F6A">
              <w:rPr>
                <w:rFonts w:ascii="PT Astra Serif" w:eastAsia="Times New Roman" w:hAnsi="PT Astra Serif"/>
                <w:color w:val="000000"/>
                <w:sz w:val="20"/>
                <w:szCs w:val="27"/>
                <w:lang w:eastAsia="ru-RU"/>
              </w:rPr>
              <w:t>Количество детей, усыновленных гражданами РФ, чел.</w:t>
            </w:r>
          </w:p>
        </w:tc>
        <w:tc>
          <w:tcPr>
            <w:tcW w:w="1134"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bCs/>
                <w:color w:val="000000"/>
                <w:sz w:val="20"/>
                <w:szCs w:val="27"/>
                <w:lang w:eastAsia="ru-RU"/>
              </w:rPr>
            </w:pPr>
            <w:r w:rsidRPr="00D95F6A">
              <w:rPr>
                <w:rFonts w:ascii="PT Astra Serif" w:eastAsia="Times New Roman" w:hAnsi="PT Astra Serif"/>
                <w:bCs/>
                <w:color w:val="000000"/>
                <w:sz w:val="20"/>
                <w:szCs w:val="27"/>
                <w:lang w:eastAsia="ru-RU"/>
              </w:rPr>
              <w:t>31</w:t>
            </w:r>
          </w:p>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p>
        </w:tc>
        <w:tc>
          <w:tcPr>
            <w:tcW w:w="1276"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32</w:t>
            </w:r>
          </w:p>
        </w:tc>
        <w:tc>
          <w:tcPr>
            <w:tcW w:w="1134"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bCs/>
                <w:color w:val="000000"/>
                <w:sz w:val="20"/>
                <w:szCs w:val="27"/>
                <w:lang w:eastAsia="ru-RU"/>
              </w:rPr>
              <w:t>40</w:t>
            </w:r>
          </w:p>
        </w:tc>
        <w:tc>
          <w:tcPr>
            <w:tcW w:w="1276" w:type="dxa"/>
          </w:tcPr>
          <w:p w:rsidR="001A0105" w:rsidRPr="00D95F6A" w:rsidRDefault="001A0105" w:rsidP="00791FDB">
            <w:pPr>
              <w:keepNext/>
              <w:spacing w:after="0" w:line="240" w:lineRule="auto"/>
              <w:ind w:left="75" w:right="75"/>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sz w:val="20"/>
                <w:szCs w:val="27"/>
                <w:lang w:eastAsia="ru-RU"/>
              </w:rPr>
            </w:pPr>
            <w:r w:rsidRPr="00D95F6A">
              <w:rPr>
                <w:rFonts w:ascii="PT Astra Serif" w:eastAsia="Times New Roman" w:hAnsi="PT Astra Serif"/>
                <w:color w:val="000000"/>
                <w:sz w:val="20"/>
                <w:szCs w:val="27"/>
                <w:lang w:eastAsia="ru-RU"/>
              </w:rPr>
              <w:t>31</w:t>
            </w:r>
          </w:p>
        </w:tc>
        <w:tc>
          <w:tcPr>
            <w:tcW w:w="957" w:type="dxa"/>
          </w:tcPr>
          <w:p w:rsidR="001A0105" w:rsidRPr="00D95F6A" w:rsidRDefault="00924A98" w:rsidP="00791FDB">
            <w:pPr>
              <w:keepNext/>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sz w:val="20"/>
                <w:szCs w:val="28"/>
                <w:lang w:eastAsia="ru-RU"/>
              </w:rPr>
            </w:pPr>
            <w:r w:rsidRPr="00D95F6A">
              <w:rPr>
                <w:rFonts w:ascii="PT Astra Serif" w:eastAsia="Times New Roman" w:hAnsi="PT Astra Serif"/>
                <w:color w:val="000000" w:themeColor="text1"/>
                <w:sz w:val="20"/>
                <w:szCs w:val="28"/>
                <w:lang w:eastAsia="ru-RU"/>
              </w:rPr>
              <w:t>36</w:t>
            </w:r>
          </w:p>
        </w:tc>
      </w:tr>
    </w:tbl>
    <w:p w:rsidR="00765349" w:rsidRPr="00D95F6A" w:rsidRDefault="00765349" w:rsidP="00791FDB">
      <w:pPr>
        <w:keepNext/>
        <w:spacing w:line="240" w:lineRule="auto"/>
        <w:jc w:val="center"/>
        <w:rPr>
          <w:rFonts w:ascii="PT Astra Serif" w:hAnsi="PT Astra Serif"/>
          <w:b/>
          <w:sz w:val="20"/>
          <w:szCs w:val="20"/>
        </w:rPr>
      </w:pPr>
    </w:p>
    <w:p w:rsidR="003C6D18" w:rsidRPr="00D95F6A" w:rsidRDefault="00583F53" w:rsidP="00791FDB">
      <w:pPr>
        <w:keepNext/>
        <w:spacing w:after="0" w:line="240" w:lineRule="auto"/>
        <w:ind w:firstLine="708"/>
        <w:jc w:val="both"/>
        <w:rPr>
          <w:rStyle w:val="ae"/>
          <w:sz w:val="32"/>
        </w:rPr>
      </w:pPr>
      <w:r w:rsidRPr="00D95F6A">
        <w:rPr>
          <w:rStyle w:val="ae"/>
          <w:sz w:val="32"/>
        </w:rPr>
        <w:t>О</w:t>
      </w:r>
      <w:r w:rsidR="003C6D18" w:rsidRPr="00D95F6A">
        <w:rPr>
          <w:rStyle w:val="ae"/>
          <w:sz w:val="32"/>
        </w:rPr>
        <w:t>казание адресной социальной помощи</w:t>
      </w:r>
    </w:p>
    <w:p w:rsidR="009D0662" w:rsidRPr="00D95F6A" w:rsidRDefault="009D0662" w:rsidP="00791FDB">
      <w:pPr>
        <w:keepNext/>
        <w:spacing w:after="0" w:line="240" w:lineRule="auto"/>
        <w:ind w:firstLine="708"/>
        <w:jc w:val="both"/>
        <w:rPr>
          <w:rStyle w:val="ae"/>
          <w:sz w:val="32"/>
        </w:rPr>
      </w:pPr>
    </w:p>
    <w:p w:rsidR="002566D2" w:rsidRPr="00D95F6A" w:rsidRDefault="002566D2" w:rsidP="00791FDB">
      <w:pPr>
        <w:pStyle w:val="af3"/>
        <w:keepNext/>
        <w:ind w:firstLine="709"/>
        <w:jc w:val="both"/>
        <w:rPr>
          <w:rFonts w:ascii="PT Astra Serif" w:hAnsi="PT Astra Serif" w:cs="Times New Roman"/>
          <w:color w:val="000000"/>
          <w:sz w:val="20"/>
          <w:szCs w:val="24"/>
          <w:lang w:eastAsia="x-none"/>
        </w:rPr>
      </w:pPr>
      <w:r w:rsidRPr="00D95F6A">
        <w:rPr>
          <w:rFonts w:ascii="PT Astra Serif" w:hAnsi="PT Astra Serif" w:cs="Times New Roman"/>
          <w:color w:val="000000"/>
          <w:sz w:val="20"/>
          <w:szCs w:val="24"/>
          <w:lang w:eastAsia="x-none"/>
        </w:rPr>
        <w:t>Правительством Ульяновской области принимаются меры, направленные на дополнительную поддержку граждан, в силе непредвиденных обстоятельств оказавшихся в трудной жизненной ситуации.</w:t>
      </w:r>
    </w:p>
    <w:p w:rsidR="002566D2" w:rsidRPr="00D95F6A" w:rsidRDefault="00690DD9" w:rsidP="00791FDB">
      <w:pPr>
        <w:pStyle w:val="af3"/>
        <w:keepNext/>
        <w:jc w:val="center"/>
        <w:rPr>
          <w:rFonts w:ascii="PT Astra Serif" w:hAnsi="PT Astra Serif" w:cs="Times New Roman"/>
          <w:color w:val="000000"/>
          <w:sz w:val="20"/>
          <w:szCs w:val="24"/>
          <w:lang w:eastAsia="x-none"/>
        </w:rPr>
      </w:pPr>
      <w:r>
        <w:rPr>
          <w:noProof/>
          <w:lang w:eastAsia="ru-RU"/>
        </w:rPr>
        <w:lastRenderedPageBreak/>
        <w:drawing>
          <wp:inline distT="0" distB="0" distL="0" distR="0" wp14:anchorId="16205DEA" wp14:editId="76DE9491">
            <wp:extent cx="5553075" cy="407554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549045" cy="4072583"/>
                    </a:xfrm>
                    <a:prstGeom prst="rect">
                      <a:avLst/>
                    </a:prstGeom>
                  </pic:spPr>
                </pic:pic>
              </a:graphicData>
            </a:graphic>
          </wp:inline>
        </w:drawing>
      </w:r>
    </w:p>
    <w:p w:rsidR="00722C23" w:rsidRPr="00722C23" w:rsidRDefault="00722C23" w:rsidP="00722C23">
      <w:pPr>
        <w:pStyle w:val="af3"/>
        <w:ind w:firstLine="709"/>
        <w:jc w:val="both"/>
        <w:rPr>
          <w:rFonts w:ascii="PT Astra Serif" w:hAnsi="PT Astra Serif" w:cs="Times New Roman"/>
          <w:sz w:val="20"/>
          <w:szCs w:val="20"/>
          <w:lang w:val="x-none" w:eastAsia="x-none"/>
        </w:rPr>
      </w:pPr>
      <w:r w:rsidRPr="00722C23">
        <w:rPr>
          <w:rFonts w:ascii="PT Astra Serif" w:hAnsi="PT Astra Serif" w:cs="Times New Roman"/>
          <w:color w:val="000000"/>
          <w:sz w:val="20"/>
          <w:szCs w:val="20"/>
          <w:lang w:eastAsia="x-none"/>
        </w:rPr>
        <w:t>По состоянию на 01.01.2022</w:t>
      </w:r>
      <w:r w:rsidRPr="00722C23">
        <w:rPr>
          <w:rFonts w:ascii="PT Astra Serif" w:hAnsi="PT Astra Serif" w:cs="Times New Roman"/>
          <w:color w:val="000000"/>
          <w:sz w:val="20"/>
          <w:szCs w:val="20"/>
          <w:lang w:val="x-none" w:eastAsia="x-none"/>
        </w:rPr>
        <w:t xml:space="preserve"> проведено </w:t>
      </w:r>
      <w:r w:rsidRPr="00722C23">
        <w:rPr>
          <w:rFonts w:ascii="PT Astra Serif" w:hAnsi="PT Astra Serif" w:cs="Times New Roman"/>
          <w:color w:val="000000"/>
          <w:sz w:val="20"/>
          <w:szCs w:val="20"/>
          <w:lang w:eastAsia="x-none"/>
        </w:rPr>
        <w:t xml:space="preserve">46 </w:t>
      </w:r>
      <w:r w:rsidRPr="00722C23">
        <w:rPr>
          <w:rFonts w:ascii="PT Astra Serif" w:hAnsi="PT Astra Serif" w:cs="Times New Roman"/>
          <w:color w:val="000000"/>
          <w:sz w:val="20"/>
          <w:szCs w:val="20"/>
          <w:lang w:val="x-none" w:eastAsia="x-none"/>
        </w:rPr>
        <w:t>заседани</w:t>
      </w:r>
      <w:r w:rsidRPr="00722C23">
        <w:rPr>
          <w:rFonts w:ascii="PT Astra Serif" w:hAnsi="PT Astra Serif" w:cs="Times New Roman"/>
          <w:color w:val="000000"/>
          <w:sz w:val="20"/>
          <w:szCs w:val="20"/>
          <w:lang w:eastAsia="x-none"/>
        </w:rPr>
        <w:t>й</w:t>
      </w:r>
      <w:r w:rsidRPr="00722C23">
        <w:rPr>
          <w:rFonts w:ascii="PT Astra Serif" w:hAnsi="PT Astra Serif" w:cs="Times New Roman"/>
          <w:color w:val="000000"/>
          <w:sz w:val="20"/>
          <w:szCs w:val="20"/>
          <w:lang w:val="x-none" w:eastAsia="x-none"/>
        </w:rPr>
        <w:t xml:space="preserve"> </w:t>
      </w:r>
      <w:r w:rsidRPr="00722C23">
        <w:rPr>
          <w:rFonts w:ascii="PT Astra Serif" w:hAnsi="PT Astra Serif" w:cs="Times New Roman"/>
          <w:color w:val="000000"/>
          <w:sz w:val="20"/>
          <w:szCs w:val="20"/>
          <w:lang w:eastAsia="x-none"/>
        </w:rPr>
        <w:t xml:space="preserve">областной </w:t>
      </w:r>
      <w:r w:rsidRPr="00722C23">
        <w:rPr>
          <w:rFonts w:ascii="PT Astra Serif" w:hAnsi="PT Astra Serif" w:cs="Times New Roman"/>
          <w:color w:val="000000"/>
          <w:sz w:val="20"/>
          <w:szCs w:val="20"/>
          <w:lang w:val="x-none" w:eastAsia="x-none"/>
        </w:rPr>
        <w:t>общественной комиссии</w:t>
      </w:r>
      <w:r w:rsidRPr="00722C23">
        <w:rPr>
          <w:rFonts w:ascii="PT Astra Serif" w:hAnsi="PT Astra Serif" w:cs="Times New Roman"/>
          <w:color w:val="000000"/>
          <w:sz w:val="20"/>
          <w:szCs w:val="20"/>
          <w:lang w:eastAsia="x-none"/>
        </w:rPr>
        <w:t>.</w:t>
      </w:r>
      <w:r w:rsidRPr="00722C23">
        <w:rPr>
          <w:rFonts w:ascii="PT Astra Serif" w:hAnsi="PT Astra Serif" w:cs="Times New Roman"/>
          <w:color w:val="000000"/>
          <w:sz w:val="20"/>
          <w:szCs w:val="20"/>
          <w:lang w:val="x-none" w:eastAsia="x-none"/>
        </w:rPr>
        <w:t xml:space="preserve"> </w:t>
      </w:r>
      <w:r w:rsidRPr="00722C23">
        <w:rPr>
          <w:rFonts w:ascii="PT Astra Serif" w:hAnsi="PT Astra Serif" w:cs="Times New Roman"/>
          <w:sz w:val="20"/>
          <w:szCs w:val="20"/>
          <w:lang w:eastAsia="x-none"/>
        </w:rPr>
        <w:t>По итогам проведённых заседаний</w:t>
      </w:r>
      <w:r w:rsidRPr="00722C23">
        <w:rPr>
          <w:rFonts w:ascii="PT Astra Serif" w:hAnsi="PT Astra Serif" w:cs="Times New Roman"/>
          <w:sz w:val="20"/>
          <w:szCs w:val="20"/>
          <w:lang w:val="x-none" w:eastAsia="x-none"/>
        </w:rPr>
        <w:t xml:space="preserve"> адресную материальную помощь получили</w:t>
      </w:r>
      <w:r w:rsidRPr="00722C23">
        <w:rPr>
          <w:rFonts w:ascii="PT Astra Serif" w:hAnsi="PT Astra Serif" w:cs="Times New Roman"/>
          <w:sz w:val="20"/>
          <w:szCs w:val="20"/>
          <w:lang w:eastAsia="x-none"/>
        </w:rPr>
        <w:t xml:space="preserve"> 6476 </w:t>
      </w:r>
      <w:r w:rsidRPr="00722C23">
        <w:rPr>
          <w:rFonts w:ascii="PT Astra Serif" w:hAnsi="PT Astra Serif" w:cs="Times New Roman"/>
          <w:sz w:val="20"/>
          <w:szCs w:val="20"/>
          <w:lang w:val="x-none" w:eastAsia="x-none"/>
        </w:rPr>
        <w:t>человек</w:t>
      </w:r>
      <w:r w:rsidRPr="00722C23">
        <w:rPr>
          <w:rFonts w:ascii="PT Astra Serif" w:hAnsi="PT Astra Serif" w:cs="Times New Roman"/>
          <w:sz w:val="20"/>
          <w:szCs w:val="20"/>
          <w:lang w:eastAsia="x-none"/>
        </w:rPr>
        <w:t xml:space="preserve"> на сумму 279,9 млн. рублей</w:t>
      </w:r>
      <w:r w:rsidRPr="00722C23">
        <w:rPr>
          <w:rFonts w:ascii="PT Astra Serif" w:hAnsi="PT Astra Serif" w:cs="Times New Roman"/>
          <w:sz w:val="20"/>
          <w:szCs w:val="20"/>
          <w:lang w:val="x-none" w:eastAsia="x-none"/>
        </w:rPr>
        <w:t>, в том числе:</w:t>
      </w:r>
    </w:p>
    <w:p w:rsidR="00722C23" w:rsidRPr="00722C23" w:rsidRDefault="00722C23" w:rsidP="00722C23">
      <w:pPr>
        <w:tabs>
          <w:tab w:val="left" w:pos="851"/>
        </w:tabs>
        <w:spacing w:after="0" w:line="240" w:lineRule="auto"/>
        <w:ind w:firstLine="709"/>
        <w:jc w:val="both"/>
        <w:rPr>
          <w:rFonts w:ascii="PT Astra Serif" w:hAnsi="PT Astra Serif"/>
          <w:sz w:val="20"/>
          <w:szCs w:val="20"/>
          <w:lang w:val="x-none" w:eastAsia="x-none"/>
        </w:rPr>
      </w:pPr>
      <w:r w:rsidRPr="00722C23">
        <w:rPr>
          <w:rFonts w:ascii="PT Astra Serif" w:hAnsi="PT Astra Serif"/>
          <w:sz w:val="20"/>
          <w:szCs w:val="20"/>
          <w:lang w:val="x-none" w:eastAsia="x-none"/>
        </w:rPr>
        <w:t xml:space="preserve">- в связи с пожаром – </w:t>
      </w:r>
      <w:r w:rsidRPr="00722C23">
        <w:rPr>
          <w:rFonts w:ascii="PT Astra Serif" w:hAnsi="PT Astra Serif"/>
          <w:sz w:val="20"/>
          <w:szCs w:val="20"/>
          <w:lang w:eastAsia="x-none"/>
        </w:rPr>
        <w:t>280</w:t>
      </w:r>
      <w:r w:rsidRPr="00722C23">
        <w:rPr>
          <w:rFonts w:ascii="PT Astra Serif" w:hAnsi="PT Astra Serif"/>
          <w:sz w:val="20"/>
          <w:szCs w:val="20"/>
          <w:lang w:val="x-none" w:eastAsia="x-none"/>
        </w:rPr>
        <w:t xml:space="preserve"> человек</w:t>
      </w:r>
      <w:r w:rsidRPr="00722C23">
        <w:rPr>
          <w:rFonts w:ascii="PT Astra Serif" w:hAnsi="PT Astra Serif"/>
          <w:sz w:val="20"/>
          <w:szCs w:val="20"/>
          <w:lang w:eastAsia="x-none"/>
        </w:rPr>
        <w:t xml:space="preserve"> на сумму 25,6 млн. рублей</w:t>
      </w:r>
      <w:r w:rsidRPr="00722C23">
        <w:rPr>
          <w:rFonts w:ascii="PT Astra Serif" w:hAnsi="PT Astra Serif"/>
          <w:sz w:val="20"/>
          <w:szCs w:val="20"/>
          <w:lang w:val="x-none" w:eastAsia="x-none"/>
        </w:rPr>
        <w:t xml:space="preserve">; </w:t>
      </w:r>
    </w:p>
    <w:p w:rsidR="00722C23" w:rsidRPr="00722C23" w:rsidRDefault="00722C23" w:rsidP="00722C23">
      <w:pPr>
        <w:tabs>
          <w:tab w:val="left" w:pos="851"/>
        </w:tabs>
        <w:spacing w:after="0" w:line="240" w:lineRule="auto"/>
        <w:ind w:firstLine="709"/>
        <w:jc w:val="both"/>
        <w:rPr>
          <w:rFonts w:ascii="PT Astra Serif" w:hAnsi="PT Astra Serif"/>
          <w:sz w:val="20"/>
          <w:szCs w:val="20"/>
          <w:lang w:val="x-none" w:eastAsia="x-none"/>
        </w:rPr>
      </w:pPr>
      <w:r w:rsidRPr="00722C23">
        <w:rPr>
          <w:rFonts w:ascii="PT Astra Serif" w:hAnsi="PT Astra Serif"/>
          <w:sz w:val="20"/>
          <w:szCs w:val="20"/>
          <w:lang w:val="x-none" w:eastAsia="x-none"/>
        </w:rPr>
        <w:t>- на лечение –</w:t>
      </w:r>
      <w:r w:rsidRPr="00722C23">
        <w:rPr>
          <w:rFonts w:ascii="PT Astra Serif" w:hAnsi="PT Astra Serif"/>
          <w:sz w:val="20"/>
          <w:szCs w:val="20"/>
          <w:lang w:eastAsia="x-none"/>
        </w:rPr>
        <w:t xml:space="preserve"> 2625</w:t>
      </w:r>
      <w:r w:rsidRPr="00722C23">
        <w:rPr>
          <w:rFonts w:ascii="PT Astra Serif" w:hAnsi="PT Astra Serif"/>
          <w:sz w:val="20"/>
          <w:szCs w:val="20"/>
          <w:lang w:val="x-none" w:eastAsia="x-none"/>
        </w:rPr>
        <w:t xml:space="preserve"> человек</w:t>
      </w:r>
      <w:r w:rsidRPr="00722C23">
        <w:rPr>
          <w:rFonts w:ascii="PT Astra Serif" w:hAnsi="PT Astra Serif"/>
          <w:sz w:val="20"/>
          <w:szCs w:val="20"/>
          <w:lang w:eastAsia="x-none"/>
        </w:rPr>
        <w:t xml:space="preserve"> на сумму 89,2 млн. рублей</w:t>
      </w:r>
      <w:r w:rsidRPr="00722C23">
        <w:rPr>
          <w:rFonts w:ascii="PT Astra Serif" w:hAnsi="PT Astra Serif"/>
          <w:sz w:val="20"/>
          <w:szCs w:val="20"/>
          <w:lang w:val="x-none" w:eastAsia="x-none"/>
        </w:rPr>
        <w:t>;</w:t>
      </w:r>
    </w:p>
    <w:p w:rsidR="00722C23" w:rsidRPr="00722C23" w:rsidRDefault="00722C23" w:rsidP="00722C23">
      <w:pPr>
        <w:tabs>
          <w:tab w:val="left" w:pos="851"/>
        </w:tabs>
        <w:spacing w:after="0" w:line="240" w:lineRule="auto"/>
        <w:ind w:firstLine="709"/>
        <w:jc w:val="both"/>
        <w:rPr>
          <w:rFonts w:ascii="PT Astra Serif" w:hAnsi="PT Astra Serif"/>
          <w:sz w:val="20"/>
          <w:szCs w:val="20"/>
          <w:lang w:val="x-none" w:eastAsia="x-none"/>
        </w:rPr>
      </w:pPr>
      <w:r w:rsidRPr="00722C23">
        <w:rPr>
          <w:rFonts w:ascii="PT Astra Serif" w:hAnsi="PT Astra Serif"/>
          <w:sz w:val="20"/>
          <w:szCs w:val="20"/>
          <w:lang w:val="x-none" w:eastAsia="x-none"/>
        </w:rPr>
        <w:t>- на газификацию жилья –</w:t>
      </w:r>
      <w:r w:rsidRPr="00722C23">
        <w:rPr>
          <w:rFonts w:ascii="PT Astra Serif" w:hAnsi="PT Astra Serif"/>
          <w:sz w:val="20"/>
          <w:szCs w:val="20"/>
          <w:lang w:eastAsia="x-none"/>
        </w:rPr>
        <w:t xml:space="preserve"> 780 </w:t>
      </w:r>
      <w:r w:rsidRPr="00722C23">
        <w:rPr>
          <w:rFonts w:ascii="PT Astra Serif" w:hAnsi="PT Astra Serif"/>
          <w:sz w:val="20"/>
          <w:szCs w:val="20"/>
          <w:lang w:val="x-none" w:eastAsia="x-none"/>
        </w:rPr>
        <w:t>челове</w:t>
      </w:r>
      <w:r w:rsidRPr="00722C23">
        <w:rPr>
          <w:rFonts w:ascii="PT Astra Serif" w:hAnsi="PT Astra Serif"/>
          <w:sz w:val="20"/>
          <w:szCs w:val="20"/>
          <w:lang w:eastAsia="x-none"/>
        </w:rPr>
        <w:t>к на сумму 32,3 млн. рублей</w:t>
      </w:r>
      <w:r w:rsidRPr="00722C23">
        <w:rPr>
          <w:rFonts w:ascii="PT Astra Serif" w:hAnsi="PT Astra Serif"/>
          <w:sz w:val="20"/>
          <w:szCs w:val="20"/>
          <w:lang w:val="x-none" w:eastAsia="x-none"/>
        </w:rPr>
        <w:t>;</w:t>
      </w:r>
    </w:p>
    <w:p w:rsidR="00722C23" w:rsidRPr="00722C23" w:rsidRDefault="00722C23" w:rsidP="00722C23">
      <w:pPr>
        <w:tabs>
          <w:tab w:val="left" w:pos="851"/>
        </w:tabs>
        <w:spacing w:after="0" w:line="240" w:lineRule="auto"/>
        <w:ind w:firstLine="709"/>
        <w:jc w:val="both"/>
        <w:rPr>
          <w:rFonts w:ascii="PT Astra Serif" w:hAnsi="PT Astra Serif"/>
          <w:sz w:val="20"/>
          <w:szCs w:val="20"/>
          <w:lang w:eastAsia="x-none"/>
        </w:rPr>
      </w:pPr>
      <w:r w:rsidRPr="00722C23">
        <w:rPr>
          <w:rFonts w:ascii="PT Astra Serif" w:hAnsi="PT Astra Serif"/>
          <w:sz w:val="20"/>
          <w:szCs w:val="20"/>
          <w:lang w:val="x-none" w:eastAsia="x-none"/>
        </w:rPr>
        <w:t>- в связи с малообеспеченностью, задолженностью по кредитам, ЖКУ</w:t>
      </w:r>
      <w:r w:rsidRPr="00722C23">
        <w:rPr>
          <w:rFonts w:ascii="PT Astra Serif" w:hAnsi="PT Astra Serif"/>
          <w:sz w:val="20"/>
          <w:szCs w:val="20"/>
          <w:lang w:eastAsia="x-none"/>
        </w:rPr>
        <w:t>, ремонтом жилья</w:t>
      </w:r>
      <w:r w:rsidRPr="00722C23">
        <w:rPr>
          <w:rFonts w:ascii="PT Astra Serif" w:hAnsi="PT Astra Serif"/>
          <w:sz w:val="20"/>
          <w:szCs w:val="20"/>
          <w:lang w:val="x-none" w:eastAsia="x-none"/>
        </w:rPr>
        <w:t xml:space="preserve"> и прочее  – </w:t>
      </w:r>
      <w:r w:rsidRPr="00722C23">
        <w:rPr>
          <w:rFonts w:ascii="PT Astra Serif" w:hAnsi="PT Astra Serif"/>
          <w:sz w:val="20"/>
          <w:szCs w:val="20"/>
          <w:lang w:eastAsia="x-none"/>
        </w:rPr>
        <w:t xml:space="preserve">2214 </w:t>
      </w:r>
      <w:r w:rsidRPr="00722C23">
        <w:rPr>
          <w:rFonts w:ascii="PT Astra Serif" w:hAnsi="PT Astra Serif"/>
          <w:sz w:val="20"/>
          <w:szCs w:val="20"/>
          <w:lang w:val="x-none" w:eastAsia="x-none"/>
        </w:rPr>
        <w:t>человек</w:t>
      </w:r>
      <w:r w:rsidRPr="00722C23">
        <w:rPr>
          <w:rFonts w:ascii="PT Astra Serif" w:hAnsi="PT Astra Serif"/>
          <w:sz w:val="20"/>
          <w:szCs w:val="20"/>
          <w:lang w:eastAsia="x-none"/>
        </w:rPr>
        <w:t xml:space="preserve"> на сумму 103,9 млн. рублей;</w:t>
      </w:r>
    </w:p>
    <w:p w:rsidR="00722C23" w:rsidRPr="00722C23" w:rsidRDefault="00722C23" w:rsidP="00722C23">
      <w:pPr>
        <w:tabs>
          <w:tab w:val="left" w:pos="851"/>
        </w:tabs>
        <w:spacing w:after="0" w:line="240" w:lineRule="auto"/>
        <w:ind w:firstLine="709"/>
        <w:jc w:val="both"/>
        <w:rPr>
          <w:rFonts w:ascii="PT Astra Serif" w:hAnsi="PT Astra Serif"/>
          <w:sz w:val="20"/>
          <w:szCs w:val="20"/>
          <w:lang w:eastAsia="x-none"/>
        </w:rPr>
      </w:pPr>
      <w:r w:rsidRPr="00722C23">
        <w:rPr>
          <w:rFonts w:ascii="PT Astra Serif" w:hAnsi="PT Astra Serif"/>
          <w:sz w:val="20"/>
          <w:szCs w:val="20"/>
          <w:lang w:eastAsia="x-none"/>
        </w:rPr>
        <w:t>- гражданам из числа детей-сирот – 119 человек на сумму 5,9 млн. рублей;</w:t>
      </w:r>
    </w:p>
    <w:p w:rsidR="00722C23" w:rsidRPr="00722C23" w:rsidRDefault="00722C23" w:rsidP="00722C23">
      <w:pPr>
        <w:tabs>
          <w:tab w:val="left" w:pos="851"/>
        </w:tabs>
        <w:spacing w:after="0" w:line="240" w:lineRule="auto"/>
        <w:ind w:firstLine="709"/>
        <w:jc w:val="both"/>
        <w:rPr>
          <w:rFonts w:ascii="PT Astra Serif" w:hAnsi="PT Astra Serif"/>
          <w:sz w:val="20"/>
          <w:szCs w:val="20"/>
          <w:lang w:eastAsia="x-none"/>
        </w:rPr>
      </w:pPr>
      <w:r w:rsidRPr="00722C23">
        <w:rPr>
          <w:rFonts w:ascii="PT Astra Serif" w:hAnsi="PT Astra Serif"/>
          <w:sz w:val="20"/>
          <w:szCs w:val="20"/>
          <w:lang w:eastAsia="x-none"/>
        </w:rPr>
        <w:t>- в связи с чрезвычайной ситуацией – 142 человека на сумму 6,6 млн. рублей;</w:t>
      </w:r>
    </w:p>
    <w:p w:rsidR="00722C23" w:rsidRPr="00722C23" w:rsidRDefault="00722C23" w:rsidP="00722C23">
      <w:pPr>
        <w:tabs>
          <w:tab w:val="left" w:pos="851"/>
        </w:tabs>
        <w:spacing w:after="0" w:line="240" w:lineRule="auto"/>
        <w:ind w:firstLine="709"/>
        <w:jc w:val="both"/>
        <w:rPr>
          <w:rFonts w:ascii="PT Astra Serif" w:hAnsi="PT Astra Serif"/>
          <w:sz w:val="20"/>
          <w:szCs w:val="20"/>
          <w:lang w:eastAsia="x-none"/>
        </w:rPr>
      </w:pPr>
      <w:r w:rsidRPr="00722C23">
        <w:rPr>
          <w:rFonts w:ascii="PT Astra Serif" w:hAnsi="PT Astra Serif"/>
          <w:sz w:val="20"/>
          <w:szCs w:val="20"/>
          <w:lang w:eastAsia="x-none"/>
        </w:rPr>
        <w:t>- гражданам, пострадавшим от недобросовестного застройщика – 316 человек на 16,7 млн. рублей (в том числе, на устранение недостатков – 28 человек на сумму 5,3 млн. рублей, в связи с трудной жизненной ситуацией (съём жилья, ипотека, лечение и др.) – 288 человек на сумму 11,4 млн. рублей)</w:t>
      </w:r>
      <w:r w:rsidRPr="00722C23">
        <w:rPr>
          <w:rFonts w:ascii="PT Astra Serif" w:hAnsi="PT Astra Serif"/>
          <w:sz w:val="20"/>
          <w:szCs w:val="20"/>
        </w:rPr>
        <w:t>.</w:t>
      </w:r>
    </w:p>
    <w:p w:rsidR="00722C23" w:rsidRDefault="00722C23" w:rsidP="00722C23">
      <w:pPr>
        <w:pStyle w:val="af3"/>
        <w:ind w:firstLine="709"/>
        <w:jc w:val="both"/>
        <w:rPr>
          <w:rFonts w:ascii="PT Astra Serif" w:hAnsi="PT Astra Serif"/>
          <w:sz w:val="20"/>
          <w:szCs w:val="20"/>
          <w:lang w:eastAsia="x-none"/>
        </w:rPr>
      </w:pPr>
      <w:r w:rsidRPr="00722C23">
        <w:rPr>
          <w:rFonts w:ascii="PT Astra Serif" w:hAnsi="PT Astra Serif"/>
          <w:sz w:val="20"/>
          <w:szCs w:val="20"/>
          <w:lang w:eastAsia="x-none"/>
        </w:rPr>
        <w:t>По итогам 46 заседаний привлечено 3,5 млн. рублей средств муниципального бюджета, 16,7 млн. рублей благотворительных средств.</w:t>
      </w:r>
    </w:p>
    <w:p w:rsidR="00722C23" w:rsidRDefault="00722C23" w:rsidP="00722C23">
      <w:pPr>
        <w:pStyle w:val="af3"/>
        <w:ind w:firstLine="709"/>
        <w:jc w:val="both"/>
        <w:rPr>
          <w:rFonts w:ascii="PT Astra Serif" w:hAnsi="PT Astra Serif"/>
          <w:sz w:val="20"/>
          <w:szCs w:val="20"/>
          <w:lang w:eastAsia="x-none"/>
        </w:rPr>
      </w:pPr>
    </w:p>
    <w:p w:rsidR="00D6019C" w:rsidRDefault="00583880" w:rsidP="00D6019C">
      <w:pPr>
        <w:pStyle w:val="af3"/>
        <w:ind w:firstLine="709"/>
        <w:jc w:val="both"/>
        <w:rPr>
          <w:rFonts w:ascii="PT Astra Serif" w:hAnsi="PT Astra Serif"/>
          <w:b/>
          <w:color w:val="002060"/>
          <w:sz w:val="24"/>
          <w:szCs w:val="24"/>
          <w:lang w:eastAsia="x-none"/>
        </w:rPr>
      </w:pPr>
      <w:r>
        <w:rPr>
          <w:rFonts w:ascii="PT Astra Serif" w:hAnsi="PT Astra Serif"/>
          <w:b/>
          <w:color w:val="002060"/>
          <w:sz w:val="24"/>
          <w:szCs w:val="24"/>
          <w:lang w:eastAsia="x-none"/>
        </w:rPr>
        <w:t>Г</w:t>
      </w:r>
      <w:r w:rsidR="002566D2" w:rsidRPr="00D95F6A">
        <w:rPr>
          <w:rFonts w:ascii="PT Astra Serif" w:hAnsi="PT Astra Serif"/>
          <w:b/>
          <w:color w:val="002060"/>
          <w:sz w:val="24"/>
          <w:szCs w:val="24"/>
          <w:lang w:eastAsia="x-none"/>
        </w:rPr>
        <w:t>осударственная социальная помощь на основании социального контракта</w:t>
      </w:r>
    </w:p>
    <w:p w:rsidR="00D6019C" w:rsidRDefault="00D6019C" w:rsidP="00D6019C">
      <w:pPr>
        <w:pStyle w:val="af3"/>
        <w:ind w:firstLine="709"/>
        <w:jc w:val="both"/>
        <w:rPr>
          <w:rFonts w:ascii="PT Astra Serif" w:hAnsi="PT Astra Serif"/>
          <w:b/>
          <w:color w:val="002060"/>
          <w:sz w:val="24"/>
          <w:szCs w:val="24"/>
          <w:lang w:eastAsia="x-none"/>
        </w:rPr>
      </w:pPr>
    </w:p>
    <w:p w:rsidR="00D6019C" w:rsidRDefault="002566D2" w:rsidP="00D6019C">
      <w:pPr>
        <w:pStyle w:val="af3"/>
        <w:ind w:firstLine="709"/>
        <w:jc w:val="both"/>
        <w:rPr>
          <w:rFonts w:ascii="PT Astra Serif" w:hAnsi="PT Astra Serif"/>
          <w:spacing w:val="-4"/>
          <w:sz w:val="20"/>
          <w:szCs w:val="24"/>
        </w:rPr>
      </w:pPr>
      <w:r w:rsidRPr="00D95F6A">
        <w:rPr>
          <w:rFonts w:ascii="PT Astra Serif" w:hAnsi="PT Astra Serif"/>
          <w:spacing w:val="-4"/>
          <w:sz w:val="20"/>
          <w:szCs w:val="24"/>
        </w:rPr>
        <w:t>В целях повышения уровня жизни малоимущих семей и малоимущих одиноко проживающих граждан в Ульяновской области осуществляется предоставление государственной социальной помощи. Основой работой в этом направлении является объективная оценка материального положения отдельной семьи, обратившейся за помощью, и активизация собственного потенциала человека с целью самостоятельного выхода из сложившейся ситуации.</w:t>
      </w:r>
    </w:p>
    <w:p w:rsidR="00D6019C" w:rsidRDefault="002566D2" w:rsidP="00D6019C">
      <w:pPr>
        <w:pStyle w:val="af3"/>
        <w:ind w:firstLine="709"/>
        <w:jc w:val="both"/>
        <w:rPr>
          <w:rFonts w:ascii="PT Astra Serif" w:hAnsi="PT Astra Serif"/>
          <w:sz w:val="20"/>
          <w:szCs w:val="24"/>
        </w:rPr>
      </w:pPr>
      <w:r w:rsidRPr="00D95F6A">
        <w:rPr>
          <w:rFonts w:ascii="PT Astra Serif" w:hAnsi="PT Astra Serif"/>
          <w:sz w:val="20"/>
          <w:szCs w:val="24"/>
        </w:rPr>
        <w:t xml:space="preserve">Государственная социальная помощь, в том числе на основании </w:t>
      </w:r>
      <w:r w:rsidRPr="00D95F6A">
        <w:rPr>
          <w:rFonts w:ascii="PT Astra Serif" w:hAnsi="PT Astra Serif"/>
          <w:b/>
          <w:sz w:val="20"/>
          <w:szCs w:val="24"/>
        </w:rPr>
        <w:t>социального контракта</w:t>
      </w:r>
      <w:r w:rsidRPr="00D95F6A">
        <w:rPr>
          <w:rFonts w:ascii="PT Astra Serif" w:hAnsi="PT Astra Serif"/>
          <w:sz w:val="20"/>
          <w:szCs w:val="24"/>
        </w:rPr>
        <w:t>, оказывается за счёт средств областного бюджета Ульяновской области малоимущим семьям, малоимущим одиноко проживающим гражданам и иным категориям граждан, предусмотренным Федеральным законом «О государственной социальной помощи», которые по независящим от них причинам имеют среднедушевой доход ниже величины прожиточного минимума, установленный в Ульяновской области.</w:t>
      </w:r>
    </w:p>
    <w:p w:rsidR="002566D2" w:rsidRPr="00D95F6A" w:rsidRDefault="002566D2" w:rsidP="00D6019C">
      <w:pPr>
        <w:pStyle w:val="af3"/>
        <w:ind w:firstLine="709"/>
        <w:jc w:val="both"/>
        <w:rPr>
          <w:rFonts w:ascii="PT Astra Serif" w:eastAsia="Times New Roman" w:hAnsi="PT Astra Serif"/>
          <w:sz w:val="20"/>
          <w:szCs w:val="24"/>
          <w:lang w:eastAsia="ru-RU"/>
        </w:rPr>
      </w:pPr>
      <w:r w:rsidRPr="00D95F6A">
        <w:rPr>
          <w:rFonts w:ascii="PT Astra Serif" w:eastAsia="Times New Roman" w:hAnsi="PT Astra Serif"/>
          <w:sz w:val="20"/>
          <w:szCs w:val="24"/>
          <w:lang w:eastAsia="ru-RU"/>
        </w:rPr>
        <w:t>Социальный контракт стимулирует людей предпринимать активные действия по преодолению трудной жизненной ситуации, помогает им выйти из бедности.</w:t>
      </w:r>
    </w:p>
    <w:p w:rsidR="00113D18" w:rsidRPr="00D95F6A" w:rsidRDefault="00113D18" w:rsidP="00791FDB">
      <w:pPr>
        <w:keepNext/>
        <w:spacing w:after="0" w:line="240" w:lineRule="auto"/>
        <w:jc w:val="both"/>
        <w:rPr>
          <w:rFonts w:ascii="PT Astra Serif" w:hAnsi="PT Astra Serif"/>
          <w:sz w:val="20"/>
          <w:szCs w:val="24"/>
        </w:rPr>
      </w:pPr>
    </w:p>
    <w:tbl>
      <w:tblPr>
        <w:tblStyle w:val="-1"/>
        <w:tblW w:w="9853" w:type="dxa"/>
        <w:tblLook w:val="04A0" w:firstRow="1" w:lastRow="0" w:firstColumn="1" w:lastColumn="0" w:noHBand="0" w:noVBand="1"/>
      </w:tblPr>
      <w:tblGrid>
        <w:gridCol w:w="2631"/>
        <w:gridCol w:w="1461"/>
        <w:gridCol w:w="1397"/>
        <w:gridCol w:w="1421"/>
        <w:gridCol w:w="1517"/>
        <w:gridCol w:w="1426"/>
      </w:tblGrid>
      <w:tr w:rsidR="00A1380D" w:rsidRPr="00D95F6A" w:rsidTr="00A1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val="restart"/>
          </w:tcPr>
          <w:p w:rsidR="00A1380D" w:rsidRPr="00D95F6A" w:rsidRDefault="00A1380D" w:rsidP="00791FDB">
            <w:pPr>
              <w:keepNext/>
              <w:widowControl w:val="0"/>
              <w:tabs>
                <w:tab w:val="left" w:pos="2400"/>
              </w:tabs>
              <w:spacing w:after="0" w:line="240" w:lineRule="auto"/>
              <w:jc w:val="both"/>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Количество заключенных социальных контрактов</w:t>
            </w:r>
          </w:p>
        </w:tc>
        <w:tc>
          <w:tcPr>
            <w:tcW w:w="1461" w:type="dxa"/>
          </w:tcPr>
          <w:p w:rsidR="00A1380D" w:rsidRPr="00D95F6A" w:rsidRDefault="00A1380D" w:rsidP="00791FDB">
            <w:pPr>
              <w:keepNext/>
              <w:widowControl w:val="0"/>
              <w:tabs>
                <w:tab w:val="left" w:pos="240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2017</w:t>
            </w:r>
          </w:p>
        </w:tc>
        <w:tc>
          <w:tcPr>
            <w:tcW w:w="1397" w:type="dxa"/>
          </w:tcPr>
          <w:p w:rsidR="00A1380D" w:rsidRPr="00D95F6A" w:rsidRDefault="00A1380D" w:rsidP="00791FDB">
            <w:pPr>
              <w:keepNext/>
              <w:widowControl w:val="0"/>
              <w:tabs>
                <w:tab w:val="left" w:pos="240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2018</w:t>
            </w:r>
          </w:p>
        </w:tc>
        <w:tc>
          <w:tcPr>
            <w:tcW w:w="1421" w:type="dxa"/>
          </w:tcPr>
          <w:p w:rsidR="00A1380D" w:rsidRPr="00D95F6A" w:rsidRDefault="00A1380D" w:rsidP="00791FDB">
            <w:pPr>
              <w:keepNext/>
              <w:widowControl w:val="0"/>
              <w:tabs>
                <w:tab w:val="left" w:pos="240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2019</w:t>
            </w:r>
          </w:p>
        </w:tc>
        <w:tc>
          <w:tcPr>
            <w:tcW w:w="1517" w:type="dxa"/>
          </w:tcPr>
          <w:p w:rsidR="00A1380D" w:rsidRPr="00D95F6A" w:rsidRDefault="00A1380D" w:rsidP="00791FDB">
            <w:pPr>
              <w:keepNext/>
              <w:widowControl w:val="0"/>
              <w:tabs>
                <w:tab w:val="left" w:pos="240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2020</w:t>
            </w:r>
          </w:p>
        </w:tc>
        <w:tc>
          <w:tcPr>
            <w:tcW w:w="1426" w:type="dxa"/>
          </w:tcPr>
          <w:p w:rsidR="00A1380D" w:rsidRPr="00D95F6A" w:rsidRDefault="00A1380D" w:rsidP="00791FDB">
            <w:pPr>
              <w:keepNext/>
              <w:widowControl w:val="0"/>
              <w:tabs>
                <w:tab w:val="left" w:pos="240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2021</w:t>
            </w:r>
          </w:p>
        </w:tc>
      </w:tr>
      <w:tr w:rsidR="00A1380D" w:rsidRPr="00D95F6A" w:rsidTr="00A13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tcPr>
          <w:p w:rsidR="00A1380D" w:rsidRPr="00D95F6A" w:rsidRDefault="00A1380D" w:rsidP="00791FDB">
            <w:pPr>
              <w:keepNext/>
              <w:widowControl w:val="0"/>
              <w:tabs>
                <w:tab w:val="left" w:pos="2400"/>
              </w:tabs>
              <w:spacing w:after="0" w:line="240" w:lineRule="auto"/>
              <w:jc w:val="both"/>
              <w:rPr>
                <w:rFonts w:ascii="PT Astra Serif" w:eastAsia="Times New Roman" w:hAnsi="PT Astra Serif"/>
                <w:color w:val="000000" w:themeColor="text1"/>
                <w:sz w:val="20"/>
                <w:szCs w:val="24"/>
                <w:lang w:eastAsia="ru-RU"/>
              </w:rPr>
            </w:pPr>
          </w:p>
        </w:tc>
        <w:tc>
          <w:tcPr>
            <w:tcW w:w="1461" w:type="dxa"/>
          </w:tcPr>
          <w:p w:rsidR="00A1380D" w:rsidRPr="00D95F6A" w:rsidRDefault="001C2077" w:rsidP="00791FDB">
            <w:pPr>
              <w:keepNext/>
              <w:widowControl w:val="0"/>
              <w:tabs>
                <w:tab w:val="left" w:pos="240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406</w:t>
            </w:r>
          </w:p>
        </w:tc>
        <w:tc>
          <w:tcPr>
            <w:tcW w:w="1397" w:type="dxa"/>
          </w:tcPr>
          <w:p w:rsidR="00A1380D" w:rsidRPr="00D95F6A" w:rsidRDefault="00A1380D" w:rsidP="00791FDB">
            <w:pPr>
              <w:keepNext/>
              <w:widowControl w:val="0"/>
              <w:tabs>
                <w:tab w:val="left" w:pos="240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461</w:t>
            </w:r>
          </w:p>
        </w:tc>
        <w:tc>
          <w:tcPr>
            <w:tcW w:w="1421" w:type="dxa"/>
          </w:tcPr>
          <w:p w:rsidR="00A1380D" w:rsidRPr="00D95F6A" w:rsidRDefault="00997E6D" w:rsidP="00791FDB">
            <w:pPr>
              <w:keepNext/>
              <w:widowControl w:val="0"/>
              <w:tabs>
                <w:tab w:val="left" w:pos="240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745</w:t>
            </w:r>
          </w:p>
        </w:tc>
        <w:tc>
          <w:tcPr>
            <w:tcW w:w="1517" w:type="dxa"/>
          </w:tcPr>
          <w:p w:rsidR="00A1380D" w:rsidRPr="00D95F6A" w:rsidRDefault="00997E6D" w:rsidP="00791FDB">
            <w:pPr>
              <w:keepNext/>
              <w:widowControl w:val="0"/>
              <w:tabs>
                <w:tab w:val="left" w:pos="240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386</w:t>
            </w:r>
          </w:p>
        </w:tc>
        <w:tc>
          <w:tcPr>
            <w:tcW w:w="1426" w:type="dxa"/>
          </w:tcPr>
          <w:p w:rsidR="00A1380D" w:rsidRPr="00D95F6A" w:rsidRDefault="004A6838" w:rsidP="00791FDB">
            <w:pPr>
              <w:keepNext/>
              <w:widowControl w:val="0"/>
              <w:tabs>
                <w:tab w:val="left" w:pos="240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sz w:val="20"/>
                <w:szCs w:val="24"/>
                <w:lang w:eastAsia="ru-RU"/>
              </w:rPr>
            </w:pPr>
            <w:r w:rsidRPr="00D95F6A">
              <w:rPr>
                <w:rFonts w:ascii="PT Astra Serif" w:eastAsia="Times New Roman" w:hAnsi="PT Astra Serif"/>
                <w:color w:val="000000" w:themeColor="text1"/>
                <w:sz w:val="20"/>
                <w:szCs w:val="24"/>
                <w:lang w:eastAsia="ru-RU"/>
              </w:rPr>
              <w:t>3018</w:t>
            </w:r>
          </w:p>
        </w:tc>
      </w:tr>
    </w:tbl>
    <w:p w:rsidR="002566D2" w:rsidRPr="00D95F6A" w:rsidRDefault="002566D2" w:rsidP="00791FDB">
      <w:pPr>
        <w:keepNext/>
        <w:widowControl w:val="0"/>
        <w:tabs>
          <w:tab w:val="left" w:pos="2400"/>
        </w:tabs>
        <w:spacing w:after="0" w:line="240" w:lineRule="auto"/>
        <w:ind w:firstLine="709"/>
        <w:jc w:val="both"/>
        <w:rPr>
          <w:rFonts w:ascii="PT Astra Serif" w:eastAsia="Times New Roman" w:hAnsi="PT Astra Serif"/>
          <w:sz w:val="20"/>
          <w:szCs w:val="24"/>
          <w:lang w:eastAsia="ru-RU"/>
        </w:rPr>
      </w:pPr>
    </w:p>
    <w:p w:rsidR="00997E6D" w:rsidRPr="00D95F6A" w:rsidRDefault="00997E6D" w:rsidP="00791FDB">
      <w:pPr>
        <w:pStyle w:val="a9"/>
        <w:keepNext/>
        <w:widowControl w:val="0"/>
        <w:spacing w:after="0" w:line="221" w:lineRule="auto"/>
        <w:ind w:left="0" w:firstLine="709"/>
        <w:jc w:val="both"/>
        <w:rPr>
          <w:rFonts w:ascii="PT Astra Serif" w:eastAsia="Times New Roman" w:hAnsi="PT Astra Serif"/>
          <w:sz w:val="20"/>
          <w:szCs w:val="28"/>
          <w:lang w:eastAsia="zh-CN"/>
        </w:rPr>
      </w:pPr>
      <w:r w:rsidRPr="00D95F6A">
        <w:rPr>
          <w:rFonts w:ascii="PT Astra Serif" w:eastAsia="Times New Roman" w:hAnsi="PT Astra Serif"/>
          <w:sz w:val="20"/>
          <w:szCs w:val="28"/>
          <w:lang w:eastAsia="zh-CN"/>
        </w:rPr>
        <w:t xml:space="preserve">В 2021 году освоено  </w:t>
      </w:r>
      <w:r w:rsidRPr="00D95F6A">
        <w:rPr>
          <w:rFonts w:ascii="PT Astra Serif" w:hAnsi="PT Astra Serif"/>
          <w:b/>
          <w:sz w:val="20"/>
          <w:szCs w:val="28"/>
        </w:rPr>
        <w:t>241 261,0</w:t>
      </w:r>
      <w:r w:rsidRPr="00D95F6A">
        <w:rPr>
          <w:rFonts w:ascii="PT Astra Serif" w:eastAsia="Times New Roman" w:hAnsi="PT Astra Serif"/>
          <w:b/>
          <w:sz w:val="20"/>
          <w:szCs w:val="28"/>
          <w:lang w:eastAsia="zh-CN"/>
        </w:rPr>
        <w:t xml:space="preserve"> тыс. руб</w:t>
      </w:r>
      <w:r w:rsidRPr="00D95F6A">
        <w:rPr>
          <w:rFonts w:ascii="PT Astra Serif" w:eastAsia="Times New Roman" w:hAnsi="PT Astra Serif"/>
          <w:sz w:val="20"/>
          <w:szCs w:val="28"/>
          <w:lang w:eastAsia="zh-CN"/>
        </w:rPr>
        <w:t xml:space="preserve">. средств, в том числе </w:t>
      </w:r>
      <w:r w:rsidRPr="00D95F6A">
        <w:rPr>
          <w:rFonts w:ascii="PT Astra Serif" w:hAnsi="PT Astra Serif"/>
          <w:sz w:val="20"/>
          <w:szCs w:val="28"/>
        </w:rPr>
        <w:t xml:space="preserve">197 834,0 </w:t>
      </w:r>
      <w:r w:rsidRPr="00D95F6A">
        <w:rPr>
          <w:rFonts w:ascii="PT Astra Serif" w:eastAsia="Times New Roman" w:hAnsi="PT Astra Serif"/>
          <w:sz w:val="20"/>
          <w:szCs w:val="28"/>
          <w:lang w:eastAsia="zh-CN"/>
        </w:rPr>
        <w:t xml:space="preserve">тыс. рублей федерального бюджета, </w:t>
      </w:r>
      <w:r w:rsidRPr="00D95F6A">
        <w:rPr>
          <w:rFonts w:ascii="PT Astra Serif" w:hAnsi="PT Astra Serif"/>
          <w:sz w:val="20"/>
          <w:szCs w:val="28"/>
        </w:rPr>
        <w:t xml:space="preserve">43 427,0 </w:t>
      </w:r>
      <w:r w:rsidRPr="00D95F6A">
        <w:rPr>
          <w:rFonts w:ascii="PT Astra Serif" w:eastAsia="Times New Roman" w:hAnsi="PT Astra Serif"/>
          <w:sz w:val="20"/>
          <w:szCs w:val="28"/>
          <w:lang w:eastAsia="zh-CN"/>
        </w:rPr>
        <w:t>тыс. рублей областного бюджета.</w:t>
      </w:r>
    </w:p>
    <w:p w:rsidR="00CD02D0" w:rsidRPr="00D95F6A" w:rsidRDefault="00CD02D0" w:rsidP="00791FDB">
      <w:pPr>
        <w:keepNext/>
        <w:spacing w:after="0" w:line="240" w:lineRule="auto"/>
        <w:ind w:firstLine="708"/>
        <w:jc w:val="both"/>
        <w:rPr>
          <w:rFonts w:ascii="PT Astra Serif" w:eastAsia="Times New Roman" w:hAnsi="PT Astra Serif"/>
          <w:bCs/>
          <w:sz w:val="20"/>
          <w:szCs w:val="28"/>
          <w:lang w:eastAsia="ru-RU"/>
        </w:rPr>
      </w:pPr>
      <w:r w:rsidRPr="00D95F6A">
        <w:rPr>
          <w:rFonts w:ascii="PT Astra Serif" w:hAnsi="PT Astra Serif"/>
          <w:bCs/>
          <w:sz w:val="20"/>
          <w:szCs w:val="28"/>
        </w:rPr>
        <w:t xml:space="preserve">По итогам 2021 года </w:t>
      </w:r>
      <w:r w:rsidRPr="00D95F6A">
        <w:rPr>
          <w:rFonts w:ascii="PT Astra Serif" w:hAnsi="PT Astra Serif"/>
          <w:sz w:val="20"/>
          <w:szCs w:val="28"/>
          <w:lang w:eastAsia="ru-RU"/>
        </w:rPr>
        <w:t xml:space="preserve"> </w:t>
      </w:r>
      <w:r w:rsidRPr="00D95F6A">
        <w:rPr>
          <w:rFonts w:ascii="PT Astra Serif" w:eastAsia="Times New Roman" w:hAnsi="PT Astra Serif"/>
          <w:bCs/>
          <w:sz w:val="20"/>
          <w:szCs w:val="28"/>
          <w:lang w:eastAsia="ru-RU"/>
        </w:rPr>
        <w:t xml:space="preserve">заключено </w:t>
      </w:r>
      <w:r w:rsidRPr="00D95F6A">
        <w:rPr>
          <w:rFonts w:ascii="PT Astra Serif" w:eastAsia="Times New Roman" w:hAnsi="PT Astra Serif"/>
          <w:b/>
          <w:bCs/>
          <w:sz w:val="20"/>
          <w:szCs w:val="28"/>
          <w:lang w:eastAsia="ru-RU"/>
        </w:rPr>
        <w:t>3018  государственных социальных контракта</w:t>
      </w:r>
      <w:r w:rsidRPr="00D95F6A">
        <w:rPr>
          <w:rFonts w:ascii="PT Astra Serif" w:eastAsia="Times New Roman" w:hAnsi="PT Astra Serif"/>
          <w:bCs/>
          <w:sz w:val="20"/>
          <w:szCs w:val="28"/>
          <w:lang w:eastAsia="ru-RU"/>
        </w:rPr>
        <w:t>, в том числе:</w:t>
      </w:r>
    </w:p>
    <w:p w:rsidR="00CD02D0" w:rsidRPr="00D95F6A" w:rsidRDefault="00CD02D0" w:rsidP="00791FDB">
      <w:pPr>
        <w:keepNext/>
        <w:spacing w:after="0" w:line="240" w:lineRule="auto"/>
        <w:ind w:firstLine="708"/>
        <w:jc w:val="both"/>
        <w:rPr>
          <w:rFonts w:ascii="PT Astra Serif" w:eastAsia="Times New Roman" w:hAnsi="PT Astra Serif"/>
          <w:bCs/>
          <w:sz w:val="20"/>
          <w:szCs w:val="28"/>
          <w:lang w:eastAsia="ru-RU"/>
        </w:rPr>
      </w:pPr>
      <w:r w:rsidRPr="00D95F6A">
        <w:rPr>
          <w:rFonts w:ascii="PT Astra Serif" w:eastAsia="Times New Roman" w:hAnsi="PT Astra Serif"/>
          <w:bCs/>
          <w:sz w:val="20"/>
          <w:szCs w:val="28"/>
          <w:lang w:eastAsia="ru-RU"/>
        </w:rPr>
        <w:t>571 - на развитие предпринимательской деятельности;</w:t>
      </w:r>
    </w:p>
    <w:p w:rsidR="00CD02D0" w:rsidRPr="00D95F6A" w:rsidRDefault="00CD02D0" w:rsidP="00791FDB">
      <w:pPr>
        <w:keepNext/>
        <w:spacing w:after="0" w:line="240" w:lineRule="auto"/>
        <w:ind w:firstLine="708"/>
        <w:jc w:val="both"/>
        <w:rPr>
          <w:rFonts w:ascii="PT Astra Serif" w:eastAsia="Times New Roman" w:hAnsi="PT Astra Serif"/>
          <w:bCs/>
          <w:sz w:val="20"/>
          <w:szCs w:val="28"/>
          <w:lang w:eastAsia="ru-RU"/>
        </w:rPr>
      </w:pPr>
      <w:r w:rsidRPr="00D95F6A">
        <w:rPr>
          <w:rFonts w:ascii="PT Astra Serif" w:eastAsia="Times New Roman" w:hAnsi="PT Astra Serif"/>
          <w:bCs/>
          <w:sz w:val="20"/>
          <w:szCs w:val="28"/>
          <w:lang w:eastAsia="ru-RU"/>
        </w:rPr>
        <w:t>569 - на развитие личного подсобного хозяйства;</w:t>
      </w:r>
    </w:p>
    <w:p w:rsidR="00CD02D0" w:rsidRPr="00D95F6A" w:rsidRDefault="00CD02D0" w:rsidP="00791FDB">
      <w:pPr>
        <w:keepNext/>
        <w:spacing w:after="0" w:line="240" w:lineRule="auto"/>
        <w:ind w:firstLine="708"/>
        <w:jc w:val="both"/>
        <w:rPr>
          <w:rFonts w:ascii="PT Astra Serif" w:eastAsia="Times New Roman" w:hAnsi="PT Astra Serif"/>
          <w:bCs/>
          <w:sz w:val="20"/>
          <w:szCs w:val="28"/>
          <w:lang w:eastAsia="ru-RU"/>
        </w:rPr>
      </w:pPr>
      <w:r w:rsidRPr="00D95F6A">
        <w:rPr>
          <w:rFonts w:ascii="PT Astra Serif" w:eastAsia="Times New Roman" w:hAnsi="PT Astra Serif"/>
          <w:bCs/>
          <w:sz w:val="20"/>
          <w:szCs w:val="28"/>
          <w:lang w:eastAsia="ru-RU"/>
        </w:rPr>
        <w:t>1059 - на поиск работы;</w:t>
      </w:r>
    </w:p>
    <w:p w:rsidR="00CD02D0" w:rsidRPr="00D95F6A" w:rsidRDefault="00CD02D0" w:rsidP="00791FDB">
      <w:pPr>
        <w:keepNext/>
        <w:spacing w:after="0" w:line="240" w:lineRule="auto"/>
        <w:ind w:firstLine="708"/>
        <w:jc w:val="both"/>
        <w:rPr>
          <w:rFonts w:ascii="PT Astra Serif" w:eastAsia="Times New Roman" w:hAnsi="PT Astra Serif"/>
          <w:bCs/>
          <w:sz w:val="20"/>
          <w:szCs w:val="28"/>
          <w:lang w:eastAsia="ru-RU"/>
        </w:rPr>
      </w:pPr>
      <w:r w:rsidRPr="00D95F6A">
        <w:rPr>
          <w:rFonts w:ascii="PT Astra Serif" w:eastAsia="Times New Roman" w:hAnsi="PT Astra Serif"/>
          <w:bCs/>
          <w:sz w:val="20"/>
          <w:szCs w:val="28"/>
          <w:lang w:eastAsia="ru-RU"/>
        </w:rPr>
        <w:t>819 - при трудной жизненной ситуации.</w:t>
      </w:r>
    </w:p>
    <w:p w:rsidR="002566D2" w:rsidRPr="00D95F6A" w:rsidRDefault="002566D2" w:rsidP="00791FDB">
      <w:pPr>
        <w:keepNext/>
        <w:spacing w:after="0" w:line="240" w:lineRule="auto"/>
        <w:jc w:val="both"/>
        <w:rPr>
          <w:rFonts w:ascii="PT Astra Serif" w:eastAsia="Times New Roman" w:hAnsi="PT Astra Serif"/>
          <w:sz w:val="14"/>
          <w:szCs w:val="24"/>
          <w:shd w:val="clear" w:color="auto" w:fill="FFFFFF"/>
          <w:lang w:eastAsia="zh-CN"/>
        </w:rPr>
      </w:pPr>
    </w:p>
    <w:p w:rsidR="004C4065" w:rsidRPr="00D95F6A" w:rsidRDefault="002566D2" w:rsidP="00791FDB">
      <w:pPr>
        <w:keepNext/>
        <w:tabs>
          <w:tab w:val="left" w:pos="851"/>
        </w:tabs>
        <w:spacing w:after="0" w:line="240" w:lineRule="auto"/>
        <w:ind w:firstLine="709"/>
        <w:jc w:val="both"/>
        <w:rPr>
          <w:rFonts w:ascii="PT Astra Serif" w:hAnsi="PT Astra Serif"/>
          <w:b/>
          <w:color w:val="002060"/>
          <w:sz w:val="24"/>
          <w:szCs w:val="28"/>
          <w:lang w:eastAsia="x-none"/>
        </w:rPr>
      </w:pPr>
      <w:r w:rsidRPr="00D95F6A">
        <w:rPr>
          <w:rFonts w:ascii="PT Astra Serif" w:eastAsia="Times New Roman" w:hAnsi="PT Astra Serif"/>
          <w:sz w:val="18"/>
          <w:szCs w:val="24"/>
          <w:lang w:eastAsia="zh-CN"/>
        </w:rPr>
        <w:t xml:space="preserve"> </w:t>
      </w:r>
      <w:r w:rsidR="004C4065" w:rsidRPr="00D95F6A">
        <w:rPr>
          <w:rFonts w:ascii="PT Astra Serif" w:hAnsi="PT Astra Serif"/>
          <w:b/>
          <w:color w:val="002060"/>
          <w:sz w:val="24"/>
          <w:szCs w:val="28"/>
          <w:lang w:eastAsia="x-none"/>
        </w:rPr>
        <w:t>«Электронная социальная продовольственная карта»</w:t>
      </w:r>
    </w:p>
    <w:p w:rsidR="0025529C" w:rsidRPr="00D95F6A" w:rsidRDefault="0025529C" w:rsidP="00791FDB">
      <w:pPr>
        <w:keepNext/>
        <w:tabs>
          <w:tab w:val="left" w:pos="851"/>
        </w:tabs>
        <w:spacing w:after="0" w:line="240" w:lineRule="auto"/>
        <w:ind w:firstLine="709"/>
        <w:jc w:val="both"/>
        <w:rPr>
          <w:rFonts w:ascii="PT Astra Serif" w:hAnsi="PT Astra Serif"/>
          <w:b/>
          <w:color w:val="002060"/>
          <w:sz w:val="24"/>
          <w:szCs w:val="28"/>
          <w:lang w:eastAsia="x-none"/>
        </w:rPr>
      </w:pPr>
    </w:p>
    <w:p w:rsidR="004C4065" w:rsidRPr="00D95F6A" w:rsidRDefault="004C4065" w:rsidP="00791FDB">
      <w:pPr>
        <w:pStyle w:val="18"/>
        <w:keepNext/>
        <w:ind w:firstLine="709"/>
        <w:jc w:val="both"/>
        <w:rPr>
          <w:rStyle w:val="19"/>
          <w:rFonts w:ascii="PT Astra Serif" w:eastAsia="PT Astra Serif" w:hAnsi="PT Astra Serif"/>
          <w:sz w:val="20"/>
        </w:rPr>
      </w:pPr>
      <w:r w:rsidRPr="00D95F6A">
        <w:rPr>
          <w:rStyle w:val="19"/>
          <w:rFonts w:ascii="PT Astra Serif" w:eastAsia="PT Astra Serif" w:hAnsi="PT Astra Serif"/>
          <w:sz w:val="20"/>
        </w:rPr>
        <w:t>Государственная социальная помощь в форме продуктовых карт предоставляется малоимущему одиноко проживающему гражданину или одному из членов малоимущей семьи по принципу «Одна семья – одна карта» на основании социального контракта.</w:t>
      </w:r>
    </w:p>
    <w:p w:rsidR="004C4065" w:rsidRPr="00D95F6A" w:rsidRDefault="004C4065" w:rsidP="00791FDB">
      <w:pPr>
        <w:pStyle w:val="18"/>
        <w:keepNext/>
        <w:ind w:firstLine="709"/>
        <w:jc w:val="both"/>
        <w:rPr>
          <w:rStyle w:val="19"/>
          <w:rFonts w:ascii="PT Astra Serif" w:eastAsia="PT Astra Serif" w:hAnsi="PT Astra Serif"/>
          <w:sz w:val="20"/>
        </w:rPr>
      </w:pPr>
      <w:r w:rsidRPr="00D95F6A">
        <w:rPr>
          <w:rStyle w:val="19"/>
          <w:rFonts w:ascii="PT Astra Serif" w:eastAsia="PT Astra Serif" w:hAnsi="PT Astra Serif"/>
          <w:b/>
          <w:sz w:val="20"/>
        </w:rPr>
        <w:t>На продуктовую карту ежемесячно зачисляется 1000 условных расчетных единиц номиналом 1 рубль каждая.</w:t>
      </w:r>
      <w:r w:rsidRPr="00D95F6A">
        <w:rPr>
          <w:rStyle w:val="19"/>
          <w:rFonts w:ascii="PT Astra Serif" w:eastAsia="PT Astra Serif" w:hAnsi="PT Astra Serif"/>
          <w:sz w:val="20"/>
        </w:rPr>
        <w:t xml:space="preserve"> Условные расчетные единицы принимаются к оплате приобретаемых продуктов питания в торговых организациях в течение срока действия социального контракта и одного месяца со дня его истечения. </w:t>
      </w:r>
    </w:p>
    <w:p w:rsidR="004C4065" w:rsidRPr="00D95F6A" w:rsidRDefault="004C4065" w:rsidP="00791FDB">
      <w:pPr>
        <w:pStyle w:val="18"/>
        <w:keepNext/>
        <w:ind w:firstLine="709"/>
        <w:jc w:val="both"/>
        <w:rPr>
          <w:rStyle w:val="19"/>
          <w:rFonts w:ascii="PT Astra Serif" w:eastAsia="PT Astra Serif" w:hAnsi="PT Astra Serif"/>
          <w:sz w:val="20"/>
        </w:rPr>
      </w:pPr>
      <w:r w:rsidRPr="00D95F6A">
        <w:rPr>
          <w:rStyle w:val="19"/>
          <w:rFonts w:ascii="PT Astra Serif" w:eastAsia="PT Astra Serif" w:hAnsi="PT Astra Serif"/>
          <w:sz w:val="20"/>
        </w:rPr>
        <w:t>В настоящее время  воспользоваться Продуктовыми картами можно во всех магазинах торговой сети «Пятерочка», расположенных в пределах Ульяновской области.</w:t>
      </w:r>
    </w:p>
    <w:p w:rsidR="004C4065" w:rsidRPr="00D95F6A" w:rsidRDefault="004C4065" w:rsidP="00791FDB">
      <w:pPr>
        <w:pStyle w:val="18"/>
        <w:keepNext/>
        <w:ind w:firstLine="709"/>
        <w:jc w:val="both"/>
        <w:rPr>
          <w:rStyle w:val="19"/>
          <w:rFonts w:ascii="PT Astra Serif" w:eastAsia="PT Astra Serif" w:hAnsi="PT Astra Serif"/>
          <w:b/>
          <w:color w:val="000000"/>
          <w:sz w:val="20"/>
          <w:shd w:val="clear" w:color="auto" w:fill="FFFFFF"/>
        </w:rPr>
      </w:pPr>
      <w:r w:rsidRPr="00D95F6A">
        <w:rPr>
          <w:rStyle w:val="19"/>
          <w:rFonts w:ascii="PT Astra Serif" w:eastAsia="PT Astra Serif" w:hAnsi="PT Astra Serif"/>
          <w:sz w:val="20"/>
        </w:rPr>
        <w:t xml:space="preserve">В соответствии с Законом Ульяновской области № 160-ЗО за период с 2016 по </w:t>
      </w:r>
      <w:r w:rsidRPr="00D95F6A">
        <w:rPr>
          <w:rStyle w:val="19"/>
          <w:rFonts w:ascii="PT Astra Serif" w:eastAsia="PT Astra Serif" w:hAnsi="PT Astra Serif"/>
          <w:color w:val="000000"/>
          <w:sz w:val="20"/>
          <w:shd w:val="clear" w:color="auto" w:fill="FFFFFF"/>
        </w:rPr>
        <w:t>202</w:t>
      </w:r>
      <w:r w:rsidR="00997E6D" w:rsidRPr="00D95F6A">
        <w:rPr>
          <w:rStyle w:val="19"/>
          <w:rFonts w:ascii="PT Astra Serif" w:eastAsia="PT Astra Serif" w:hAnsi="PT Astra Serif"/>
          <w:color w:val="000000"/>
          <w:sz w:val="20"/>
          <w:shd w:val="clear" w:color="auto" w:fill="FFFFFF"/>
        </w:rPr>
        <w:t>1</w:t>
      </w:r>
      <w:r w:rsidRPr="00D95F6A">
        <w:rPr>
          <w:rStyle w:val="19"/>
          <w:rFonts w:ascii="PT Astra Serif" w:eastAsia="PT Astra Serif" w:hAnsi="PT Astra Serif"/>
          <w:color w:val="000000"/>
          <w:sz w:val="20"/>
          <w:shd w:val="clear" w:color="auto" w:fill="FFFFFF"/>
        </w:rPr>
        <w:t xml:space="preserve"> год с использованием электронной социальной продовольственной карты  помощь получило </w:t>
      </w:r>
      <w:r w:rsidR="00997E6D" w:rsidRPr="00D95F6A">
        <w:rPr>
          <w:rStyle w:val="19"/>
          <w:rFonts w:ascii="PT Astra Serif" w:eastAsia="PT Astra Serif" w:hAnsi="PT Astra Serif"/>
          <w:b/>
          <w:color w:val="000000"/>
          <w:sz w:val="20"/>
          <w:shd w:val="clear" w:color="auto" w:fill="FFFFFF"/>
        </w:rPr>
        <w:t>21</w:t>
      </w:r>
      <w:r w:rsidR="00593618" w:rsidRPr="00D95F6A">
        <w:rPr>
          <w:rStyle w:val="19"/>
          <w:rFonts w:ascii="PT Astra Serif" w:eastAsia="PT Astra Serif" w:hAnsi="PT Astra Serif"/>
          <w:b/>
          <w:color w:val="000000"/>
          <w:sz w:val="20"/>
          <w:shd w:val="clear" w:color="auto" w:fill="FFFFFF"/>
        </w:rPr>
        <w:t xml:space="preserve"> </w:t>
      </w:r>
      <w:r w:rsidR="00997E6D" w:rsidRPr="00D95F6A">
        <w:rPr>
          <w:rStyle w:val="19"/>
          <w:rFonts w:ascii="PT Astra Serif" w:eastAsia="PT Astra Serif" w:hAnsi="PT Astra Serif"/>
          <w:b/>
          <w:color w:val="000000"/>
          <w:sz w:val="20"/>
          <w:shd w:val="clear" w:color="auto" w:fill="FFFFFF"/>
        </w:rPr>
        <w:t>210</w:t>
      </w:r>
      <w:r w:rsidRPr="00D95F6A">
        <w:rPr>
          <w:rStyle w:val="19"/>
          <w:rFonts w:ascii="PT Astra Serif" w:eastAsia="PT Astra Serif" w:hAnsi="PT Astra Serif"/>
          <w:b/>
          <w:color w:val="000000"/>
          <w:sz w:val="20"/>
          <w:shd w:val="clear" w:color="auto" w:fill="FFFFFF"/>
        </w:rPr>
        <w:t xml:space="preserve"> малоимущих семей и граждан, на сумму </w:t>
      </w:r>
      <w:r w:rsidR="00997E6D" w:rsidRPr="00D95F6A">
        <w:rPr>
          <w:rStyle w:val="19"/>
          <w:rFonts w:ascii="PT Astra Serif" w:eastAsia="PT Astra Serif" w:hAnsi="PT Astra Serif"/>
          <w:b/>
          <w:color w:val="000000"/>
          <w:sz w:val="20"/>
          <w:shd w:val="clear" w:color="auto" w:fill="FFFFFF"/>
        </w:rPr>
        <w:t>85 835</w:t>
      </w:r>
      <w:r w:rsidRPr="00D95F6A">
        <w:rPr>
          <w:rStyle w:val="19"/>
          <w:rFonts w:ascii="PT Astra Serif" w:eastAsia="PT Astra Serif" w:hAnsi="PT Astra Serif"/>
          <w:b/>
          <w:color w:val="000000"/>
          <w:sz w:val="20"/>
          <w:shd w:val="clear" w:color="auto" w:fill="FFFFFF"/>
        </w:rPr>
        <w:t>,</w:t>
      </w:r>
      <w:r w:rsidR="00997E6D" w:rsidRPr="00D95F6A">
        <w:rPr>
          <w:rStyle w:val="19"/>
          <w:rFonts w:ascii="PT Astra Serif" w:eastAsia="PT Astra Serif" w:hAnsi="PT Astra Serif"/>
          <w:b/>
          <w:color w:val="000000"/>
          <w:sz w:val="20"/>
          <w:shd w:val="clear" w:color="auto" w:fill="FFFFFF"/>
        </w:rPr>
        <w:t>2</w:t>
      </w:r>
      <w:r w:rsidRPr="00D95F6A">
        <w:rPr>
          <w:rStyle w:val="19"/>
          <w:rFonts w:ascii="PT Astra Serif" w:eastAsia="PT Astra Serif" w:hAnsi="PT Astra Serif"/>
          <w:b/>
          <w:color w:val="000000"/>
          <w:sz w:val="20"/>
          <w:shd w:val="clear" w:color="auto" w:fill="FFFFFF"/>
        </w:rPr>
        <w:t xml:space="preserve"> тыс. рублей. </w:t>
      </w:r>
    </w:p>
    <w:p w:rsidR="004C4065" w:rsidRPr="00D95F6A" w:rsidRDefault="004C4065" w:rsidP="00791FDB">
      <w:pPr>
        <w:pStyle w:val="18"/>
        <w:keepNext/>
        <w:ind w:firstLine="709"/>
        <w:jc w:val="both"/>
        <w:rPr>
          <w:rStyle w:val="19"/>
          <w:rFonts w:ascii="PT Astra Serif" w:eastAsia="PT Astra Serif" w:hAnsi="PT Astra Serif"/>
          <w:b/>
          <w:color w:val="000000"/>
          <w:sz w:val="20"/>
          <w:shd w:val="clear" w:color="auto" w:fill="FFFFFF"/>
        </w:rPr>
      </w:pPr>
    </w:p>
    <w:p w:rsidR="004C4065" w:rsidRPr="00D95F6A" w:rsidRDefault="004C4065" w:rsidP="00791FDB">
      <w:pPr>
        <w:pStyle w:val="18"/>
        <w:keepNext/>
        <w:ind w:firstLine="709"/>
        <w:jc w:val="both"/>
        <w:rPr>
          <w:rStyle w:val="19"/>
          <w:rFonts w:ascii="PT Astra Serif" w:eastAsia="PT Astra Serif" w:hAnsi="PT Astra Serif"/>
          <w:color w:val="000000"/>
          <w:sz w:val="20"/>
          <w:shd w:val="clear" w:color="auto" w:fill="FFFFFF"/>
        </w:rPr>
      </w:pPr>
      <w:r w:rsidRPr="00D95F6A">
        <w:rPr>
          <w:rStyle w:val="19"/>
          <w:rFonts w:ascii="PT Astra Serif" w:eastAsia="PT Astra Serif" w:hAnsi="PT Astra Serif"/>
          <w:color w:val="000000"/>
          <w:sz w:val="20"/>
          <w:shd w:val="clear" w:color="auto" w:fill="FFFFFF"/>
        </w:rPr>
        <w:t>По итогам 2021 года</w:t>
      </w:r>
      <w:r w:rsidRPr="00D95F6A">
        <w:rPr>
          <w:rStyle w:val="19"/>
          <w:rFonts w:ascii="PT Astra Serif" w:eastAsia="PT Astra Serif" w:hAnsi="PT Astra Serif"/>
          <w:b/>
          <w:color w:val="000000"/>
          <w:sz w:val="20"/>
          <w:shd w:val="clear" w:color="auto" w:fill="FFFFFF"/>
        </w:rPr>
        <w:t xml:space="preserve"> 2</w:t>
      </w:r>
      <w:r w:rsidR="00997E6D" w:rsidRPr="00D95F6A">
        <w:rPr>
          <w:rStyle w:val="19"/>
          <w:rFonts w:ascii="PT Astra Serif" w:eastAsia="PT Astra Serif" w:hAnsi="PT Astra Serif"/>
          <w:b/>
          <w:color w:val="000000"/>
          <w:sz w:val="20"/>
          <w:shd w:val="clear" w:color="auto" w:fill="FFFFFF"/>
        </w:rPr>
        <w:t>929</w:t>
      </w:r>
      <w:r w:rsidRPr="00D95F6A">
        <w:rPr>
          <w:rStyle w:val="19"/>
          <w:rFonts w:ascii="PT Astra Serif" w:eastAsia="PT Astra Serif" w:hAnsi="PT Astra Serif"/>
          <w:b/>
          <w:color w:val="000000"/>
          <w:sz w:val="20"/>
          <w:shd w:val="clear" w:color="auto" w:fill="FFFFFF"/>
        </w:rPr>
        <w:t xml:space="preserve"> малоимущ</w:t>
      </w:r>
      <w:r w:rsidR="00997E6D" w:rsidRPr="00D95F6A">
        <w:rPr>
          <w:rStyle w:val="19"/>
          <w:rFonts w:ascii="PT Astra Serif" w:eastAsia="PT Astra Serif" w:hAnsi="PT Astra Serif"/>
          <w:b/>
          <w:color w:val="000000"/>
          <w:sz w:val="20"/>
          <w:shd w:val="clear" w:color="auto" w:fill="FFFFFF"/>
        </w:rPr>
        <w:t>им</w:t>
      </w:r>
      <w:r w:rsidRPr="00D95F6A">
        <w:rPr>
          <w:rStyle w:val="19"/>
          <w:rFonts w:ascii="PT Astra Serif" w:eastAsia="PT Astra Serif" w:hAnsi="PT Astra Serif"/>
          <w:b/>
          <w:color w:val="000000"/>
          <w:sz w:val="20"/>
          <w:shd w:val="clear" w:color="auto" w:fill="FFFFFF"/>
        </w:rPr>
        <w:t xml:space="preserve"> семь</w:t>
      </w:r>
      <w:r w:rsidR="00997E6D" w:rsidRPr="00D95F6A">
        <w:rPr>
          <w:rStyle w:val="19"/>
          <w:rFonts w:ascii="PT Astra Serif" w:eastAsia="PT Astra Serif" w:hAnsi="PT Astra Serif"/>
          <w:b/>
          <w:color w:val="000000"/>
          <w:sz w:val="20"/>
          <w:shd w:val="clear" w:color="auto" w:fill="FFFFFF"/>
        </w:rPr>
        <w:t>ям</w:t>
      </w:r>
      <w:r w:rsidRPr="00D95F6A">
        <w:rPr>
          <w:rStyle w:val="19"/>
          <w:rFonts w:ascii="PT Astra Serif" w:eastAsia="PT Astra Serif" w:hAnsi="PT Astra Serif"/>
          <w:color w:val="000000"/>
          <w:sz w:val="20"/>
          <w:shd w:val="clear" w:color="auto" w:fill="FFFFFF"/>
        </w:rPr>
        <w:t xml:space="preserve"> и одиноко проживающим гражданам предоставлена государственн</w:t>
      </w:r>
      <w:r w:rsidR="00D71946">
        <w:rPr>
          <w:rStyle w:val="19"/>
          <w:rFonts w:ascii="PT Astra Serif" w:eastAsia="PT Astra Serif" w:hAnsi="PT Astra Serif"/>
          <w:color w:val="000000"/>
          <w:sz w:val="20"/>
          <w:shd w:val="clear" w:color="auto" w:fill="FFFFFF"/>
        </w:rPr>
        <w:t>ая</w:t>
      </w:r>
      <w:r w:rsidRPr="00D95F6A">
        <w:rPr>
          <w:rStyle w:val="19"/>
          <w:rFonts w:ascii="PT Astra Serif" w:eastAsia="PT Astra Serif" w:hAnsi="PT Astra Serif"/>
          <w:color w:val="000000"/>
          <w:sz w:val="20"/>
          <w:shd w:val="clear" w:color="auto" w:fill="FFFFFF"/>
        </w:rPr>
        <w:t xml:space="preserve"> социальн</w:t>
      </w:r>
      <w:r w:rsidR="00D71946">
        <w:rPr>
          <w:rStyle w:val="19"/>
          <w:rFonts w:ascii="PT Astra Serif" w:eastAsia="PT Astra Serif" w:hAnsi="PT Astra Serif"/>
          <w:color w:val="000000"/>
          <w:sz w:val="20"/>
          <w:shd w:val="clear" w:color="auto" w:fill="FFFFFF"/>
        </w:rPr>
        <w:t>ая</w:t>
      </w:r>
      <w:r w:rsidRPr="00D95F6A">
        <w:rPr>
          <w:rStyle w:val="19"/>
          <w:rFonts w:ascii="PT Astra Serif" w:eastAsia="PT Astra Serif" w:hAnsi="PT Astra Serif"/>
          <w:color w:val="000000"/>
          <w:sz w:val="20"/>
          <w:shd w:val="clear" w:color="auto" w:fill="FFFFFF"/>
        </w:rPr>
        <w:t xml:space="preserve"> помощь с использованием </w:t>
      </w:r>
      <w:r w:rsidRPr="00D95F6A">
        <w:rPr>
          <w:rStyle w:val="19"/>
          <w:rFonts w:ascii="PT Astra Serif" w:eastAsia="PT Astra Serif" w:hAnsi="PT Astra Serif"/>
          <w:b/>
          <w:color w:val="000000"/>
          <w:sz w:val="20"/>
          <w:shd w:val="clear" w:color="auto" w:fill="FFFFFF"/>
        </w:rPr>
        <w:t>электронной социальной продовольственной карты</w:t>
      </w:r>
      <w:r w:rsidRPr="00D95F6A">
        <w:rPr>
          <w:rStyle w:val="19"/>
          <w:rFonts w:ascii="PT Astra Serif" w:eastAsia="PT Astra Serif" w:hAnsi="PT Astra Serif"/>
          <w:color w:val="000000"/>
          <w:sz w:val="20"/>
          <w:shd w:val="clear" w:color="auto" w:fill="FFFFFF"/>
        </w:rPr>
        <w:t>.</w:t>
      </w:r>
    </w:p>
    <w:p w:rsidR="004C4065" w:rsidRPr="00D95F6A" w:rsidRDefault="004C4065" w:rsidP="00791FDB">
      <w:pPr>
        <w:pStyle w:val="a7"/>
        <w:keepNext/>
        <w:ind w:firstLine="709"/>
        <w:rPr>
          <w:rFonts w:ascii="PT Astra Serif" w:hAnsi="PT Astra Serif"/>
          <w:b/>
          <w:color w:val="002060"/>
          <w:sz w:val="20"/>
          <w:szCs w:val="28"/>
        </w:rPr>
      </w:pPr>
    </w:p>
    <w:p w:rsidR="00AD3DB0" w:rsidRDefault="004C4065" w:rsidP="00791FDB">
      <w:pPr>
        <w:pStyle w:val="a7"/>
        <w:keepNext/>
        <w:ind w:firstLine="709"/>
        <w:rPr>
          <w:rFonts w:ascii="PT Astra Serif" w:hAnsi="PT Astra Serif"/>
          <w:b/>
          <w:color w:val="002060"/>
          <w:sz w:val="24"/>
          <w:szCs w:val="28"/>
        </w:rPr>
      </w:pPr>
      <w:r w:rsidRPr="00D95F6A">
        <w:rPr>
          <w:rFonts w:ascii="PT Astra Serif" w:hAnsi="PT Astra Serif"/>
          <w:b/>
          <w:color w:val="002060"/>
          <w:sz w:val="24"/>
          <w:szCs w:val="28"/>
        </w:rPr>
        <w:t xml:space="preserve"> </w:t>
      </w:r>
    </w:p>
    <w:p w:rsidR="004C4065" w:rsidRPr="00D95F6A" w:rsidRDefault="004C4065" w:rsidP="00791FDB">
      <w:pPr>
        <w:pStyle w:val="a7"/>
        <w:keepNext/>
        <w:ind w:firstLine="709"/>
        <w:rPr>
          <w:rFonts w:ascii="PT Astra Serif" w:hAnsi="PT Astra Serif"/>
          <w:b/>
          <w:color w:val="002060"/>
          <w:sz w:val="24"/>
          <w:szCs w:val="28"/>
        </w:rPr>
      </w:pPr>
      <w:r w:rsidRPr="00D95F6A">
        <w:rPr>
          <w:rFonts w:ascii="PT Astra Serif" w:hAnsi="PT Astra Serif"/>
          <w:b/>
          <w:color w:val="002060"/>
          <w:sz w:val="24"/>
          <w:szCs w:val="28"/>
        </w:rPr>
        <w:t>Детская продуктовая карта</w:t>
      </w:r>
    </w:p>
    <w:p w:rsidR="0025529C" w:rsidRPr="00D95F6A" w:rsidRDefault="0025529C" w:rsidP="00791FDB">
      <w:pPr>
        <w:pStyle w:val="a7"/>
        <w:keepNext/>
        <w:ind w:firstLine="709"/>
        <w:rPr>
          <w:rFonts w:ascii="PT Astra Serif" w:hAnsi="PT Astra Serif"/>
          <w:b/>
          <w:color w:val="002060"/>
          <w:sz w:val="24"/>
          <w:szCs w:val="28"/>
        </w:rPr>
      </w:pPr>
    </w:p>
    <w:p w:rsidR="004C4065" w:rsidRPr="00D95F6A" w:rsidRDefault="004C4065" w:rsidP="00791FDB">
      <w:pPr>
        <w:pStyle w:val="a7"/>
        <w:keepNext/>
        <w:ind w:firstLine="709"/>
        <w:jc w:val="both"/>
        <w:rPr>
          <w:rFonts w:ascii="PT Astra Serif" w:hAnsi="PT Astra Serif"/>
          <w:sz w:val="20"/>
          <w:szCs w:val="28"/>
        </w:rPr>
      </w:pPr>
      <w:r w:rsidRPr="00D95F6A">
        <w:rPr>
          <w:rFonts w:ascii="PT Astra Serif" w:hAnsi="PT Astra Serif"/>
          <w:sz w:val="20"/>
          <w:szCs w:val="28"/>
        </w:rPr>
        <w:t xml:space="preserve">С 1 декабря 2020 года на территории Ульяновской области начал действовать новый порядок обеспечения полноценным питанием детей в возрасте до трёх лет - перейти от выдачи натуральных закупленных продуктов питания к выдаче детских продуктовых карт. </w:t>
      </w:r>
    </w:p>
    <w:p w:rsidR="004C4065" w:rsidRPr="00D95F6A" w:rsidRDefault="004C4065" w:rsidP="00791FDB">
      <w:pPr>
        <w:pStyle w:val="a7"/>
        <w:keepNext/>
        <w:ind w:firstLine="709"/>
        <w:jc w:val="both"/>
        <w:rPr>
          <w:rFonts w:ascii="PT Astra Serif" w:hAnsi="PT Astra Serif"/>
          <w:sz w:val="20"/>
          <w:szCs w:val="28"/>
        </w:rPr>
      </w:pPr>
      <w:r w:rsidRPr="00D95F6A">
        <w:rPr>
          <w:rFonts w:ascii="PT Astra Serif" w:hAnsi="PT Astra Serif"/>
          <w:sz w:val="20"/>
          <w:szCs w:val="28"/>
        </w:rPr>
        <w:t xml:space="preserve">Детская продуктовая карта выдается малоимущим семьям, имеющим детей в возрасте до 3 лет, по назначению врача. </w:t>
      </w:r>
    </w:p>
    <w:p w:rsidR="004C4065" w:rsidRPr="00D95F6A" w:rsidRDefault="004C4065" w:rsidP="00791FDB">
      <w:pPr>
        <w:pStyle w:val="a7"/>
        <w:keepNext/>
        <w:ind w:firstLine="709"/>
        <w:jc w:val="both"/>
        <w:rPr>
          <w:rFonts w:ascii="PT Astra Serif" w:hAnsi="PT Astra Serif"/>
          <w:sz w:val="20"/>
          <w:szCs w:val="28"/>
        </w:rPr>
      </w:pPr>
      <w:r w:rsidRPr="00D95F6A">
        <w:rPr>
          <w:rFonts w:ascii="PT Astra Serif" w:hAnsi="PT Astra Serif"/>
          <w:sz w:val="20"/>
          <w:szCs w:val="28"/>
        </w:rPr>
        <w:t xml:space="preserve">На детскую продуктовую карту ежемесячно зачисляются денежные средства, для детей в возрасте до одного года  - 1903 рублей, детям с 1 до 3 лет  - 793 рублей. </w:t>
      </w:r>
    </w:p>
    <w:p w:rsidR="00736D8D" w:rsidRPr="00D6019C" w:rsidRDefault="00736D8D" w:rsidP="00791FDB">
      <w:pPr>
        <w:pStyle w:val="a7"/>
        <w:keepNext/>
        <w:ind w:firstLine="709"/>
        <w:jc w:val="both"/>
        <w:rPr>
          <w:rFonts w:ascii="PT Astra Serif" w:hAnsi="PT Astra Serif"/>
          <w:sz w:val="20"/>
          <w:szCs w:val="28"/>
        </w:rPr>
      </w:pPr>
      <w:r w:rsidRPr="00D6019C">
        <w:rPr>
          <w:rFonts w:ascii="PT Astra Serif" w:hAnsi="PT Astra Serif"/>
          <w:sz w:val="20"/>
          <w:szCs w:val="28"/>
        </w:rPr>
        <w:t xml:space="preserve">По 2021 года </w:t>
      </w:r>
      <w:r w:rsidR="004C4065" w:rsidRPr="00D6019C">
        <w:rPr>
          <w:rFonts w:ascii="PT Astra Serif" w:hAnsi="PT Astra Serif"/>
          <w:sz w:val="20"/>
          <w:szCs w:val="28"/>
        </w:rPr>
        <w:t xml:space="preserve"> выдано </w:t>
      </w:r>
      <w:r w:rsidR="00CF3D86" w:rsidRPr="00D6019C">
        <w:rPr>
          <w:rFonts w:ascii="PT Astra Serif" w:hAnsi="PT Astra Serif"/>
          <w:b/>
          <w:sz w:val="20"/>
          <w:szCs w:val="28"/>
        </w:rPr>
        <w:t>5091</w:t>
      </w:r>
      <w:r w:rsidR="004C4065" w:rsidRPr="00D6019C">
        <w:rPr>
          <w:rFonts w:ascii="PT Astra Serif" w:hAnsi="PT Astra Serif"/>
          <w:b/>
          <w:sz w:val="20"/>
          <w:szCs w:val="28"/>
        </w:rPr>
        <w:t xml:space="preserve"> карт</w:t>
      </w:r>
      <w:r w:rsidR="004C4065" w:rsidRPr="00D6019C">
        <w:rPr>
          <w:rFonts w:ascii="PT Astra Serif" w:hAnsi="PT Astra Serif"/>
          <w:sz w:val="20"/>
          <w:szCs w:val="28"/>
        </w:rPr>
        <w:t>, в том числе</w:t>
      </w:r>
      <w:r w:rsidRPr="00D6019C">
        <w:rPr>
          <w:rFonts w:ascii="PT Astra Serif" w:hAnsi="PT Astra Serif"/>
          <w:sz w:val="20"/>
          <w:szCs w:val="28"/>
        </w:rPr>
        <w:t>:</w:t>
      </w:r>
    </w:p>
    <w:p w:rsidR="00736D8D" w:rsidRPr="00D6019C" w:rsidRDefault="00736D8D" w:rsidP="00791FDB">
      <w:pPr>
        <w:pStyle w:val="a7"/>
        <w:keepNext/>
        <w:ind w:firstLine="709"/>
        <w:jc w:val="both"/>
        <w:rPr>
          <w:rFonts w:ascii="PT Astra Serif" w:hAnsi="PT Astra Serif"/>
          <w:sz w:val="20"/>
          <w:szCs w:val="28"/>
        </w:rPr>
      </w:pPr>
      <w:r w:rsidRPr="00D6019C">
        <w:rPr>
          <w:rFonts w:ascii="PT Astra Serif" w:hAnsi="PT Astra Serif"/>
          <w:sz w:val="20"/>
          <w:szCs w:val="28"/>
        </w:rPr>
        <w:t>-</w:t>
      </w:r>
      <w:r w:rsidR="004C4065" w:rsidRPr="00D6019C">
        <w:rPr>
          <w:rFonts w:ascii="PT Astra Serif" w:hAnsi="PT Astra Serif"/>
          <w:sz w:val="20"/>
          <w:szCs w:val="28"/>
        </w:rPr>
        <w:t xml:space="preserve"> </w:t>
      </w:r>
      <w:r w:rsidR="00CF3D86" w:rsidRPr="00D6019C">
        <w:rPr>
          <w:rFonts w:ascii="PT Astra Serif" w:hAnsi="PT Astra Serif"/>
          <w:sz w:val="20"/>
          <w:szCs w:val="28"/>
        </w:rPr>
        <w:t>3058</w:t>
      </w:r>
      <w:r w:rsidRPr="00D6019C">
        <w:rPr>
          <w:rFonts w:ascii="PT Astra Serif" w:hAnsi="PT Astra Serif"/>
          <w:sz w:val="20"/>
          <w:szCs w:val="28"/>
        </w:rPr>
        <w:t xml:space="preserve"> от 0 до 1 года;</w:t>
      </w:r>
    </w:p>
    <w:p w:rsidR="004C4065" w:rsidRPr="00D95F6A" w:rsidRDefault="00736D8D" w:rsidP="00791FDB">
      <w:pPr>
        <w:pStyle w:val="a7"/>
        <w:keepNext/>
        <w:ind w:firstLine="709"/>
        <w:jc w:val="both"/>
        <w:rPr>
          <w:rFonts w:ascii="PT Astra Serif" w:hAnsi="PT Astra Serif"/>
          <w:sz w:val="20"/>
          <w:szCs w:val="28"/>
        </w:rPr>
      </w:pPr>
      <w:r w:rsidRPr="00D6019C">
        <w:rPr>
          <w:rFonts w:ascii="PT Astra Serif" w:hAnsi="PT Astra Serif"/>
          <w:sz w:val="20"/>
          <w:szCs w:val="28"/>
        </w:rPr>
        <w:t>-</w:t>
      </w:r>
      <w:r w:rsidR="004C4065" w:rsidRPr="00D6019C">
        <w:rPr>
          <w:rFonts w:ascii="PT Astra Serif" w:hAnsi="PT Astra Serif"/>
          <w:sz w:val="20"/>
          <w:szCs w:val="28"/>
        </w:rPr>
        <w:t xml:space="preserve"> </w:t>
      </w:r>
      <w:r w:rsidR="00CF3D86" w:rsidRPr="00D6019C">
        <w:rPr>
          <w:rFonts w:ascii="PT Astra Serif" w:hAnsi="PT Astra Serif"/>
          <w:sz w:val="20"/>
          <w:szCs w:val="28"/>
        </w:rPr>
        <w:t>2033</w:t>
      </w:r>
      <w:r w:rsidR="004C4065" w:rsidRPr="00D6019C">
        <w:rPr>
          <w:rFonts w:ascii="PT Astra Serif" w:hAnsi="PT Astra Serif"/>
          <w:sz w:val="20"/>
          <w:szCs w:val="28"/>
        </w:rPr>
        <w:t xml:space="preserve"> от 1 года до 3 лет.</w:t>
      </w:r>
    </w:p>
    <w:p w:rsidR="004C4065" w:rsidRPr="00D95F6A" w:rsidRDefault="004C4065" w:rsidP="00791FDB">
      <w:pPr>
        <w:pStyle w:val="18"/>
        <w:keepNext/>
        <w:ind w:firstLine="709"/>
        <w:jc w:val="both"/>
        <w:rPr>
          <w:rStyle w:val="19"/>
          <w:rFonts w:ascii="PT Astra Serif" w:eastAsia="PT Astra Serif" w:hAnsi="PT Astra Serif"/>
          <w:sz w:val="20"/>
        </w:rPr>
      </w:pPr>
    </w:p>
    <w:p w:rsidR="002566D2" w:rsidRPr="00D95F6A" w:rsidRDefault="002566D2" w:rsidP="00791FDB">
      <w:pPr>
        <w:keepNext/>
        <w:spacing w:after="0" w:line="240" w:lineRule="auto"/>
        <w:ind w:firstLine="709"/>
        <w:jc w:val="both"/>
        <w:rPr>
          <w:rFonts w:ascii="PT Astra Serif" w:hAnsi="PT Astra Serif"/>
          <w:sz w:val="20"/>
          <w:szCs w:val="24"/>
        </w:rPr>
      </w:pPr>
    </w:p>
    <w:p w:rsidR="004643C2" w:rsidRPr="00D95F6A" w:rsidRDefault="004643C2" w:rsidP="00791FDB">
      <w:pPr>
        <w:keepNext/>
        <w:spacing w:line="240" w:lineRule="auto"/>
        <w:jc w:val="center"/>
        <w:rPr>
          <w:rFonts w:ascii="PT Astra Serif" w:hAnsi="PT Astra Serif"/>
          <w:b/>
          <w:sz w:val="20"/>
          <w:szCs w:val="20"/>
        </w:rPr>
      </w:pPr>
      <w:r w:rsidRPr="00D95F6A">
        <w:rPr>
          <w:rFonts w:ascii="PT Astra Serif" w:hAnsi="PT Astra Serif"/>
          <w:b/>
          <w:sz w:val="20"/>
          <w:szCs w:val="20"/>
        </w:rPr>
        <w:t>ПЕРСПЕКТИВЫ 2022 ГОДА</w:t>
      </w:r>
    </w:p>
    <w:p w:rsidR="00641D2F" w:rsidRDefault="00641D2F" w:rsidP="00791FDB">
      <w:pPr>
        <w:keepNext/>
        <w:spacing w:after="0" w:line="240" w:lineRule="auto"/>
        <w:ind w:firstLine="709"/>
        <w:jc w:val="both"/>
        <w:rPr>
          <w:rFonts w:ascii="PT Astra Serif" w:hAnsi="PT Astra Serif"/>
          <w:sz w:val="20"/>
          <w:szCs w:val="32"/>
        </w:rPr>
      </w:pPr>
      <w:r w:rsidRPr="00D95F6A">
        <w:rPr>
          <w:rFonts w:ascii="PT Astra Serif" w:hAnsi="PT Astra Serif"/>
          <w:sz w:val="20"/>
          <w:szCs w:val="28"/>
        </w:rPr>
        <w:t xml:space="preserve">В рамках реализации Комплексной программы повышения качества жизни граждан старшего поколения, </w:t>
      </w:r>
      <w:r w:rsidRPr="00D95F6A">
        <w:rPr>
          <w:rFonts w:ascii="PT Astra Serif" w:hAnsi="PT Astra Serif"/>
          <w:bCs/>
          <w:sz w:val="20"/>
          <w:szCs w:val="28"/>
        </w:rPr>
        <w:t xml:space="preserve">увеличения периода активного долголетия, продолжительности здоровой жизни и вовлечения граждан старшего поколения в систематические занятия физической культурой и спортом </w:t>
      </w:r>
      <w:r w:rsidRPr="00D95F6A">
        <w:rPr>
          <w:rFonts w:ascii="PT Astra Serif" w:hAnsi="PT Astra Serif"/>
          <w:sz w:val="20"/>
          <w:szCs w:val="28"/>
        </w:rPr>
        <w:t xml:space="preserve">на территории Ульяновской области на 2021-2024 годы достижение </w:t>
      </w:r>
      <w:r w:rsidRPr="00D95F6A">
        <w:rPr>
          <w:rFonts w:ascii="PT Astra Serif" w:hAnsi="PT Astra Serif"/>
          <w:sz w:val="20"/>
          <w:szCs w:val="28"/>
          <w:lang w:eastAsia="ru-RU"/>
        </w:rPr>
        <w:t xml:space="preserve"> п</w:t>
      </w:r>
      <w:r w:rsidRPr="00D95F6A">
        <w:rPr>
          <w:rFonts w:ascii="PT Astra Serif" w:hAnsi="PT Astra Serif"/>
          <w:sz w:val="20"/>
          <w:szCs w:val="32"/>
        </w:rPr>
        <w:t>оказателя «</w:t>
      </w:r>
      <w:r w:rsidRPr="00D95F6A">
        <w:rPr>
          <w:rFonts w:ascii="PT Astra Serif" w:hAnsi="PT Astra Serif"/>
          <w:b/>
          <w:sz w:val="20"/>
          <w:szCs w:val="32"/>
        </w:rPr>
        <w:t>Повышение ожидаемой продолжительности жизни до 78 лет».</w:t>
      </w:r>
      <w:r w:rsidRPr="00D95F6A">
        <w:rPr>
          <w:rFonts w:ascii="PT Astra Serif" w:hAnsi="PT Astra Serif"/>
          <w:sz w:val="14"/>
        </w:rPr>
        <w:t xml:space="preserve"> </w:t>
      </w:r>
      <w:r w:rsidRPr="00D95F6A">
        <w:rPr>
          <w:rFonts w:ascii="PT Astra Serif" w:hAnsi="PT Astra Serif"/>
          <w:sz w:val="20"/>
          <w:szCs w:val="32"/>
        </w:rPr>
        <w:t>Значение  показателя согласно плану 2022 года – 70,47 лет.</w:t>
      </w:r>
    </w:p>
    <w:p w:rsidR="00AD3DB0" w:rsidRPr="00CC64B2" w:rsidRDefault="00AD3DB0" w:rsidP="00791FDB">
      <w:pPr>
        <w:keepNext/>
        <w:spacing w:after="0" w:line="240" w:lineRule="auto"/>
        <w:ind w:firstLine="709"/>
        <w:jc w:val="both"/>
        <w:rPr>
          <w:rFonts w:ascii="PT Astra Serif" w:hAnsi="PT Astra Serif"/>
          <w:sz w:val="20"/>
          <w:szCs w:val="32"/>
        </w:rPr>
      </w:pPr>
      <w:r w:rsidRPr="00B7418B">
        <w:rPr>
          <w:rFonts w:ascii="PT Astra Serif" w:hAnsi="PT Astra Serif"/>
          <w:sz w:val="20"/>
          <w:szCs w:val="32"/>
        </w:rPr>
        <w:t>Увеличение охвата граждан старшего поколения, вовлеченных в мероприятия проекта «Активное долголетие»</w:t>
      </w:r>
      <w:r w:rsidR="00CC64B2" w:rsidRPr="00B7418B">
        <w:rPr>
          <w:rFonts w:ascii="PT Astra Serif" w:hAnsi="PT Astra Serif"/>
          <w:sz w:val="20"/>
          <w:szCs w:val="32"/>
        </w:rPr>
        <w:t xml:space="preserve"> до </w:t>
      </w:r>
      <w:r w:rsidR="00CC64B2" w:rsidRPr="00F3018F">
        <w:rPr>
          <w:rFonts w:ascii="PT Astra Serif" w:hAnsi="PT Astra Serif"/>
          <w:b/>
          <w:sz w:val="20"/>
          <w:szCs w:val="32"/>
        </w:rPr>
        <w:t>70%</w:t>
      </w:r>
      <w:r w:rsidR="00CC64B2" w:rsidRPr="00B7418B">
        <w:rPr>
          <w:rFonts w:ascii="PT Astra Serif" w:hAnsi="PT Astra Serif"/>
          <w:sz w:val="20"/>
          <w:szCs w:val="32"/>
        </w:rPr>
        <w:t xml:space="preserve"> от общей численности граждан старшего поколения.</w:t>
      </w:r>
    </w:p>
    <w:p w:rsidR="007E2FF1" w:rsidRPr="00D95F6A" w:rsidRDefault="007E2FF1" w:rsidP="00791FDB">
      <w:pPr>
        <w:keepNext/>
        <w:spacing w:after="0" w:line="240" w:lineRule="auto"/>
        <w:ind w:left="34" w:firstLine="675"/>
        <w:contextualSpacing/>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Внедрение системы комплексной помощи людям с расстройством аутистического спектра с целью их социализации и интеграции в общество.</w:t>
      </w:r>
    </w:p>
    <w:p w:rsidR="006378F6" w:rsidRPr="00D95F6A" w:rsidRDefault="006378F6" w:rsidP="00791FDB">
      <w:pPr>
        <w:keepNext/>
        <w:shd w:val="clear" w:color="auto" w:fill="FFFFFF"/>
        <w:spacing w:after="0" w:line="240" w:lineRule="auto"/>
        <w:ind w:firstLine="709"/>
        <w:jc w:val="both"/>
        <w:rPr>
          <w:rFonts w:ascii="PT Astra Serif" w:eastAsia="Times New Roman" w:hAnsi="PT Astra Serif"/>
          <w:b/>
          <w:sz w:val="20"/>
          <w:szCs w:val="26"/>
          <w:lang w:eastAsia="ru-RU"/>
        </w:rPr>
      </w:pPr>
      <w:r w:rsidRPr="00D95F6A">
        <w:rPr>
          <w:rFonts w:ascii="PT Astra Serif" w:hAnsi="PT Astra Serif"/>
          <w:sz w:val="20"/>
          <w:szCs w:val="26"/>
        </w:rPr>
        <w:t xml:space="preserve">Сокращение численности детей, состоящих на учете в региональном банке о детях, оставшихся без попечения родителей, Ульяновской области </w:t>
      </w:r>
      <w:r w:rsidRPr="00D95F6A">
        <w:rPr>
          <w:rFonts w:ascii="PT Astra Serif" w:hAnsi="PT Astra Serif"/>
          <w:b/>
          <w:sz w:val="20"/>
          <w:szCs w:val="26"/>
        </w:rPr>
        <w:t>на 10 %.</w:t>
      </w:r>
      <w:r w:rsidRPr="00D95F6A">
        <w:rPr>
          <w:rFonts w:ascii="PT Astra Serif" w:eastAsia="Times New Roman" w:hAnsi="PT Astra Serif"/>
          <w:b/>
          <w:sz w:val="20"/>
          <w:szCs w:val="26"/>
          <w:lang w:eastAsia="ru-RU"/>
        </w:rPr>
        <w:t xml:space="preserve"> </w:t>
      </w:r>
    </w:p>
    <w:p w:rsidR="006378F6" w:rsidRPr="00D95F6A" w:rsidRDefault="006378F6" w:rsidP="00791FDB">
      <w:pPr>
        <w:keepNext/>
        <w:shd w:val="clear" w:color="auto" w:fill="FFFFFF"/>
        <w:spacing w:after="0" w:line="240" w:lineRule="auto"/>
        <w:ind w:firstLine="709"/>
        <w:jc w:val="both"/>
        <w:rPr>
          <w:rFonts w:ascii="PT Astra Serif" w:eastAsia="Times New Roman" w:hAnsi="PT Astra Serif"/>
          <w:b/>
          <w:sz w:val="20"/>
          <w:szCs w:val="26"/>
          <w:lang w:eastAsia="ru-RU"/>
        </w:rPr>
      </w:pPr>
      <w:r w:rsidRPr="00D95F6A">
        <w:rPr>
          <w:rFonts w:ascii="PT Astra Serif" w:eastAsia="Times New Roman" w:hAnsi="PT Astra Serif"/>
          <w:sz w:val="20"/>
          <w:szCs w:val="26"/>
          <w:lang w:eastAsia="ru-RU"/>
        </w:rPr>
        <w:t xml:space="preserve">Сокращение количества семей, находящихся в социально опасном положении, на территории Ульяновской области </w:t>
      </w:r>
      <w:r w:rsidRPr="00D95F6A">
        <w:rPr>
          <w:rFonts w:ascii="PT Astra Serif" w:eastAsia="Times New Roman" w:hAnsi="PT Astra Serif"/>
          <w:b/>
          <w:sz w:val="20"/>
          <w:szCs w:val="26"/>
          <w:lang w:eastAsia="ru-RU"/>
        </w:rPr>
        <w:t>на 3 %.</w:t>
      </w:r>
    </w:p>
    <w:p w:rsidR="006378F6" w:rsidRPr="00D95F6A" w:rsidRDefault="006378F6" w:rsidP="00791FDB">
      <w:pPr>
        <w:keepNext/>
        <w:spacing w:after="0" w:line="240" w:lineRule="auto"/>
        <w:ind w:firstLine="709"/>
        <w:jc w:val="both"/>
        <w:rPr>
          <w:rFonts w:ascii="PT Astra Serif" w:hAnsi="PT Astra Serif"/>
          <w:color w:val="000000"/>
          <w:sz w:val="20"/>
          <w:szCs w:val="26"/>
        </w:rPr>
      </w:pPr>
      <w:r w:rsidRPr="00D95F6A">
        <w:rPr>
          <w:rFonts w:ascii="PT Astra Serif" w:hAnsi="PT Astra Serif"/>
          <w:color w:val="000000"/>
          <w:sz w:val="20"/>
          <w:szCs w:val="26"/>
        </w:rPr>
        <w:t>Продолжение реформирования организаций для детей – сирот путём создания в них условий, приближённых к семейным.</w:t>
      </w:r>
    </w:p>
    <w:p w:rsidR="006378F6" w:rsidRPr="00D95F6A" w:rsidRDefault="006378F6" w:rsidP="00791FDB">
      <w:pPr>
        <w:keepNext/>
        <w:spacing w:after="0" w:line="240" w:lineRule="auto"/>
        <w:ind w:firstLine="709"/>
        <w:contextualSpacing/>
        <w:jc w:val="both"/>
        <w:rPr>
          <w:rFonts w:ascii="PT Astra Serif" w:hAnsi="PT Astra Serif"/>
          <w:color w:val="000000"/>
          <w:sz w:val="20"/>
          <w:szCs w:val="26"/>
        </w:rPr>
      </w:pPr>
      <w:r w:rsidRPr="00D95F6A">
        <w:rPr>
          <w:rFonts w:ascii="PT Astra Serif" w:hAnsi="PT Astra Serif"/>
          <w:color w:val="000000"/>
          <w:sz w:val="20"/>
          <w:szCs w:val="26"/>
        </w:rPr>
        <w:t>Создание Службы медиации (примирения) в ОГКУСО СРЦН «Алые паруса».</w:t>
      </w:r>
    </w:p>
    <w:p w:rsidR="006378F6" w:rsidRPr="00D95F6A" w:rsidRDefault="006378F6" w:rsidP="00791FDB">
      <w:pPr>
        <w:keepNext/>
        <w:spacing w:after="0" w:line="240" w:lineRule="auto"/>
        <w:ind w:firstLine="709"/>
        <w:contextualSpacing/>
        <w:jc w:val="both"/>
        <w:rPr>
          <w:rFonts w:ascii="PT Astra Serif" w:hAnsi="PT Astra Serif"/>
          <w:color w:val="000000"/>
          <w:sz w:val="20"/>
          <w:szCs w:val="26"/>
        </w:rPr>
      </w:pPr>
      <w:r w:rsidRPr="00D95F6A">
        <w:rPr>
          <w:rFonts w:ascii="PT Astra Serif" w:hAnsi="PT Astra Serif"/>
          <w:color w:val="000000"/>
          <w:sz w:val="20"/>
          <w:szCs w:val="26"/>
        </w:rPr>
        <w:lastRenderedPageBreak/>
        <w:t>Передача полномочия органа опеки и попечительства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ОГКУСО СП «Росток» в с.Рокотушка Новоспасского района.</w:t>
      </w:r>
    </w:p>
    <w:p w:rsidR="0007694D" w:rsidRPr="00D95F6A" w:rsidRDefault="006B2134" w:rsidP="00791FDB">
      <w:pPr>
        <w:keepNext/>
        <w:spacing w:after="0" w:line="240" w:lineRule="auto"/>
        <w:ind w:firstLine="709"/>
        <w:rPr>
          <w:rFonts w:ascii="PT Astra Serif" w:hAnsi="PT Astra Serif"/>
          <w:b/>
          <w:sz w:val="20"/>
          <w:szCs w:val="32"/>
        </w:rPr>
      </w:pPr>
      <w:r w:rsidRPr="00D95F6A">
        <w:rPr>
          <w:rFonts w:ascii="PT Astra Serif" w:hAnsi="PT Astra Serif"/>
          <w:sz w:val="20"/>
          <w:szCs w:val="32"/>
        </w:rPr>
        <w:t xml:space="preserve">Снижение уровня бедности в два раза по сравнению с показателем 2017 года. К 2030 году наш регион должен находится на 8 месте в ПФО. Для Ульяновской области этот показатель на 1% выше, чем по РФ (6,5 %), и должен составить 7,5 %. </w:t>
      </w:r>
      <w:r w:rsidR="006378F6" w:rsidRPr="00D95F6A">
        <w:rPr>
          <w:rFonts w:ascii="PT Astra Serif" w:hAnsi="PT Astra Serif"/>
          <w:sz w:val="20"/>
          <w:szCs w:val="32"/>
        </w:rPr>
        <w:t xml:space="preserve"> Показатель </w:t>
      </w:r>
      <w:r w:rsidRPr="00D95F6A">
        <w:rPr>
          <w:rFonts w:ascii="PT Astra Serif" w:hAnsi="PT Astra Serif"/>
          <w:sz w:val="20"/>
          <w:szCs w:val="32"/>
        </w:rPr>
        <w:t>2022 год</w:t>
      </w:r>
      <w:r w:rsidR="006378F6" w:rsidRPr="00D95F6A">
        <w:rPr>
          <w:rFonts w:ascii="PT Astra Serif" w:hAnsi="PT Astra Serif"/>
          <w:sz w:val="20"/>
          <w:szCs w:val="32"/>
        </w:rPr>
        <w:t>а</w:t>
      </w:r>
      <w:r w:rsidRPr="00D95F6A">
        <w:rPr>
          <w:rFonts w:ascii="PT Astra Serif" w:hAnsi="PT Astra Serif"/>
          <w:sz w:val="20"/>
          <w:szCs w:val="32"/>
        </w:rPr>
        <w:t xml:space="preserve"> – </w:t>
      </w:r>
      <w:r w:rsidRPr="00D95F6A">
        <w:rPr>
          <w:rFonts w:ascii="PT Astra Serif" w:hAnsi="PT Astra Serif"/>
          <w:b/>
          <w:sz w:val="20"/>
          <w:szCs w:val="32"/>
        </w:rPr>
        <w:t>15% (</w:t>
      </w:r>
      <w:r w:rsidRPr="00D95F6A">
        <w:rPr>
          <w:rFonts w:ascii="PT Astra Serif" w:hAnsi="PT Astra Serif"/>
          <w:b/>
          <w:i/>
          <w:sz w:val="20"/>
          <w:szCs w:val="32"/>
        </w:rPr>
        <w:t>уровень бедности</w:t>
      </w:r>
      <w:r w:rsidRPr="00D95F6A">
        <w:rPr>
          <w:rFonts w:ascii="PT Astra Serif" w:hAnsi="PT Astra Serif"/>
          <w:b/>
          <w:sz w:val="20"/>
          <w:szCs w:val="32"/>
        </w:rPr>
        <w:t>).</w:t>
      </w:r>
    </w:p>
    <w:p w:rsidR="006378F6" w:rsidRPr="00D95F6A" w:rsidRDefault="006378F6" w:rsidP="00791FDB">
      <w:pPr>
        <w:keepNext/>
        <w:spacing w:after="0" w:line="240" w:lineRule="auto"/>
        <w:ind w:firstLine="709"/>
        <w:rPr>
          <w:rFonts w:ascii="PT Astra Serif" w:hAnsi="PT Astra Serif"/>
          <w:sz w:val="20"/>
          <w:szCs w:val="32"/>
        </w:rPr>
      </w:pPr>
      <w:r w:rsidRPr="00D95F6A">
        <w:rPr>
          <w:rFonts w:ascii="PT Astra Serif" w:hAnsi="PT Astra Serif"/>
          <w:sz w:val="20"/>
          <w:szCs w:val="32"/>
        </w:rPr>
        <w:t>Развитие технологии адресной социальной помощи малоимущим гражданам и малоимущим семьям с детьми на основе социального контракта.</w:t>
      </w: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D6019C" w:rsidRDefault="00D6019C" w:rsidP="00791FDB">
      <w:pPr>
        <w:keepNext/>
        <w:spacing w:after="0" w:line="240" w:lineRule="auto"/>
        <w:ind w:firstLine="708"/>
        <w:jc w:val="both"/>
        <w:rPr>
          <w:rFonts w:ascii="PT Astra Serif" w:hAnsi="PT Astra Serif"/>
          <w:b/>
          <w:sz w:val="32"/>
          <w:szCs w:val="26"/>
        </w:rPr>
      </w:pPr>
    </w:p>
    <w:p w:rsidR="00925DAD" w:rsidRPr="00D95F6A" w:rsidRDefault="00925DAD" w:rsidP="00791FDB">
      <w:pPr>
        <w:keepNext/>
        <w:spacing w:after="0" w:line="240" w:lineRule="auto"/>
        <w:ind w:firstLine="708"/>
        <w:jc w:val="both"/>
        <w:rPr>
          <w:rFonts w:ascii="PT Astra Serif" w:hAnsi="PT Astra Serif"/>
          <w:b/>
          <w:i/>
          <w:color w:val="FF0000"/>
          <w:sz w:val="32"/>
          <w:szCs w:val="26"/>
        </w:rPr>
      </w:pPr>
      <w:r w:rsidRPr="00D95F6A">
        <w:rPr>
          <w:rFonts w:ascii="PT Astra Serif" w:hAnsi="PT Astra Serif"/>
          <w:b/>
          <w:sz w:val="32"/>
          <w:szCs w:val="26"/>
        </w:rPr>
        <w:lastRenderedPageBreak/>
        <w:t xml:space="preserve">1.2. Итоги исполнения бюджета 2021 года и перспектива исполнения бюджета в 2022 году </w:t>
      </w:r>
    </w:p>
    <w:p w:rsidR="00F20E98" w:rsidRPr="00D95F6A" w:rsidRDefault="00F20E98" w:rsidP="00791FDB">
      <w:pPr>
        <w:keepNext/>
        <w:ind w:firstLine="708"/>
        <w:jc w:val="both"/>
        <w:rPr>
          <w:rFonts w:ascii="PT Astra Serif" w:hAnsi="PT Astra Serif"/>
        </w:rPr>
      </w:pPr>
    </w:p>
    <w:p w:rsidR="00F20E98" w:rsidRPr="00D95F6A" w:rsidRDefault="00F20E98" w:rsidP="00791FDB">
      <w:pPr>
        <w:keepNext/>
        <w:spacing w:line="240" w:lineRule="auto"/>
        <w:ind w:firstLine="708"/>
        <w:jc w:val="both"/>
        <w:rPr>
          <w:rFonts w:ascii="PT Astra Serif" w:eastAsia="FreeSans" w:hAnsi="PT Astra Serif"/>
          <w:color w:val="000000"/>
          <w:sz w:val="20"/>
          <w:szCs w:val="20"/>
        </w:rPr>
      </w:pPr>
      <w:r w:rsidRPr="00D95F6A">
        <w:rPr>
          <w:rFonts w:ascii="PT Astra Serif" w:hAnsi="PT Astra Serif"/>
          <w:sz w:val="20"/>
          <w:szCs w:val="20"/>
        </w:rPr>
        <w:t>С</w:t>
      </w:r>
      <w:r w:rsidRPr="00D95F6A">
        <w:rPr>
          <w:rFonts w:ascii="PT Astra Serif" w:eastAsia="FreeSans" w:hAnsi="PT Astra Serif"/>
          <w:color w:val="000000"/>
          <w:sz w:val="20"/>
          <w:szCs w:val="20"/>
        </w:rPr>
        <w:t>истема социальной защиты населения представляет собой самостоятельную, разветвлённую, многопрофильную отрасль, объёмы работы которой за последние годы значительно возрастают. Об этом свидетельствует и увеличение объемов денежных средств, направляемых в нашу сферу.</w:t>
      </w:r>
    </w:p>
    <w:tbl>
      <w:tblPr>
        <w:tblStyle w:val="-1"/>
        <w:tblW w:w="9498" w:type="dxa"/>
        <w:tblLook w:val="04A0" w:firstRow="1" w:lastRow="0" w:firstColumn="1" w:lastColumn="0" w:noHBand="0" w:noVBand="1"/>
      </w:tblPr>
      <w:tblGrid>
        <w:gridCol w:w="1418"/>
        <w:gridCol w:w="3260"/>
        <w:gridCol w:w="2835"/>
        <w:gridCol w:w="1985"/>
      </w:tblGrid>
      <w:tr w:rsidR="00F20E98" w:rsidRPr="00D95F6A" w:rsidTr="00646E98">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b w:val="0"/>
                <w:bCs w:val="0"/>
                <w:color w:val="000000"/>
                <w:sz w:val="20"/>
                <w:szCs w:val="20"/>
              </w:rPr>
            </w:pPr>
            <w:r w:rsidRPr="00D95F6A">
              <w:rPr>
                <w:rFonts w:ascii="PT Astra Serif" w:hAnsi="PT Astra Serif"/>
                <w:color w:val="000000"/>
                <w:sz w:val="20"/>
                <w:szCs w:val="20"/>
              </w:rPr>
              <w:t>Год</w:t>
            </w:r>
          </w:p>
        </w:tc>
        <w:tc>
          <w:tcPr>
            <w:tcW w:w="3260" w:type="dxa"/>
            <w:hideMark/>
          </w:tcPr>
          <w:p w:rsidR="00F20E98" w:rsidRPr="00D95F6A" w:rsidRDefault="00F20E98" w:rsidP="00791FDB">
            <w:pPr>
              <w:keepNex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sz w:val="20"/>
                <w:szCs w:val="20"/>
              </w:rPr>
            </w:pPr>
            <w:r w:rsidRPr="00D95F6A">
              <w:rPr>
                <w:rFonts w:ascii="PT Astra Serif" w:hAnsi="PT Astra Serif"/>
                <w:color w:val="000000"/>
                <w:sz w:val="20"/>
                <w:szCs w:val="20"/>
              </w:rPr>
              <w:t>Утверждено в бюджете, млн. руб.</w:t>
            </w:r>
          </w:p>
        </w:tc>
        <w:tc>
          <w:tcPr>
            <w:tcW w:w="2835" w:type="dxa"/>
          </w:tcPr>
          <w:p w:rsidR="00F20E98" w:rsidRPr="00D95F6A" w:rsidRDefault="00F20E98" w:rsidP="00791FDB">
            <w:pPr>
              <w:keepNex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sz w:val="20"/>
                <w:szCs w:val="20"/>
              </w:rPr>
            </w:pPr>
            <w:r w:rsidRPr="00D95F6A">
              <w:rPr>
                <w:rFonts w:ascii="PT Astra Serif" w:hAnsi="PT Astra Serif"/>
                <w:color w:val="000000"/>
                <w:sz w:val="20"/>
                <w:szCs w:val="20"/>
              </w:rPr>
              <w:t>Исполнение, млн. рублей</w:t>
            </w:r>
          </w:p>
        </w:tc>
        <w:tc>
          <w:tcPr>
            <w:tcW w:w="1985" w:type="dxa"/>
          </w:tcPr>
          <w:p w:rsidR="00F20E98" w:rsidRPr="00D95F6A" w:rsidRDefault="00F20E98" w:rsidP="00791FDB">
            <w:pPr>
              <w:keepNex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sz w:val="20"/>
                <w:szCs w:val="20"/>
              </w:rPr>
            </w:pPr>
            <w:r w:rsidRPr="00D95F6A">
              <w:rPr>
                <w:rFonts w:ascii="PT Astra Serif" w:hAnsi="PT Astra Serif"/>
                <w:color w:val="000000"/>
                <w:sz w:val="20"/>
                <w:szCs w:val="20"/>
              </w:rPr>
              <w:t>Рост по сравнению с предыдущим годом%</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2008</w:t>
            </w:r>
          </w:p>
        </w:tc>
        <w:tc>
          <w:tcPr>
            <w:tcW w:w="3260"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3990,523</w:t>
            </w:r>
          </w:p>
        </w:tc>
        <w:tc>
          <w:tcPr>
            <w:tcW w:w="2835"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3656,381</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2009</w:t>
            </w:r>
          </w:p>
        </w:tc>
        <w:tc>
          <w:tcPr>
            <w:tcW w:w="3260" w:type="dxa"/>
          </w:tcPr>
          <w:p w:rsidR="00F20E98" w:rsidRPr="00D95F6A" w:rsidRDefault="00F20E9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4894,906</w:t>
            </w:r>
          </w:p>
        </w:tc>
        <w:tc>
          <w:tcPr>
            <w:tcW w:w="2835" w:type="dxa"/>
          </w:tcPr>
          <w:p w:rsidR="00F20E98" w:rsidRPr="00D95F6A" w:rsidRDefault="00F20E9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4665,715</w:t>
            </w:r>
          </w:p>
        </w:tc>
        <w:tc>
          <w:tcPr>
            <w:tcW w:w="1985" w:type="dxa"/>
            <w:hideMark/>
          </w:tcPr>
          <w:p w:rsidR="00F20E98" w:rsidRPr="00D95F6A" w:rsidRDefault="00F20E9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23</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2010</w:t>
            </w:r>
          </w:p>
        </w:tc>
        <w:tc>
          <w:tcPr>
            <w:tcW w:w="3260"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7397,732</w:t>
            </w:r>
          </w:p>
        </w:tc>
        <w:tc>
          <w:tcPr>
            <w:tcW w:w="2835"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7105,002</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51</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2011</w:t>
            </w:r>
          </w:p>
        </w:tc>
        <w:tc>
          <w:tcPr>
            <w:tcW w:w="3260" w:type="dxa"/>
          </w:tcPr>
          <w:p w:rsidR="00F20E98" w:rsidRPr="00D95F6A" w:rsidRDefault="00F20E9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8398,009</w:t>
            </w:r>
          </w:p>
        </w:tc>
        <w:tc>
          <w:tcPr>
            <w:tcW w:w="2835" w:type="dxa"/>
          </w:tcPr>
          <w:p w:rsidR="00F20E98" w:rsidRPr="00D95F6A" w:rsidRDefault="00F20E9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7939,078</w:t>
            </w:r>
          </w:p>
        </w:tc>
        <w:tc>
          <w:tcPr>
            <w:tcW w:w="1985" w:type="dxa"/>
            <w:hideMark/>
          </w:tcPr>
          <w:p w:rsidR="00F20E98" w:rsidRPr="00D95F6A" w:rsidRDefault="00F20E9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14</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2012</w:t>
            </w:r>
          </w:p>
        </w:tc>
        <w:tc>
          <w:tcPr>
            <w:tcW w:w="3260"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8371,509</w:t>
            </w:r>
          </w:p>
        </w:tc>
        <w:tc>
          <w:tcPr>
            <w:tcW w:w="2835"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8076,786</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0</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2013</w:t>
            </w:r>
          </w:p>
        </w:tc>
        <w:tc>
          <w:tcPr>
            <w:tcW w:w="3260" w:type="dxa"/>
          </w:tcPr>
          <w:p w:rsidR="00F20E98" w:rsidRPr="00D95F6A" w:rsidRDefault="00F20E9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9409,532</w:t>
            </w:r>
          </w:p>
        </w:tc>
        <w:tc>
          <w:tcPr>
            <w:tcW w:w="2835" w:type="dxa"/>
          </w:tcPr>
          <w:p w:rsidR="00F20E98" w:rsidRPr="00D95F6A" w:rsidRDefault="00F20E9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9099,717</w:t>
            </w:r>
          </w:p>
        </w:tc>
        <w:tc>
          <w:tcPr>
            <w:tcW w:w="1985" w:type="dxa"/>
            <w:hideMark/>
          </w:tcPr>
          <w:p w:rsidR="00F20E98" w:rsidRPr="00D95F6A" w:rsidRDefault="00F20E9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12</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2014</w:t>
            </w:r>
          </w:p>
        </w:tc>
        <w:tc>
          <w:tcPr>
            <w:tcW w:w="3260"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9908,097</w:t>
            </w:r>
          </w:p>
        </w:tc>
        <w:tc>
          <w:tcPr>
            <w:tcW w:w="2835" w:type="dxa"/>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9694,311</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5</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2015</w:t>
            </w:r>
          </w:p>
        </w:tc>
        <w:tc>
          <w:tcPr>
            <w:tcW w:w="3260" w:type="dxa"/>
          </w:tcPr>
          <w:p w:rsidR="00F20E98" w:rsidRPr="00D95F6A" w:rsidRDefault="003A773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10 449,330</w:t>
            </w:r>
          </w:p>
        </w:tc>
        <w:tc>
          <w:tcPr>
            <w:tcW w:w="2835" w:type="dxa"/>
          </w:tcPr>
          <w:p w:rsidR="00F20E98" w:rsidRPr="00D95F6A" w:rsidRDefault="00F20E98" w:rsidP="003A7738">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w:t>
            </w:r>
            <w:r w:rsidR="003A7738">
              <w:rPr>
                <w:rFonts w:ascii="PT Astra Serif" w:hAnsi="PT Astra Serif"/>
                <w:color w:val="000000"/>
                <w:sz w:val="20"/>
                <w:szCs w:val="20"/>
              </w:rPr>
              <w:t xml:space="preserve"> 295,535</w:t>
            </w:r>
          </w:p>
        </w:tc>
        <w:tc>
          <w:tcPr>
            <w:tcW w:w="1985" w:type="dxa"/>
            <w:hideMark/>
          </w:tcPr>
          <w:p w:rsidR="00F20E98" w:rsidRPr="00D95F6A" w:rsidRDefault="003A773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5</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2016</w:t>
            </w:r>
          </w:p>
        </w:tc>
        <w:tc>
          <w:tcPr>
            <w:tcW w:w="3260" w:type="dxa"/>
          </w:tcPr>
          <w:p w:rsidR="00F20E98" w:rsidRPr="00D95F6A" w:rsidRDefault="003A773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10 743,076</w:t>
            </w:r>
          </w:p>
        </w:tc>
        <w:tc>
          <w:tcPr>
            <w:tcW w:w="2835" w:type="dxa"/>
          </w:tcPr>
          <w:p w:rsidR="00F20E98" w:rsidRPr="00D95F6A" w:rsidRDefault="00F20E98" w:rsidP="003A7738">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10</w:t>
            </w:r>
            <w:r w:rsidR="003A7738">
              <w:rPr>
                <w:rFonts w:ascii="PT Astra Serif" w:hAnsi="PT Astra Serif"/>
                <w:color w:val="000000"/>
                <w:sz w:val="20"/>
                <w:szCs w:val="20"/>
              </w:rPr>
              <w:t xml:space="preserve"> 674,198</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3</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2017</w:t>
            </w:r>
          </w:p>
        </w:tc>
        <w:tc>
          <w:tcPr>
            <w:tcW w:w="3260" w:type="dxa"/>
          </w:tcPr>
          <w:p w:rsidR="00F20E98" w:rsidRPr="00D95F6A" w:rsidRDefault="003A773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11432,941</w:t>
            </w:r>
          </w:p>
        </w:tc>
        <w:tc>
          <w:tcPr>
            <w:tcW w:w="2835" w:type="dxa"/>
          </w:tcPr>
          <w:p w:rsidR="00F20E98" w:rsidRPr="00D95F6A" w:rsidRDefault="00F20E98" w:rsidP="003A7738">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11</w:t>
            </w:r>
            <w:r w:rsidR="003A7738">
              <w:rPr>
                <w:rFonts w:ascii="PT Astra Serif" w:hAnsi="PT Astra Serif"/>
                <w:color w:val="000000"/>
                <w:sz w:val="20"/>
                <w:szCs w:val="20"/>
              </w:rPr>
              <w:t xml:space="preserve"> </w:t>
            </w:r>
            <w:r w:rsidRPr="00D95F6A">
              <w:rPr>
                <w:rFonts w:ascii="PT Astra Serif" w:hAnsi="PT Astra Serif"/>
                <w:color w:val="000000"/>
                <w:sz w:val="20"/>
                <w:szCs w:val="20"/>
              </w:rPr>
              <w:t>2</w:t>
            </w:r>
            <w:r w:rsidR="003A7738">
              <w:rPr>
                <w:rFonts w:ascii="PT Astra Serif" w:hAnsi="PT Astra Serif"/>
                <w:color w:val="000000"/>
                <w:sz w:val="20"/>
                <w:szCs w:val="20"/>
              </w:rPr>
              <w:t>65,798</w:t>
            </w:r>
          </w:p>
        </w:tc>
        <w:tc>
          <w:tcPr>
            <w:tcW w:w="1985" w:type="dxa"/>
            <w:hideMark/>
          </w:tcPr>
          <w:p w:rsidR="00F20E98" w:rsidRPr="00D95F6A" w:rsidRDefault="003A773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6</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2018</w:t>
            </w:r>
          </w:p>
        </w:tc>
        <w:tc>
          <w:tcPr>
            <w:tcW w:w="3260" w:type="dxa"/>
          </w:tcPr>
          <w:p w:rsidR="00F20E98" w:rsidRPr="00D95F6A" w:rsidRDefault="003A773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11888,146</w:t>
            </w:r>
          </w:p>
        </w:tc>
        <w:tc>
          <w:tcPr>
            <w:tcW w:w="2835" w:type="dxa"/>
          </w:tcPr>
          <w:p w:rsidR="00F20E98" w:rsidRPr="00D95F6A" w:rsidRDefault="003A773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11 802,879</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4</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2019</w:t>
            </w:r>
          </w:p>
        </w:tc>
        <w:tc>
          <w:tcPr>
            <w:tcW w:w="3260" w:type="dxa"/>
          </w:tcPr>
          <w:p w:rsidR="00F20E98" w:rsidRPr="00D95F6A" w:rsidRDefault="003A773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12467,846</w:t>
            </w:r>
          </w:p>
        </w:tc>
        <w:tc>
          <w:tcPr>
            <w:tcW w:w="2835" w:type="dxa"/>
          </w:tcPr>
          <w:p w:rsidR="00F20E98" w:rsidRPr="00D95F6A" w:rsidRDefault="003A773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12 426,480</w:t>
            </w:r>
          </w:p>
        </w:tc>
        <w:tc>
          <w:tcPr>
            <w:tcW w:w="1985" w:type="dxa"/>
            <w:hideMark/>
          </w:tcPr>
          <w:p w:rsidR="00F20E98" w:rsidRPr="00D95F6A" w:rsidRDefault="00F20E9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5</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2020</w:t>
            </w:r>
          </w:p>
        </w:tc>
        <w:tc>
          <w:tcPr>
            <w:tcW w:w="3260" w:type="dxa"/>
          </w:tcPr>
          <w:p w:rsidR="00F20E98" w:rsidRPr="00D95F6A" w:rsidRDefault="003A773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15 866,479</w:t>
            </w:r>
          </w:p>
        </w:tc>
        <w:tc>
          <w:tcPr>
            <w:tcW w:w="2835" w:type="dxa"/>
          </w:tcPr>
          <w:p w:rsidR="00F20E98" w:rsidRPr="00D95F6A" w:rsidRDefault="003A773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15 758,382</w:t>
            </w:r>
          </w:p>
        </w:tc>
        <w:tc>
          <w:tcPr>
            <w:tcW w:w="1985" w:type="dxa"/>
            <w:hideMark/>
          </w:tcPr>
          <w:p w:rsidR="00F20E98" w:rsidRPr="00D95F6A" w:rsidRDefault="003A773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27</w:t>
            </w:r>
          </w:p>
        </w:tc>
      </w:tr>
      <w:tr w:rsidR="00F20E98" w:rsidRPr="00D95F6A" w:rsidTr="00F20E98">
        <w:trPr>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2021</w:t>
            </w:r>
          </w:p>
        </w:tc>
        <w:tc>
          <w:tcPr>
            <w:tcW w:w="3260" w:type="dxa"/>
          </w:tcPr>
          <w:p w:rsidR="00F20E98" w:rsidRPr="00D95F6A" w:rsidRDefault="003A773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17 573,048</w:t>
            </w:r>
          </w:p>
        </w:tc>
        <w:tc>
          <w:tcPr>
            <w:tcW w:w="2835" w:type="dxa"/>
          </w:tcPr>
          <w:p w:rsidR="00F20E98" w:rsidRPr="00D95F6A" w:rsidRDefault="003A7738" w:rsidP="00791FDB">
            <w:pPr>
              <w:keepNext/>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17 502,913</w:t>
            </w:r>
            <w:r w:rsidR="00F20E98" w:rsidRPr="00D95F6A">
              <w:rPr>
                <w:rFonts w:ascii="PT Astra Serif" w:hAnsi="PT Astra Serif"/>
                <w:color w:val="000000"/>
                <w:sz w:val="20"/>
                <w:szCs w:val="20"/>
              </w:rPr>
              <w:t> </w:t>
            </w:r>
          </w:p>
        </w:tc>
        <w:tc>
          <w:tcPr>
            <w:tcW w:w="1985" w:type="dxa"/>
            <w:hideMark/>
          </w:tcPr>
          <w:p w:rsidR="00F20E98" w:rsidRPr="00D95F6A" w:rsidRDefault="003A7738" w:rsidP="00791FDB">
            <w:pPr>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11</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hideMark/>
          </w:tcPr>
          <w:p w:rsidR="00F20E98" w:rsidRPr="00D95F6A" w:rsidRDefault="00F20E98" w:rsidP="00791FDB">
            <w:pPr>
              <w:keepNext/>
              <w:jc w:val="center"/>
              <w:rPr>
                <w:rFonts w:ascii="PT Astra Serif" w:hAnsi="PT Astra Serif"/>
                <w:color w:val="000000"/>
                <w:sz w:val="20"/>
                <w:szCs w:val="20"/>
              </w:rPr>
            </w:pPr>
            <w:r w:rsidRPr="00D95F6A">
              <w:rPr>
                <w:rFonts w:ascii="PT Astra Serif" w:hAnsi="PT Astra Serif"/>
                <w:color w:val="000000"/>
                <w:sz w:val="20"/>
                <w:szCs w:val="20"/>
              </w:rPr>
              <w:t>2022</w:t>
            </w:r>
          </w:p>
        </w:tc>
        <w:tc>
          <w:tcPr>
            <w:tcW w:w="3260" w:type="dxa"/>
            <w:hideMark/>
          </w:tcPr>
          <w:p w:rsidR="00F20E98" w:rsidRPr="00D95F6A" w:rsidRDefault="003A7738" w:rsidP="003A7738">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Pr>
                <w:rFonts w:ascii="PT Astra Serif" w:hAnsi="PT Astra Serif"/>
                <w:color w:val="000000"/>
                <w:sz w:val="20"/>
                <w:szCs w:val="20"/>
              </w:rPr>
              <w:t>18 122,414</w:t>
            </w:r>
          </w:p>
        </w:tc>
        <w:tc>
          <w:tcPr>
            <w:tcW w:w="2835" w:type="dxa"/>
            <w:hideMark/>
          </w:tcPr>
          <w:p w:rsidR="00F20E98" w:rsidRPr="00D95F6A" w:rsidRDefault="00F20E98" w:rsidP="00791FDB">
            <w:pPr>
              <w:keepNext/>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w:t>
            </w:r>
          </w:p>
        </w:tc>
        <w:tc>
          <w:tcPr>
            <w:tcW w:w="1985" w:type="dxa"/>
            <w:hideMark/>
          </w:tcPr>
          <w:p w:rsidR="00F20E98" w:rsidRPr="00D95F6A" w:rsidRDefault="00F20E98" w:rsidP="00791FDB">
            <w:pPr>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sz w:val="20"/>
                <w:szCs w:val="20"/>
              </w:rPr>
            </w:pPr>
            <w:r w:rsidRPr="00D95F6A">
              <w:rPr>
                <w:rFonts w:ascii="PT Astra Serif" w:hAnsi="PT Astra Serif"/>
                <w:color w:val="000000"/>
                <w:sz w:val="20"/>
                <w:szCs w:val="20"/>
              </w:rPr>
              <w:t>-</w:t>
            </w:r>
          </w:p>
        </w:tc>
      </w:tr>
    </w:tbl>
    <w:p w:rsidR="00F20E98" w:rsidRPr="00D95F6A" w:rsidRDefault="00F20E98" w:rsidP="00791FDB">
      <w:pPr>
        <w:keepNext/>
        <w:jc w:val="center"/>
      </w:pPr>
    </w:p>
    <w:p w:rsidR="00F20E98" w:rsidRPr="00D95F6A" w:rsidRDefault="00F20E98" w:rsidP="00791FDB">
      <w:pPr>
        <w:keepNext/>
        <w:spacing w:line="240" w:lineRule="auto"/>
        <w:ind w:firstLine="567"/>
        <w:jc w:val="both"/>
        <w:rPr>
          <w:rFonts w:ascii="PT Astra Serif" w:hAnsi="PT Astra Serif"/>
          <w:sz w:val="20"/>
        </w:rPr>
      </w:pPr>
      <w:r w:rsidRPr="00D95F6A">
        <w:rPr>
          <w:rFonts w:ascii="PT Astra Serif" w:hAnsi="PT Astra Serif"/>
          <w:sz w:val="20"/>
        </w:rPr>
        <w:t xml:space="preserve">За период 2008-2022 годы бюджет отрасли </w:t>
      </w:r>
      <w:r w:rsidR="003A7738">
        <w:rPr>
          <w:rFonts w:ascii="PT Astra Serif" w:hAnsi="PT Astra Serif"/>
          <w:sz w:val="20"/>
        </w:rPr>
        <w:t>увеличился в 4,5</w:t>
      </w:r>
      <w:r w:rsidRPr="00D95F6A">
        <w:rPr>
          <w:rFonts w:ascii="PT Astra Serif" w:hAnsi="PT Astra Serif"/>
          <w:sz w:val="20"/>
        </w:rPr>
        <w:t xml:space="preserve"> раза. В структуре областного бюджета расходы отрасли за 2021год  составили:</w:t>
      </w:r>
    </w:p>
    <w:tbl>
      <w:tblPr>
        <w:tblStyle w:val="-1"/>
        <w:tblW w:w="0" w:type="auto"/>
        <w:tblLook w:val="04A0" w:firstRow="1" w:lastRow="0" w:firstColumn="1" w:lastColumn="0" w:noHBand="0" w:noVBand="1"/>
      </w:tblPr>
      <w:tblGrid>
        <w:gridCol w:w="3715"/>
        <w:gridCol w:w="2083"/>
        <w:gridCol w:w="1682"/>
        <w:gridCol w:w="2092"/>
      </w:tblGrid>
      <w:tr w:rsidR="00F20E98" w:rsidRPr="00D95F6A" w:rsidTr="00F20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gridSpan w:val="4"/>
          </w:tcPr>
          <w:p w:rsidR="00F20E98" w:rsidRPr="00D95F6A" w:rsidRDefault="00F20E98" w:rsidP="00791FDB">
            <w:pPr>
              <w:keepNext/>
              <w:spacing w:line="240" w:lineRule="auto"/>
              <w:jc w:val="center"/>
              <w:rPr>
                <w:rFonts w:ascii="PT Astra Serif" w:hAnsi="PT Astra Serif"/>
                <w:b w:val="0"/>
                <w:sz w:val="20"/>
              </w:rPr>
            </w:pPr>
            <w:r w:rsidRPr="00D95F6A">
              <w:rPr>
                <w:rFonts w:ascii="PT Astra Serif" w:hAnsi="PT Astra Serif"/>
                <w:color w:val="auto"/>
                <w:sz w:val="20"/>
              </w:rPr>
              <w:t>Бюджет отрасли в структуре расходов областного бюджета</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rsidR="00F20E98" w:rsidRPr="00D95F6A" w:rsidRDefault="00F20E98" w:rsidP="00791FDB">
            <w:pPr>
              <w:keepNext/>
              <w:spacing w:line="240" w:lineRule="auto"/>
              <w:rPr>
                <w:rFonts w:ascii="PT Astra Serif" w:hAnsi="PT Astra Serif"/>
                <w:sz w:val="20"/>
              </w:rPr>
            </w:pPr>
          </w:p>
        </w:tc>
        <w:tc>
          <w:tcPr>
            <w:tcW w:w="3765" w:type="dxa"/>
            <w:gridSpan w:val="2"/>
          </w:tcPr>
          <w:p w:rsidR="00F20E98" w:rsidRPr="00D95F6A" w:rsidRDefault="00F20E98" w:rsidP="00791FDB">
            <w:pPr>
              <w:keepNext/>
              <w:spacing w:line="240" w:lineRule="auto"/>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rPr>
            </w:pPr>
            <w:r w:rsidRPr="00D95F6A">
              <w:rPr>
                <w:rFonts w:ascii="PT Astra Serif" w:hAnsi="PT Astra Serif"/>
                <w:b/>
                <w:color w:val="000000" w:themeColor="text1"/>
                <w:sz w:val="20"/>
              </w:rPr>
              <w:t xml:space="preserve">2021 </w:t>
            </w:r>
          </w:p>
        </w:tc>
        <w:tc>
          <w:tcPr>
            <w:tcW w:w="2092" w:type="dxa"/>
          </w:tcPr>
          <w:p w:rsidR="00F20E98" w:rsidRPr="00D95F6A" w:rsidRDefault="00F20E98" w:rsidP="00791FDB">
            <w:pPr>
              <w:keepNext/>
              <w:spacing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rPr>
            </w:pPr>
            <w:r w:rsidRPr="00D95F6A">
              <w:rPr>
                <w:rFonts w:ascii="PT Astra Serif" w:hAnsi="PT Astra Serif"/>
                <w:b/>
                <w:color w:val="000000" w:themeColor="text1"/>
                <w:sz w:val="20"/>
              </w:rPr>
              <w:t xml:space="preserve">2022 </w:t>
            </w:r>
          </w:p>
        </w:tc>
      </w:tr>
      <w:tr w:rsidR="00F20E98" w:rsidRPr="00D95F6A" w:rsidTr="00F20E98">
        <w:tc>
          <w:tcPr>
            <w:cnfStyle w:val="001000000000" w:firstRow="0" w:lastRow="0" w:firstColumn="1" w:lastColumn="0" w:oddVBand="0" w:evenVBand="0" w:oddHBand="0" w:evenHBand="0" w:firstRowFirstColumn="0" w:firstRowLastColumn="0" w:lastRowFirstColumn="0" w:lastRowLastColumn="0"/>
            <w:tcW w:w="3715" w:type="dxa"/>
          </w:tcPr>
          <w:p w:rsidR="00F20E98" w:rsidRPr="00D95F6A" w:rsidRDefault="00F20E98" w:rsidP="00791FDB">
            <w:pPr>
              <w:keepNext/>
              <w:spacing w:line="240" w:lineRule="auto"/>
              <w:rPr>
                <w:rFonts w:ascii="PT Astra Serif" w:hAnsi="PT Astra Serif"/>
                <w:sz w:val="20"/>
              </w:rPr>
            </w:pPr>
          </w:p>
        </w:tc>
        <w:tc>
          <w:tcPr>
            <w:tcW w:w="2083" w:type="dxa"/>
          </w:tcPr>
          <w:p w:rsidR="00F20E98" w:rsidRPr="00D95F6A" w:rsidRDefault="00F20E98" w:rsidP="00791FDB">
            <w:pPr>
              <w:keepNext/>
              <w:spacing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D95F6A">
              <w:rPr>
                <w:rFonts w:ascii="PT Astra Serif" w:hAnsi="PT Astra Serif"/>
                <w:color w:val="000000" w:themeColor="text1"/>
                <w:sz w:val="20"/>
              </w:rPr>
              <w:t>Предусмотрено</w:t>
            </w:r>
          </w:p>
        </w:tc>
        <w:tc>
          <w:tcPr>
            <w:tcW w:w="1682" w:type="dxa"/>
          </w:tcPr>
          <w:p w:rsidR="00F20E98" w:rsidRPr="00D95F6A" w:rsidRDefault="00F20E98" w:rsidP="00791FDB">
            <w:pPr>
              <w:keepNext/>
              <w:spacing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D95F6A">
              <w:rPr>
                <w:rFonts w:ascii="PT Astra Serif" w:hAnsi="PT Astra Serif"/>
                <w:color w:val="000000" w:themeColor="text1"/>
                <w:sz w:val="20"/>
              </w:rPr>
              <w:t>Исполнено</w:t>
            </w:r>
          </w:p>
        </w:tc>
        <w:tc>
          <w:tcPr>
            <w:tcW w:w="2092" w:type="dxa"/>
          </w:tcPr>
          <w:p w:rsidR="00F20E98" w:rsidRPr="00D95F6A" w:rsidRDefault="00F20E98" w:rsidP="00791FDB">
            <w:pPr>
              <w:keepNext/>
              <w:spacing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D95F6A">
              <w:rPr>
                <w:rFonts w:ascii="PT Astra Serif" w:hAnsi="PT Astra Serif"/>
                <w:color w:val="000000" w:themeColor="text1"/>
                <w:sz w:val="20"/>
              </w:rPr>
              <w:t xml:space="preserve">Предусмотрено </w:t>
            </w:r>
          </w:p>
        </w:tc>
      </w:tr>
      <w:tr w:rsidR="00F20E98" w:rsidRPr="00D95F6A" w:rsidTr="00F20E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rsidR="00F20E98" w:rsidRPr="00D95F6A" w:rsidRDefault="00F20E98" w:rsidP="00791FDB">
            <w:pPr>
              <w:keepNext/>
              <w:spacing w:line="240" w:lineRule="auto"/>
              <w:rPr>
                <w:rFonts w:ascii="PT Astra Serif" w:hAnsi="PT Astra Serif"/>
                <w:color w:val="000000" w:themeColor="text1"/>
                <w:sz w:val="20"/>
              </w:rPr>
            </w:pPr>
            <w:r w:rsidRPr="00D95F6A">
              <w:rPr>
                <w:rFonts w:ascii="PT Astra Serif" w:hAnsi="PT Astra Serif"/>
                <w:color w:val="000000" w:themeColor="text1"/>
                <w:sz w:val="20"/>
              </w:rPr>
              <w:t>Бюджет области, млн.</w:t>
            </w:r>
            <w:r w:rsidR="0022757F" w:rsidRPr="00D95F6A">
              <w:rPr>
                <w:rFonts w:ascii="PT Astra Serif" w:hAnsi="PT Astra Serif"/>
                <w:color w:val="000000" w:themeColor="text1"/>
                <w:sz w:val="20"/>
              </w:rPr>
              <w:t xml:space="preserve"> </w:t>
            </w:r>
            <w:r w:rsidRPr="00D95F6A">
              <w:rPr>
                <w:rFonts w:ascii="PT Astra Serif" w:hAnsi="PT Astra Serif"/>
                <w:color w:val="000000" w:themeColor="text1"/>
                <w:sz w:val="20"/>
              </w:rPr>
              <w:t>руб.</w:t>
            </w:r>
          </w:p>
        </w:tc>
        <w:tc>
          <w:tcPr>
            <w:tcW w:w="2083" w:type="dxa"/>
          </w:tcPr>
          <w:p w:rsidR="00F20E98" w:rsidRPr="00D95F6A" w:rsidRDefault="00F20E98" w:rsidP="00791FDB">
            <w:pPr>
              <w:keepNext/>
              <w:spacing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r w:rsidRPr="00D95F6A">
              <w:rPr>
                <w:rFonts w:ascii="PT Astra Serif" w:hAnsi="PT Astra Serif"/>
                <w:color w:val="000000" w:themeColor="text1"/>
                <w:sz w:val="20"/>
              </w:rPr>
              <w:t>87 695, 139</w:t>
            </w:r>
          </w:p>
        </w:tc>
        <w:tc>
          <w:tcPr>
            <w:tcW w:w="1682" w:type="dxa"/>
          </w:tcPr>
          <w:p w:rsidR="00F20E98" w:rsidRPr="00D95F6A" w:rsidRDefault="00F20E98" w:rsidP="00791FDB">
            <w:pPr>
              <w:keepNext/>
              <w:spacing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p>
        </w:tc>
        <w:tc>
          <w:tcPr>
            <w:tcW w:w="2092" w:type="dxa"/>
          </w:tcPr>
          <w:p w:rsidR="00F20E98" w:rsidRPr="00D95F6A" w:rsidRDefault="00F20E98" w:rsidP="00791FDB">
            <w:pPr>
              <w:keepNext/>
              <w:spacing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r w:rsidRPr="00D95F6A">
              <w:rPr>
                <w:rFonts w:ascii="PT Astra Serif" w:hAnsi="PT Astra Serif"/>
                <w:color w:val="000000" w:themeColor="text1"/>
                <w:sz w:val="20"/>
              </w:rPr>
              <w:t>77 948,419</w:t>
            </w:r>
          </w:p>
        </w:tc>
      </w:tr>
      <w:tr w:rsidR="00F20E98" w:rsidRPr="00D95F6A" w:rsidTr="00F20E98">
        <w:tc>
          <w:tcPr>
            <w:cnfStyle w:val="001000000000" w:firstRow="0" w:lastRow="0" w:firstColumn="1" w:lastColumn="0" w:oddVBand="0" w:evenVBand="0" w:oddHBand="0" w:evenHBand="0" w:firstRowFirstColumn="0" w:firstRowLastColumn="0" w:lastRowFirstColumn="0" w:lastRowLastColumn="0"/>
            <w:tcW w:w="3715" w:type="dxa"/>
          </w:tcPr>
          <w:p w:rsidR="00F20E98" w:rsidRPr="00D95F6A" w:rsidRDefault="00F20E98" w:rsidP="00791FDB">
            <w:pPr>
              <w:keepNext/>
              <w:spacing w:line="240" w:lineRule="auto"/>
              <w:rPr>
                <w:rFonts w:ascii="PT Astra Serif" w:hAnsi="PT Astra Serif"/>
                <w:color w:val="000000" w:themeColor="text1"/>
                <w:sz w:val="20"/>
              </w:rPr>
            </w:pPr>
            <w:r w:rsidRPr="00D95F6A">
              <w:rPr>
                <w:rFonts w:ascii="PT Astra Serif" w:hAnsi="PT Astra Serif"/>
                <w:color w:val="000000" w:themeColor="text1"/>
                <w:sz w:val="20"/>
              </w:rPr>
              <w:t xml:space="preserve">Бюджет Министерства, млн. руб. </w:t>
            </w:r>
          </w:p>
        </w:tc>
        <w:tc>
          <w:tcPr>
            <w:tcW w:w="2083" w:type="dxa"/>
          </w:tcPr>
          <w:p w:rsidR="00F20E98" w:rsidRPr="00D95F6A" w:rsidRDefault="003A7738" w:rsidP="00791FDB">
            <w:pPr>
              <w:keepNext/>
              <w:spacing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Pr>
                <w:rFonts w:ascii="PT Astra Serif" w:hAnsi="PT Astra Serif"/>
                <w:color w:val="000000" w:themeColor="text1"/>
                <w:sz w:val="20"/>
              </w:rPr>
              <w:t>17 573,048</w:t>
            </w:r>
          </w:p>
        </w:tc>
        <w:tc>
          <w:tcPr>
            <w:tcW w:w="1682" w:type="dxa"/>
          </w:tcPr>
          <w:p w:rsidR="00F20E98" w:rsidRPr="00D95F6A" w:rsidRDefault="003A7738" w:rsidP="00791FDB">
            <w:pPr>
              <w:keepNext/>
              <w:spacing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Pr>
                <w:rFonts w:ascii="PT Astra Serif" w:hAnsi="PT Astra Serif"/>
                <w:color w:val="000000" w:themeColor="text1"/>
                <w:sz w:val="20"/>
              </w:rPr>
              <w:t>17 502,913</w:t>
            </w:r>
          </w:p>
        </w:tc>
        <w:tc>
          <w:tcPr>
            <w:tcW w:w="2092" w:type="dxa"/>
          </w:tcPr>
          <w:p w:rsidR="00F20E98" w:rsidRPr="00D95F6A" w:rsidRDefault="003A7738" w:rsidP="00791FDB">
            <w:pPr>
              <w:keepNext/>
              <w:spacing w:line="240" w:lineRule="auto"/>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Pr>
                <w:rFonts w:ascii="PT Astra Serif" w:hAnsi="PT Astra Serif"/>
                <w:color w:val="000000" w:themeColor="text1"/>
                <w:sz w:val="20"/>
              </w:rPr>
              <w:t>18 122,414</w:t>
            </w:r>
          </w:p>
        </w:tc>
      </w:tr>
    </w:tbl>
    <w:p w:rsidR="00F20E98" w:rsidRPr="00D95F6A" w:rsidRDefault="00F20E98" w:rsidP="00791FDB">
      <w:pPr>
        <w:keepNext/>
        <w:widowControl w:val="0"/>
        <w:spacing w:line="240" w:lineRule="auto"/>
        <w:ind w:firstLine="709"/>
        <w:jc w:val="both"/>
        <w:rPr>
          <w:rFonts w:ascii="PT Astra Serif" w:hAnsi="PT Astra Serif"/>
          <w:sz w:val="20"/>
        </w:rPr>
      </w:pPr>
      <w:r w:rsidRPr="00D95F6A">
        <w:rPr>
          <w:rFonts w:ascii="PT Astra Serif" w:hAnsi="PT Astra Serif"/>
          <w:sz w:val="20"/>
        </w:rPr>
        <w:t xml:space="preserve">Бюджет Министерства составляет </w:t>
      </w:r>
      <w:r w:rsidR="003A7738">
        <w:rPr>
          <w:rFonts w:ascii="PT Astra Serif" w:hAnsi="PT Astra Serif"/>
          <w:sz w:val="20"/>
        </w:rPr>
        <w:t>20,0</w:t>
      </w:r>
      <w:r w:rsidRPr="00D95F6A">
        <w:rPr>
          <w:rFonts w:ascii="PT Astra Serif" w:hAnsi="PT Astra Serif"/>
          <w:sz w:val="20"/>
        </w:rPr>
        <w:t xml:space="preserve">% от </w:t>
      </w:r>
      <w:r w:rsidR="003A7738">
        <w:rPr>
          <w:rFonts w:ascii="PT Astra Serif" w:hAnsi="PT Astra Serif"/>
          <w:sz w:val="20"/>
        </w:rPr>
        <w:t>бюджета области в 2021 году и 23</w:t>
      </w:r>
      <w:r w:rsidRPr="00D95F6A">
        <w:rPr>
          <w:rFonts w:ascii="PT Astra Serif" w:hAnsi="PT Astra Serif"/>
          <w:sz w:val="20"/>
        </w:rPr>
        <w:t>,</w:t>
      </w:r>
      <w:r w:rsidR="003A7738">
        <w:rPr>
          <w:rFonts w:ascii="PT Astra Serif" w:hAnsi="PT Astra Serif"/>
          <w:sz w:val="20"/>
        </w:rPr>
        <w:t>2</w:t>
      </w:r>
      <w:r w:rsidRPr="00D95F6A">
        <w:rPr>
          <w:rFonts w:ascii="PT Astra Serif" w:hAnsi="PT Astra Serif"/>
          <w:sz w:val="20"/>
        </w:rPr>
        <w:t>% в 2022 году.</w:t>
      </w:r>
    </w:p>
    <w:p w:rsidR="00F20E98" w:rsidRPr="00D95F6A" w:rsidRDefault="00F20E98" w:rsidP="00791FDB">
      <w:pPr>
        <w:keepNext/>
        <w:widowControl w:val="0"/>
        <w:spacing w:line="240" w:lineRule="auto"/>
        <w:ind w:firstLine="709"/>
        <w:jc w:val="both"/>
        <w:rPr>
          <w:rFonts w:ascii="PT Astra Serif" w:hAnsi="PT Astra Serif"/>
          <w:sz w:val="20"/>
        </w:rPr>
      </w:pPr>
      <w:r w:rsidRPr="00D95F6A">
        <w:rPr>
          <w:rFonts w:ascii="PT Astra Serif" w:hAnsi="PT Astra Serif"/>
          <w:sz w:val="20"/>
        </w:rPr>
        <w:t xml:space="preserve">Областной бюджет Ульяновской области на 2021 год в полном объёме сформирован в «программном» формате в увязке с целями государственной политики, с учётом возможностей областного бюджета </w:t>
      </w:r>
      <w:r w:rsidRPr="00D95F6A">
        <w:rPr>
          <w:rFonts w:ascii="PT Astra Serif" w:hAnsi="PT Astra Serif"/>
          <w:sz w:val="20"/>
        </w:rPr>
        <w:lastRenderedPageBreak/>
        <w:t xml:space="preserve">Ульяновской области. </w:t>
      </w:r>
    </w:p>
    <w:p w:rsidR="00646E98" w:rsidRPr="00D95F6A" w:rsidRDefault="00A45F44" w:rsidP="00791FDB">
      <w:pPr>
        <w:keepNext/>
        <w:spacing w:line="240" w:lineRule="auto"/>
        <w:jc w:val="center"/>
        <w:rPr>
          <w:rFonts w:ascii="PT Astra Serif" w:eastAsiaTheme="minorHAnsi" w:hAnsi="PT Astra Serif" w:cstheme="minorBidi"/>
          <w:sz w:val="20"/>
        </w:rPr>
      </w:pPr>
      <w:r w:rsidRPr="00A45F44">
        <w:rPr>
          <w:rFonts w:ascii="PT Astra Serif" w:eastAsiaTheme="minorHAnsi" w:hAnsi="PT Astra Serif" w:cstheme="minorBidi"/>
          <w:noProof/>
          <w:sz w:val="20"/>
          <w:lang w:eastAsia="ru-RU"/>
        </w:rPr>
        <w:drawing>
          <wp:inline distT="0" distB="0" distL="0" distR="0" wp14:anchorId="2661505F" wp14:editId="7E55017C">
            <wp:extent cx="4724400" cy="3448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25060" cy="3448532"/>
                    </a:xfrm>
                    <a:prstGeom prst="rect">
                      <a:avLst/>
                    </a:prstGeom>
                  </pic:spPr>
                </pic:pic>
              </a:graphicData>
            </a:graphic>
          </wp:inline>
        </w:drawing>
      </w:r>
    </w:p>
    <w:p w:rsidR="003A7738" w:rsidRDefault="003A7738" w:rsidP="00791FDB">
      <w:pPr>
        <w:keepNext/>
        <w:spacing w:line="240" w:lineRule="auto"/>
        <w:ind w:firstLine="709"/>
        <w:jc w:val="both"/>
        <w:rPr>
          <w:rFonts w:ascii="PT Astra Serif" w:eastAsiaTheme="minorHAnsi" w:hAnsi="PT Astra Serif" w:cstheme="minorBidi"/>
          <w:sz w:val="20"/>
        </w:rPr>
      </w:pPr>
      <w:r w:rsidRPr="003A7738">
        <w:rPr>
          <w:rFonts w:ascii="PT Astra Serif" w:eastAsiaTheme="minorHAnsi" w:hAnsi="PT Astra Serif" w:cstheme="minorBidi"/>
          <w:sz w:val="20"/>
        </w:rPr>
        <w:t xml:space="preserve">Бюджетом области </w:t>
      </w:r>
      <w:r w:rsidRPr="003A7738">
        <w:rPr>
          <w:rFonts w:ascii="PT Astra Serif" w:eastAsiaTheme="minorHAnsi" w:hAnsi="PT Astra Serif" w:cstheme="minorBidi"/>
          <w:b/>
          <w:sz w:val="20"/>
        </w:rPr>
        <w:t>предусмотрено 17 573,048 млн. рублей</w:t>
      </w:r>
      <w:r w:rsidRPr="003A7738">
        <w:rPr>
          <w:rFonts w:ascii="PT Astra Serif" w:eastAsiaTheme="minorHAnsi" w:hAnsi="PT Astra Serif" w:cstheme="minorBidi"/>
          <w:sz w:val="20"/>
        </w:rPr>
        <w:t xml:space="preserve">, в том числе средства федерального бюджета 5 942,340 млн. рублей, исполнение за 2021 год составило 17 502,913 млн. рублей, или 99,6% от утверждённых бюджетных ассигнований, что на 11,1% больше расходов за 2020 год </w:t>
      </w:r>
      <w:r w:rsidRPr="003A7738">
        <w:rPr>
          <w:rFonts w:ascii="PT Astra Serif" w:hAnsi="PT Astra Serif"/>
          <w:sz w:val="20"/>
        </w:rPr>
        <w:t>(15 758,382 млн. рублей)</w:t>
      </w:r>
      <w:r w:rsidRPr="003A7738">
        <w:rPr>
          <w:rFonts w:ascii="PT Astra Serif" w:eastAsiaTheme="minorHAnsi" w:hAnsi="PT Astra Serif" w:cstheme="minorBidi"/>
          <w:sz w:val="20"/>
        </w:rPr>
        <w:t>.</w:t>
      </w:r>
    </w:p>
    <w:p w:rsidR="00036D1F" w:rsidRPr="00D95F6A" w:rsidRDefault="00036D1F" w:rsidP="00791FDB">
      <w:pPr>
        <w:keepNext/>
        <w:spacing w:line="240" w:lineRule="auto"/>
        <w:ind w:firstLine="709"/>
        <w:jc w:val="both"/>
        <w:rPr>
          <w:rFonts w:ascii="PT Astra Serif" w:eastAsiaTheme="minorHAnsi" w:hAnsi="PT Astra Serif" w:cstheme="minorBidi"/>
          <w:color w:val="002060"/>
          <w:sz w:val="24"/>
          <w:szCs w:val="20"/>
        </w:rPr>
      </w:pPr>
      <w:r w:rsidRPr="00D95F6A">
        <w:rPr>
          <w:rFonts w:ascii="PT Astra Serif" w:eastAsiaTheme="minorHAnsi" w:hAnsi="PT Astra Serif" w:cstheme="minorBidi"/>
          <w:b/>
          <w:color w:val="002060"/>
          <w:sz w:val="24"/>
          <w:szCs w:val="20"/>
        </w:rPr>
        <w:t>Государственная программа «Социальная поддержка и защита населения на территории Ульяновской области»</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В 2021 году финансирование отрасли осуществлялось через </w:t>
      </w:r>
      <w:r w:rsidRPr="00D95F6A">
        <w:rPr>
          <w:rFonts w:ascii="PT Astra Serif" w:eastAsiaTheme="minorHAnsi" w:hAnsi="PT Astra Serif" w:cstheme="minorBidi"/>
          <w:b/>
          <w:sz w:val="20"/>
          <w:szCs w:val="20"/>
        </w:rPr>
        <w:t xml:space="preserve">Государственную программу «Социальная поддержка и защита населения на территории Ульяновской области» </w:t>
      </w:r>
      <w:r w:rsidRPr="00D95F6A">
        <w:rPr>
          <w:rFonts w:ascii="PT Astra Serif" w:eastAsiaTheme="minorHAnsi" w:hAnsi="PT Astra Serif" w:cstheme="minorBidi"/>
          <w:sz w:val="20"/>
          <w:szCs w:val="20"/>
        </w:rPr>
        <w:t>средства предусмотрены в сумме 17 201, 670 млн. рублей, исполнение составило 17 133, 863 млн. рублей, или 99,6% от утверждённых бюджетных ассигнований, что на 14,0% больше расходов за 2020 год (15 027, 815 млн. рублей). Кроме того соисполнителями государственной программы является Министерство строительства и архитектуры Ульяновской области которому в 2021 году предусмотрены средства в сумме 256,480 млн. рублей, Министерство просвещения и воспитания Ульяновской области в сумме 1,621 млн. рублей, Министерству физической культуры и спорта Ульяновской области в сумме 0,697 млн. рублей, Министерству здравоохранения Ульяновской области 1,097 млн. рублей.</w:t>
      </w:r>
    </w:p>
    <w:p w:rsidR="00F20E98" w:rsidRPr="00D95F6A" w:rsidRDefault="00F20E98" w:rsidP="00791FDB">
      <w:pPr>
        <w:keepNext/>
        <w:spacing w:line="240" w:lineRule="auto"/>
        <w:ind w:firstLine="709"/>
        <w:jc w:val="both"/>
        <w:rPr>
          <w:rFonts w:ascii="PT Astra Serif" w:eastAsiaTheme="minorHAnsi" w:hAnsi="PT Astra Serif" w:cstheme="minorBidi"/>
          <w:b/>
          <w:sz w:val="20"/>
          <w:szCs w:val="20"/>
          <w:u w:val="single"/>
        </w:rPr>
      </w:pPr>
      <w:r w:rsidRPr="00D95F6A">
        <w:rPr>
          <w:rFonts w:ascii="PT Astra Serif" w:eastAsiaTheme="minorHAnsi" w:hAnsi="PT Astra Serif" w:cstheme="minorBidi"/>
          <w:b/>
          <w:sz w:val="20"/>
          <w:szCs w:val="20"/>
          <w:u w:val="single"/>
        </w:rPr>
        <w:t>Подпрограммы</w:t>
      </w:r>
      <w:r w:rsidRPr="00D95F6A">
        <w:rPr>
          <w:rFonts w:ascii="PT Astra Serif" w:eastAsiaTheme="minorHAnsi" w:hAnsi="PT Astra Serif" w:cstheme="minorBidi"/>
          <w:sz w:val="20"/>
          <w:szCs w:val="20"/>
          <w:u w:val="single"/>
        </w:rPr>
        <w:t xml:space="preserve"> </w:t>
      </w:r>
      <w:r w:rsidRPr="00D95F6A">
        <w:rPr>
          <w:rFonts w:ascii="PT Astra Serif" w:eastAsiaTheme="minorHAnsi" w:hAnsi="PT Astra Serif" w:cstheme="minorBidi"/>
          <w:b/>
          <w:sz w:val="20"/>
          <w:szCs w:val="20"/>
          <w:u w:val="single"/>
        </w:rPr>
        <w:t xml:space="preserve">Государственной программы «Социальная поддержка и защита населения на территории Ульяновской области» </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u w:val="single"/>
        </w:rPr>
      </w:pPr>
      <w:r w:rsidRPr="00D95F6A">
        <w:rPr>
          <w:rFonts w:ascii="PT Astra Serif" w:eastAsiaTheme="minorHAnsi" w:hAnsi="PT Astra Serif" w:cstheme="minorBidi"/>
          <w:sz w:val="20"/>
          <w:szCs w:val="20"/>
          <w:u w:val="single"/>
        </w:rPr>
        <w:t>Развитие мер социальной поддержки отдельных категорий граждан</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На меры социальной поддержки гражданам пожилого возраста, инвалидам и прочим категориям граждан предусмотрено </w:t>
      </w:r>
      <w:r w:rsidRPr="00D95F6A">
        <w:rPr>
          <w:rFonts w:ascii="PT Astra Serif" w:eastAsiaTheme="minorHAnsi" w:hAnsi="PT Astra Serif" w:cstheme="minorBidi"/>
          <w:b/>
          <w:sz w:val="20"/>
          <w:szCs w:val="20"/>
        </w:rPr>
        <w:t>6 969, 036 млн. рублей</w:t>
      </w:r>
      <w:r w:rsidRPr="00D95F6A">
        <w:rPr>
          <w:rFonts w:ascii="PT Astra Serif" w:eastAsiaTheme="minorHAnsi" w:hAnsi="PT Astra Serif" w:cstheme="minorBidi"/>
          <w:sz w:val="20"/>
          <w:szCs w:val="20"/>
        </w:rPr>
        <w:t>.</w:t>
      </w:r>
    </w:p>
    <w:tbl>
      <w:tblPr>
        <w:tblStyle w:val="-1"/>
        <w:tblW w:w="0" w:type="auto"/>
        <w:tblLook w:val="04A0" w:firstRow="1" w:lastRow="0" w:firstColumn="1" w:lastColumn="0" w:noHBand="0" w:noVBand="1"/>
      </w:tblPr>
      <w:tblGrid>
        <w:gridCol w:w="3190"/>
        <w:gridCol w:w="3191"/>
        <w:gridCol w:w="3191"/>
      </w:tblGrid>
      <w:tr w:rsidR="00036D1F" w:rsidRPr="00D95F6A" w:rsidTr="00036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Merge w:val="restart"/>
          </w:tcPr>
          <w:p w:rsidR="00F20E98" w:rsidRPr="00D95F6A" w:rsidRDefault="00F20E98" w:rsidP="00791FDB">
            <w:pPr>
              <w:keepNext/>
              <w:spacing w:line="240" w:lineRule="auto"/>
              <w:jc w:val="both"/>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Исполнение подпрограммы</w:t>
            </w:r>
          </w:p>
        </w:tc>
        <w:tc>
          <w:tcPr>
            <w:tcW w:w="3191" w:type="dxa"/>
          </w:tcPr>
          <w:p w:rsidR="00F20E98" w:rsidRPr="00D95F6A" w:rsidRDefault="00F20E98"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 xml:space="preserve">2020 </w:t>
            </w:r>
          </w:p>
        </w:tc>
        <w:tc>
          <w:tcPr>
            <w:tcW w:w="3191" w:type="dxa"/>
          </w:tcPr>
          <w:p w:rsidR="00F20E98" w:rsidRPr="00D95F6A" w:rsidRDefault="00F20E98"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 xml:space="preserve">2021 </w:t>
            </w:r>
          </w:p>
        </w:tc>
      </w:tr>
      <w:tr w:rsidR="00036D1F" w:rsidRPr="00D95F6A" w:rsidTr="00036D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Merge/>
          </w:tcPr>
          <w:p w:rsidR="00F20E98" w:rsidRPr="00D95F6A" w:rsidRDefault="00F20E98" w:rsidP="00791FDB">
            <w:pPr>
              <w:keepNext/>
              <w:spacing w:line="240" w:lineRule="auto"/>
              <w:jc w:val="both"/>
              <w:rPr>
                <w:rFonts w:ascii="PT Astra Serif" w:eastAsiaTheme="minorHAnsi" w:hAnsi="PT Astra Serif" w:cstheme="minorBidi"/>
                <w:color w:val="002060"/>
                <w:sz w:val="20"/>
                <w:szCs w:val="20"/>
              </w:rPr>
            </w:pPr>
          </w:p>
        </w:tc>
        <w:tc>
          <w:tcPr>
            <w:tcW w:w="3191" w:type="dxa"/>
          </w:tcPr>
          <w:p w:rsidR="00F20E98" w:rsidRPr="00D95F6A" w:rsidRDefault="00F20E98" w:rsidP="00791FDB">
            <w:pPr>
              <w:keepNext/>
              <w:spacing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6 500, 044 млн. рублей</w:t>
            </w:r>
          </w:p>
        </w:tc>
        <w:tc>
          <w:tcPr>
            <w:tcW w:w="3191" w:type="dxa"/>
          </w:tcPr>
          <w:p w:rsidR="00F20E98" w:rsidRPr="00D95F6A" w:rsidRDefault="00F20E98" w:rsidP="00791FDB">
            <w:pPr>
              <w:keepNext/>
              <w:spacing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6 924, 546 млн. рублей</w:t>
            </w:r>
          </w:p>
        </w:tc>
      </w:tr>
    </w:tbl>
    <w:p w:rsidR="00F20E98" w:rsidRPr="00D95F6A" w:rsidRDefault="00F20E98" w:rsidP="00791FDB">
      <w:pPr>
        <w:keepNext/>
        <w:spacing w:line="240" w:lineRule="auto"/>
        <w:ind w:firstLine="709"/>
        <w:jc w:val="both"/>
        <w:rPr>
          <w:rFonts w:ascii="PT Astra Serif" w:eastAsiaTheme="minorHAnsi" w:hAnsi="PT Astra Serif" w:cstheme="minorBidi"/>
          <w:sz w:val="20"/>
          <w:szCs w:val="20"/>
          <w:u w:val="single"/>
        </w:rPr>
      </w:pPr>
      <w:r w:rsidRPr="00D95F6A">
        <w:rPr>
          <w:rFonts w:ascii="PT Astra Serif" w:eastAsiaTheme="minorHAnsi" w:hAnsi="PT Astra Serif" w:cstheme="minorBidi"/>
          <w:sz w:val="20"/>
          <w:szCs w:val="20"/>
          <w:u w:val="single"/>
        </w:rPr>
        <w:t>Семья и дети</w:t>
      </w:r>
    </w:p>
    <w:p w:rsidR="00F20E98" w:rsidRDefault="00F20E98" w:rsidP="00791FDB">
      <w:pPr>
        <w:keepNext/>
        <w:spacing w:line="240" w:lineRule="auto"/>
        <w:ind w:firstLine="709"/>
        <w:jc w:val="both"/>
        <w:rPr>
          <w:rFonts w:ascii="PT Astra Serif" w:eastAsiaTheme="minorHAnsi" w:hAnsi="PT Astra Serif" w:cstheme="minorBidi"/>
          <w:b/>
          <w:sz w:val="20"/>
          <w:szCs w:val="20"/>
        </w:rPr>
      </w:pPr>
      <w:r w:rsidRPr="00D95F6A">
        <w:rPr>
          <w:rFonts w:ascii="PT Astra Serif" w:eastAsiaTheme="minorHAnsi" w:hAnsi="PT Astra Serif" w:cstheme="minorBidi"/>
          <w:sz w:val="20"/>
          <w:szCs w:val="20"/>
        </w:rPr>
        <w:t xml:space="preserve">На улучшение демографической ситуации, поддержку семей с детьми, приемных семей, семей опекунов, детей – сирот и детей, оставшихся без попечения родителей – </w:t>
      </w:r>
      <w:r w:rsidRPr="00D95F6A">
        <w:rPr>
          <w:rFonts w:ascii="PT Astra Serif" w:eastAsiaTheme="minorHAnsi" w:hAnsi="PT Astra Serif" w:cstheme="minorBidi"/>
          <w:b/>
          <w:sz w:val="20"/>
          <w:szCs w:val="20"/>
        </w:rPr>
        <w:t xml:space="preserve">7 084, 587 млн. рублей. </w:t>
      </w:r>
    </w:p>
    <w:p w:rsidR="00B75CB2" w:rsidRPr="00D95F6A" w:rsidRDefault="00B75CB2" w:rsidP="00791FDB">
      <w:pPr>
        <w:keepNext/>
        <w:spacing w:line="240" w:lineRule="auto"/>
        <w:ind w:firstLine="709"/>
        <w:jc w:val="both"/>
        <w:rPr>
          <w:rFonts w:ascii="PT Astra Serif" w:eastAsiaTheme="minorHAnsi" w:hAnsi="PT Astra Serif" w:cstheme="minorBidi"/>
          <w:b/>
          <w:sz w:val="20"/>
          <w:szCs w:val="20"/>
        </w:rPr>
      </w:pPr>
    </w:p>
    <w:tbl>
      <w:tblPr>
        <w:tblStyle w:val="-1"/>
        <w:tblW w:w="0" w:type="auto"/>
        <w:tblLook w:val="04A0" w:firstRow="1" w:lastRow="0" w:firstColumn="1" w:lastColumn="0" w:noHBand="0" w:noVBand="1"/>
      </w:tblPr>
      <w:tblGrid>
        <w:gridCol w:w="3190"/>
        <w:gridCol w:w="3191"/>
        <w:gridCol w:w="3191"/>
      </w:tblGrid>
      <w:tr w:rsidR="00AF4CB8" w:rsidRPr="00D95F6A" w:rsidTr="00AF4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Merge w:val="restart"/>
          </w:tcPr>
          <w:p w:rsidR="00F20E98" w:rsidRPr="00D95F6A" w:rsidRDefault="00F20E98" w:rsidP="00791FDB">
            <w:pPr>
              <w:keepNext/>
              <w:spacing w:line="240" w:lineRule="auto"/>
              <w:jc w:val="both"/>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lastRenderedPageBreak/>
              <w:t>Исполнение подпрограммы</w:t>
            </w:r>
          </w:p>
        </w:tc>
        <w:tc>
          <w:tcPr>
            <w:tcW w:w="3191" w:type="dxa"/>
          </w:tcPr>
          <w:p w:rsidR="00F20E98" w:rsidRPr="00D95F6A" w:rsidRDefault="00F20E98"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 xml:space="preserve">2020 </w:t>
            </w:r>
          </w:p>
        </w:tc>
        <w:tc>
          <w:tcPr>
            <w:tcW w:w="3191" w:type="dxa"/>
          </w:tcPr>
          <w:p w:rsidR="00F20E98" w:rsidRPr="00D95F6A" w:rsidRDefault="00F20E98"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 xml:space="preserve">2021 </w:t>
            </w:r>
          </w:p>
        </w:tc>
      </w:tr>
      <w:tr w:rsidR="00AF4CB8" w:rsidRPr="00D95F6A" w:rsidTr="00AF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Merge/>
          </w:tcPr>
          <w:p w:rsidR="00F20E98" w:rsidRPr="00D95F6A" w:rsidRDefault="00F20E98" w:rsidP="00791FDB">
            <w:pPr>
              <w:keepNext/>
              <w:spacing w:line="240" w:lineRule="auto"/>
              <w:jc w:val="both"/>
              <w:rPr>
                <w:rFonts w:ascii="PT Astra Serif" w:eastAsiaTheme="minorHAnsi" w:hAnsi="PT Astra Serif" w:cstheme="minorBidi"/>
                <w:color w:val="002060"/>
                <w:sz w:val="20"/>
                <w:szCs w:val="20"/>
              </w:rPr>
            </w:pPr>
          </w:p>
        </w:tc>
        <w:tc>
          <w:tcPr>
            <w:tcW w:w="3191" w:type="dxa"/>
          </w:tcPr>
          <w:p w:rsidR="00F20E98" w:rsidRPr="00D95F6A" w:rsidRDefault="00F20E98" w:rsidP="00791FDB">
            <w:pPr>
              <w:keepNext/>
              <w:spacing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5 873,475 млн. рублей</w:t>
            </w:r>
          </w:p>
        </w:tc>
        <w:tc>
          <w:tcPr>
            <w:tcW w:w="3191" w:type="dxa"/>
          </w:tcPr>
          <w:p w:rsidR="00F20E98" w:rsidRPr="00D95F6A" w:rsidRDefault="00F20E98" w:rsidP="00791FDB">
            <w:pPr>
              <w:keepNext/>
              <w:spacing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heme="minorHAnsi" w:hAnsi="PT Astra Serif" w:cstheme="minorBidi"/>
                <w:color w:val="002060"/>
                <w:sz w:val="20"/>
                <w:szCs w:val="20"/>
              </w:rPr>
            </w:pPr>
            <w:r w:rsidRPr="00D95F6A">
              <w:rPr>
                <w:rFonts w:ascii="PT Astra Serif" w:eastAsiaTheme="minorHAnsi" w:hAnsi="PT Astra Serif" w:cstheme="minorBidi"/>
                <w:color w:val="002060"/>
                <w:sz w:val="20"/>
                <w:szCs w:val="20"/>
              </w:rPr>
              <w:t>7 065, 235 млн. рублей</w:t>
            </w:r>
          </w:p>
        </w:tc>
      </w:tr>
    </w:tbl>
    <w:p w:rsidR="00F20E98" w:rsidRPr="00D95F6A" w:rsidRDefault="00F20E98" w:rsidP="00791FDB">
      <w:pPr>
        <w:keepNext/>
        <w:spacing w:line="240" w:lineRule="auto"/>
        <w:ind w:firstLine="709"/>
        <w:jc w:val="both"/>
        <w:rPr>
          <w:rFonts w:ascii="PT Astra Serif" w:eastAsiaTheme="minorHAnsi" w:hAnsi="PT Astra Serif" w:cstheme="minorBidi"/>
          <w:sz w:val="20"/>
          <w:szCs w:val="20"/>
          <w:u w:val="single"/>
        </w:rPr>
      </w:pPr>
      <w:r w:rsidRPr="00D95F6A">
        <w:rPr>
          <w:rFonts w:ascii="PT Astra Serif" w:eastAsiaTheme="minorHAnsi" w:hAnsi="PT Astra Serif" w:cstheme="minorBidi"/>
          <w:sz w:val="20"/>
          <w:szCs w:val="20"/>
          <w:u w:val="single"/>
        </w:rPr>
        <w:t>Доступная среда</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На финансирование </w:t>
      </w:r>
      <w:r w:rsidRPr="00D95F6A">
        <w:rPr>
          <w:rFonts w:ascii="PT Astra Serif" w:eastAsiaTheme="minorHAnsi" w:hAnsi="PT Astra Serif" w:cstheme="minorBidi"/>
          <w:b/>
          <w:sz w:val="20"/>
          <w:szCs w:val="20"/>
        </w:rPr>
        <w:t>подпрограммы «Доступная среда»</w:t>
      </w:r>
      <w:r w:rsidRPr="00D95F6A">
        <w:rPr>
          <w:rFonts w:ascii="PT Astra Serif" w:eastAsiaTheme="minorHAnsi" w:hAnsi="PT Astra Serif" w:cstheme="minorBidi"/>
          <w:sz w:val="20"/>
          <w:szCs w:val="20"/>
        </w:rPr>
        <w:t xml:space="preserve"> предусмотрено финансирование </w:t>
      </w:r>
      <w:r w:rsidRPr="00D95F6A">
        <w:rPr>
          <w:rFonts w:ascii="PT Astra Serif" w:eastAsiaTheme="minorHAnsi" w:hAnsi="PT Astra Serif" w:cstheme="minorBidi"/>
          <w:b/>
          <w:sz w:val="20"/>
          <w:szCs w:val="20"/>
        </w:rPr>
        <w:t xml:space="preserve">в сумме 10, 376 млн. рублей, </w:t>
      </w:r>
      <w:r w:rsidRPr="00D95F6A">
        <w:rPr>
          <w:rFonts w:ascii="PT Astra Serif" w:eastAsiaTheme="minorHAnsi" w:hAnsi="PT Astra Serif" w:cstheme="minorBidi"/>
          <w:sz w:val="20"/>
          <w:szCs w:val="20"/>
        </w:rPr>
        <w:t>исполнено в 2021 году в полном объёме, что на 2% больше расходов 2020 года (10, 170 млн. рублей)</w:t>
      </w:r>
    </w:p>
    <w:p w:rsidR="0007694D" w:rsidRPr="00D95F6A" w:rsidRDefault="0007694D" w:rsidP="00791FDB">
      <w:pPr>
        <w:keepNext/>
        <w:spacing w:line="240" w:lineRule="auto"/>
        <w:ind w:firstLine="709"/>
        <w:jc w:val="center"/>
        <w:rPr>
          <w:rFonts w:ascii="PT Astra Serif" w:eastAsiaTheme="minorHAnsi" w:hAnsi="PT Astra Serif" w:cstheme="minorBidi"/>
          <w:sz w:val="20"/>
          <w:szCs w:val="20"/>
          <w:u w:val="single"/>
        </w:rPr>
      </w:pPr>
      <w:r w:rsidRPr="00D95F6A">
        <w:rPr>
          <w:rFonts w:ascii="PT Astra Serif" w:eastAsiaTheme="minorHAnsi" w:hAnsi="PT Astra Serif" w:cstheme="minorBidi"/>
          <w:noProof/>
          <w:sz w:val="20"/>
          <w:szCs w:val="20"/>
          <w:u w:val="single"/>
          <w:lang w:eastAsia="ru-RU"/>
        </w:rPr>
        <w:drawing>
          <wp:inline distT="0" distB="0" distL="0" distR="0" wp14:anchorId="38279579" wp14:editId="619E2111">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u w:val="single"/>
        </w:rPr>
      </w:pPr>
      <w:r w:rsidRPr="00D95F6A">
        <w:rPr>
          <w:rFonts w:ascii="PT Astra Serif" w:eastAsiaTheme="minorHAnsi" w:hAnsi="PT Astra Serif" w:cstheme="minorBidi"/>
          <w:sz w:val="20"/>
          <w:szCs w:val="20"/>
          <w:u w:val="single"/>
        </w:rPr>
        <w:t>Формирование системы комплексной реабилитации и абилитации инвалидов, в том числе детей-инвалидов</w:t>
      </w:r>
    </w:p>
    <w:p w:rsidR="00F20E98" w:rsidRPr="00D95F6A" w:rsidRDefault="00F20E98" w:rsidP="00791FDB">
      <w:pPr>
        <w:keepNext/>
        <w:spacing w:line="240" w:lineRule="auto"/>
        <w:ind w:firstLine="709"/>
        <w:jc w:val="both"/>
        <w:rPr>
          <w:rFonts w:ascii="PT Astra Serif" w:eastAsiaTheme="minorHAnsi" w:hAnsi="PT Astra Serif" w:cstheme="minorBidi"/>
          <w:b/>
          <w:sz w:val="20"/>
          <w:szCs w:val="20"/>
        </w:rPr>
      </w:pPr>
      <w:r w:rsidRPr="00D95F6A">
        <w:rPr>
          <w:rFonts w:ascii="PT Astra Serif" w:eastAsiaTheme="minorHAnsi" w:hAnsi="PT Astra Serif" w:cstheme="minorBidi"/>
          <w:sz w:val="20"/>
          <w:szCs w:val="20"/>
        </w:rPr>
        <w:t>По подпрограмме «</w:t>
      </w:r>
      <w:r w:rsidRPr="00D95F6A">
        <w:rPr>
          <w:rFonts w:ascii="PT Astra Serif" w:eastAsiaTheme="minorHAnsi" w:hAnsi="PT Astra Serif" w:cstheme="minorBidi"/>
          <w:b/>
          <w:sz w:val="20"/>
          <w:szCs w:val="20"/>
        </w:rPr>
        <w:t>Формирование системы комплексной реабилитации и абилитации инвалидов</w:t>
      </w:r>
      <w:r w:rsidRPr="00D95F6A">
        <w:rPr>
          <w:rFonts w:ascii="PT Astra Serif" w:eastAsiaTheme="minorHAnsi" w:hAnsi="PT Astra Serif" w:cstheme="minorBidi"/>
          <w:sz w:val="20"/>
          <w:szCs w:val="20"/>
        </w:rPr>
        <w:t xml:space="preserve">, в том числе детей-инвалидов» на условиях софинансирования выделены средства в сумме </w:t>
      </w:r>
      <w:r w:rsidRPr="00D95F6A">
        <w:rPr>
          <w:rFonts w:ascii="PT Astra Serif" w:eastAsiaTheme="minorHAnsi" w:hAnsi="PT Astra Serif" w:cstheme="minorBidi"/>
          <w:b/>
          <w:sz w:val="20"/>
          <w:szCs w:val="20"/>
        </w:rPr>
        <w:t>12,</w:t>
      </w:r>
      <w:r w:rsidRPr="00D95F6A">
        <w:rPr>
          <w:rFonts w:ascii="PT Astra Serif" w:eastAsiaTheme="minorHAnsi" w:hAnsi="PT Astra Serif" w:cstheme="minorBidi"/>
          <w:sz w:val="20"/>
          <w:szCs w:val="20"/>
        </w:rPr>
        <w:t xml:space="preserve"> </w:t>
      </w:r>
      <w:r w:rsidRPr="00D95F6A">
        <w:rPr>
          <w:rFonts w:ascii="PT Astra Serif" w:eastAsiaTheme="minorHAnsi" w:hAnsi="PT Astra Serif" w:cstheme="minorBidi"/>
          <w:b/>
          <w:sz w:val="20"/>
          <w:szCs w:val="20"/>
        </w:rPr>
        <w:t>444 млн. рублей,</w:t>
      </w:r>
      <w:r w:rsidRPr="00D95F6A">
        <w:rPr>
          <w:rFonts w:ascii="PT Astra Serif" w:eastAsiaTheme="minorHAnsi" w:hAnsi="PT Astra Serif" w:cstheme="minorBidi"/>
          <w:sz w:val="20"/>
          <w:szCs w:val="20"/>
        </w:rPr>
        <w:t xml:space="preserve"> из них </w:t>
      </w:r>
      <w:r w:rsidRPr="00D95F6A">
        <w:rPr>
          <w:rFonts w:ascii="PT Astra Serif" w:eastAsiaTheme="minorHAnsi" w:hAnsi="PT Astra Serif" w:cstheme="minorBidi"/>
          <w:b/>
          <w:sz w:val="20"/>
          <w:szCs w:val="20"/>
        </w:rPr>
        <w:t>учреждениям социального обслуживания</w:t>
      </w:r>
      <w:r w:rsidRPr="00D95F6A">
        <w:rPr>
          <w:rFonts w:ascii="PT Astra Serif" w:eastAsiaTheme="minorHAnsi" w:hAnsi="PT Astra Serif" w:cstheme="minorBidi"/>
          <w:sz w:val="20"/>
          <w:szCs w:val="20"/>
        </w:rPr>
        <w:t xml:space="preserve"> </w:t>
      </w:r>
      <w:r w:rsidRPr="00D95F6A">
        <w:rPr>
          <w:rFonts w:ascii="PT Astra Serif" w:eastAsiaTheme="minorHAnsi" w:hAnsi="PT Astra Serif" w:cstheme="minorBidi"/>
          <w:b/>
          <w:sz w:val="20"/>
          <w:szCs w:val="20"/>
        </w:rPr>
        <w:t>– 9,643,0 млн. рублей</w:t>
      </w:r>
      <w:r w:rsidRPr="00D95F6A">
        <w:rPr>
          <w:rFonts w:ascii="PT Astra Serif" w:eastAsiaTheme="minorHAnsi" w:hAnsi="PT Astra Serif" w:cstheme="minorBidi"/>
          <w:sz w:val="20"/>
          <w:szCs w:val="20"/>
        </w:rPr>
        <w:t xml:space="preserve">. За счёт средств </w:t>
      </w:r>
      <w:r w:rsidRPr="00D95F6A">
        <w:rPr>
          <w:rFonts w:ascii="PT Astra Serif" w:eastAsiaTheme="minorHAnsi" w:hAnsi="PT Astra Serif" w:cstheme="minorBidi"/>
          <w:b/>
          <w:sz w:val="20"/>
          <w:szCs w:val="20"/>
        </w:rPr>
        <w:t>областного бюджета</w:t>
      </w:r>
      <w:r w:rsidRPr="00D95F6A">
        <w:rPr>
          <w:rFonts w:ascii="PT Astra Serif" w:eastAsiaTheme="minorHAnsi" w:hAnsi="PT Astra Serif" w:cstheme="minorBidi"/>
          <w:sz w:val="20"/>
          <w:szCs w:val="20"/>
        </w:rPr>
        <w:t xml:space="preserve"> – </w:t>
      </w:r>
      <w:r w:rsidRPr="00D95F6A">
        <w:rPr>
          <w:rFonts w:ascii="PT Astra Serif" w:eastAsiaTheme="minorHAnsi" w:hAnsi="PT Astra Serif" w:cstheme="minorBidi"/>
          <w:b/>
          <w:sz w:val="20"/>
          <w:szCs w:val="20"/>
        </w:rPr>
        <w:t>2,116 млн. рублей</w:t>
      </w:r>
      <w:r w:rsidRPr="00D95F6A">
        <w:rPr>
          <w:rFonts w:ascii="PT Astra Serif" w:eastAsiaTheme="minorHAnsi" w:hAnsi="PT Astra Serif" w:cstheme="minorBidi"/>
          <w:sz w:val="20"/>
          <w:szCs w:val="20"/>
        </w:rPr>
        <w:t xml:space="preserve"> (</w:t>
      </w:r>
      <w:r w:rsidRPr="00D95F6A">
        <w:rPr>
          <w:rFonts w:ascii="PT Astra Serif" w:eastAsiaTheme="minorHAnsi" w:hAnsi="PT Astra Serif" w:cstheme="minorBidi"/>
          <w:b/>
          <w:sz w:val="20"/>
          <w:szCs w:val="20"/>
        </w:rPr>
        <w:t xml:space="preserve">всего по Министерству 11,759 млн. рублей). </w:t>
      </w:r>
    </w:p>
    <w:tbl>
      <w:tblPr>
        <w:tblStyle w:val="-1"/>
        <w:tblW w:w="0" w:type="auto"/>
        <w:tblLook w:val="04A0" w:firstRow="1" w:lastRow="0" w:firstColumn="1" w:lastColumn="0" w:noHBand="0" w:noVBand="1"/>
      </w:tblPr>
      <w:tblGrid>
        <w:gridCol w:w="3190"/>
        <w:gridCol w:w="3191"/>
        <w:gridCol w:w="3191"/>
      </w:tblGrid>
      <w:tr w:rsidR="00AF4CB8" w:rsidRPr="00D95F6A" w:rsidTr="00AF4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Merge w:val="restart"/>
          </w:tcPr>
          <w:p w:rsidR="00F20E98" w:rsidRPr="00D95F6A" w:rsidRDefault="00F20E98" w:rsidP="00791FDB">
            <w:pPr>
              <w:keepNext/>
              <w:spacing w:line="240" w:lineRule="auto"/>
              <w:jc w:val="both"/>
              <w:rPr>
                <w:rFonts w:ascii="PT Astra Serif" w:eastAsiaTheme="minorHAnsi" w:hAnsi="PT Astra Serif" w:cstheme="minorBidi"/>
                <w:color w:val="auto"/>
                <w:sz w:val="20"/>
                <w:szCs w:val="20"/>
              </w:rPr>
            </w:pPr>
            <w:r w:rsidRPr="00D95F6A">
              <w:rPr>
                <w:rFonts w:ascii="PT Astra Serif" w:eastAsiaTheme="minorHAnsi" w:hAnsi="PT Astra Serif" w:cstheme="minorBidi"/>
                <w:color w:val="auto"/>
                <w:sz w:val="20"/>
                <w:szCs w:val="20"/>
              </w:rPr>
              <w:t>Исполнение подпрограммы</w:t>
            </w:r>
          </w:p>
        </w:tc>
        <w:tc>
          <w:tcPr>
            <w:tcW w:w="3191" w:type="dxa"/>
          </w:tcPr>
          <w:p w:rsidR="00F20E98" w:rsidRPr="00D95F6A" w:rsidRDefault="00F20E98"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heme="minorHAnsi" w:hAnsi="PT Astra Serif" w:cstheme="minorBidi"/>
                <w:color w:val="auto"/>
                <w:sz w:val="20"/>
                <w:szCs w:val="20"/>
              </w:rPr>
            </w:pPr>
            <w:r w:rsidRPr="00D95F6A">
              <w:rPr>
                <w:rFonts w:ascii="PT Astra Serif" w:eastAsiaTheme="minorHAnsi" w:hAnsi="PT Astra Serif" w:cstheme="minorBidi"/>
                <w:color w:val="auto"/>
                <w:sz w:val="20"/>
                <w:szCs w:val="20"/>
              </w:rPr>
              <w:t xml:space="preserve">2020 </w:t>
            </w:r>
          </w:p>
        </w:tc>
        <w:tc>
          <w:tcPr>
            <w:tcW w:w="3191" w:type="dxa"/>
          </w:tcPr>
          <w:p w:rsidR="00F20E98" w:rsidRPr="00D95F6A" w:rsidRDefault="00F20E98" w:rsidP="00791FDB">
            <w:pPr>
              <w:keepNext/>
              <w:spacing w:line="240" w:lineRule="auto"/>
              <w:jc w:val="center"/>
              <w:cnfStyle w:val="100000000000" w:firstRow="1" w:lastRow="0" w:firstColumn="0" w:lastColumn="0" w:oddVBand="0" w:evenVBand="0" w:oddHBand="0" w:evenHBand="0" w:firstRowFirstColumn="0" w:firstRowLastColumn="0" w:lastRowFirstColumn="0" w:lastRowLastColumn="0"/>
              <w:rPr>
                <w:rFonts w:ascii="PT Astra Serif" w:eastAsiaTheme="minorHAnsi" w:hAnsi="PT Astra Serif" w:cstheme="minorBidi"/>
                <w:color w:val="auto"/>
                <w:sz w:val="20"/>
                <w:szCs w:val="20"/>
              </w:rPr>
            </w:pPr>
            <w:r w:rsidRPr="00D95F6A">
              <w:rPr>
                <w:rFonts w:ascii="PT Astra Serif" w:eastAsiaTheme="minorHAnsi" w:hAnsi="PT Astra Serif" w:cstheme="minorBidi"/>
                <w:color w:val="auto"/>
                <w:sz w:val="20"/>
                <w:szCs w:val="20"/>
              </w:rPr>
              <w:t xml:space="preserve">2021 </w:t>
            </w:r>
          </w:p>
        </w:tc>
      </w:tr>
      <w:tr w:rsidR="00AF4CB8" w:rsidRPr="00D95F6A" w:rsidTr="00AF4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vMerge/>
          </w:tcPr>
          <w:p w:rsidR="00F20E98" w:rsidRPr="00D95F6A" w:rsidRDefault="00F20E98" w:rsidP="00791FDB">
            <w:pPr>
              <w:keepNext/>
              <w:spacing w:line="240" w:lineRule="auto"/>
              <w:jc w:val="both"/>
              <w:rPr>
                <w:rFonts w:ascii="PT Astra Serif" w:eastAsiaTheme="minorHAnsi" w:hAnsi="PT Astra Serif" w:cstheme="minorBidi"/>
                <w:color w:val="auto"/>
                <w:sz w:val="20"/>
                <w:szCs w:val="20"/>
              </w:rPr>
            </w:pPr>
          </w:p>
        </w:tc>
        <w:tc>
          <w:tcPr>
            <w:tcW w:w="3191" w:type="dxa"/>
          </w:tcPr>
          <w:p w:rsidR="00F20E98" w:rsidRPr="00D95F6A" w:rsidRDefault="00F20E98" w:rsidP="00791FDB">
            <w:pPr>
              <w:keepNext/>
              <w:spacing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heme="minorHAnsi" w:hAnsi="PT Astra Serif" w:cstheme="minorBidi"/>
                <w:color w:val="auto"/>
                <w:sz w:val="20"/>
                <w:szCs w:val="20"/>
              </w:rPr>
            </w:pPr>
            <w:r w:rsidRPr="00D95F6A">
              <w:rPr>
                <w:rFonts w:ascii="PT Astra Serif" w:eastAsiaTheme="minorHAnsi" w:hAnsi="PT Astra Serif" w:cstheme="minorBidi"/>
                <w:color w:val="auto"/>
                <w:sz w:val="20"/>
                <w:szCs w:val="20"/>
              </w:rPr>
              <w:t>11, 439 млн. рублей</w:t>
            </w:r>
          </w:p>
        </w:tc>
        <w:tc>
          <w:tcPr>
            <w:tcW w:w="3191" w:type="dxa"/>
          </w:tcPr>
          <w:p w:rsidR="00F20E98" w:rsidRPr="00D95F6A" w:rsidRDefault="00F20E98" w:rsidP="00791FDB">
            <w:pPr>
              <w:keepNext/>
              <w:spacing w:line="240" w:lineRule="auto"/>
              <w:jc w:val="both"/>
              <w:cnfStyle w:val="000000100000" w:firstRow="0" w:lastRow="0" w:firstColumn="0" w:lastColumn="0" w:oddVBand="0" w:evenVBand="0" w:oddHBand="1" w:evenHBand="0" w:firstRowFirstColumn="0" w:firstRowLastColumn="0" w:lastRowFirstColumn="0" w:lastRowLastColumn="0"/>
              <w:rPr>
                <w:rFonts w:ascii="PT Astra Serif" w:eastAsiaTheme="minorHAnsi" w:hAnsi="PT Astra Serif" w:cstheme="minorBidi"/>
                <w:color w:val="auto"/>
                <w:sz w:val="20"/>
                <w:szCs w:val="20"/>
              </w:rPr>
            </w:pPr>
            <w:r w:rsidRPr="00D95F6A">
              <w:rPr>
                <w:rFonts w:ascii="PT Astra Serif" w:eastAsiaTheme="minorHAnsi" w:hAnsi="PT Astra Serif" w:cstheme="minorBidi"/>
                <w:color w:val="auto"/>
                <w:sz w:val="20"/>
                <w:szCs w:val="20"/>
              </w:rPr>
              <w:t>11,759 млн. рублей</w:t>
            </w:r>
          </w:p>
        </w:tc>
      </w:tr>
    </w:tbl>
    <w:p w:rsidR="00F20E98" w:rsidRPr="00D95F6A" w:rsidRDefault="00F20E98" w:rsidP="00791FDB">
      <w:pPr>
        <w:keepNext/>
        <w:spacing w:line="240" w:lineRule="auto"/>
        <w:ind w:firstLine="709"/>
        <w:jc w:val="both"/>
        <w:rPr>
          <w:rFonts w:ascii="PT Astra Serif" w:eastAsiaTheme="minorHAnsi" w:hAnsi="PT Astra Serif" w:cstheme="minorBidi"/>
          <w:sz w:val="20"/>
          <w:szCs w:val="20"/>
          <w:u w:val="single"/>
        </w:rPr>
      </w:pPr>
      <w:r w:rsidRPr="00D95F6A">
        <w:rPr>
          <w:rFonts w:ascii="PT Astra Serif" w:eastAsiaTheme="minorHAnsi" w:hAnsi="PT Astra Serif" w:cstheme="minorBidi"/>
          <w:sz w:val="20"/>
          <w:szCs w:val="20"/>
          <w:u w:val="single"/>
        </w:rPr>
        <w:t>Модернизация и развитие социального обслуживания и социальной защиты</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По </w:t>
      </w:r>
      <w:r w:rsidRPr="00D95F6A">
        <w:rPr>
          <w:rFonts w:ascii="PT Astra Serif" w:eastAsiaTheme="minorHAnsi" w:hAnsi="PT Astra Serif" w:cstheme="minorBidi"/>
          <w:b/>
          <w:sz w:val="20"/>
          <w:szCs w:val="20"/>
        </w:rPr>
        <w:t>подпрограмме «Модернизация и развитие социального обслуживания и социальной защиты» предусмотрены средства в сумме 239, 756 млн. рублей</w:t>
      </w:r>
      <w:r w:rsidRPr="00D95F6A">
        <w:rPr>
          <w:rFonts w:ascii="PT Astra Serif" w:eastAsiaTheme="minorHAnsi" w:hAnsi="PT Astra Serif" w:cstheme="minorBidi"/>
          <w:sz w:val="20"/>
          <w:szCs w:val="20"/>
        </w:rPr>
        <w:t>, исполнение в 2021 году составило 238, 739 млн. рублей или 99,6 % из них</w:t>
      </w:r>
    </w:p>
    <w:p w:rsidR="00F20E98" w:rsidRPr="00B7418B" w:rsidRDefault="00F20E98" w:rsidP="00B7418B">
      <w:pPr>
        <w:pStyle w:val="a9"/>
        <w:keepNext/>
        <w:numPr>
          <w:ilvl w:val="0"/>
          <w:numId w:val="31"/>
        </w:numPr>
        <w:spacing w:line="240" w:lineRule="auto"/>
        <w:ind w:left="0" w:firstLine="709"/>
        <w:jc w:val="both"/>
        <w:rPr>
          <w:rFonts w:ascii="PT Astra Serif" w:hAnsi="PT Astra Serif"/>
          <w:sz w:val="20"/>
          <w:szCs w:val="20"/>
        </w:rPr>
      </w:pPr>
      <w:r w:rsidRPr="00B7418B">
        <w:rPr>
          <w:rFonts w:ascii="PT Astra Serif" w:hAnsi="PT Astra Serif"/>
          <w:b/>
          <w:sz w:val="20"/>
          <w:szCs w:val="20"/>
        </w:rPr>
        <w:t>Реализация регионального проекта «Старшее поколение»</w:t>
      </w:r>
      <w:r w:rsidRPr="00B7418B">
        <w:rPr>
          <w:rFonts w:ascii="PT Astra Serif" w:hAnsi="PT Astra Serif"/>
          <w:sz w:val="20"/>
          <w:szCs w:val="20"/>
        </w:rPr>
        <w:t xml:space="preserve">, направленного на достижение целей, показателей и результатов </w:t>
      </w:r>
      <w:r w:rsidRPr="00B7418B">
        <w:rPr>
          <w:rFonts w:ascii="PT Astra Serif" w:hAnsi="PT Astra Serif"/>
          <w:b/>
          <w:sz w:val="20"/>
          <w:szCs w:val="20"/>
        </w:rPr>
        <w:t>федерального проекта</w:t>
      </w:r>
      <w:r w:rsidRPr="00B7418B">
        <w:rPr>
          <w:rFonts w:ascii="PT Astra Serif" w:hAnsi="PT Astra Serif"/>
          <w:sz w:val="20"/>
          <w:szCs w:val="20"/>
        </w:rPr>
        <w:t xml:space="preserve"> «Старшее поколение», в рамках данного мероприятия осуществляется:</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b/>
          <w:sz w:val="20"/>
          <w:szCs w:val="20"/>
        </w:rPr>
        <w:t>Создание системы долговременного ухода</w:t>
      </w:r>
      <w:r w:rsidRPr="00D95F6A">
        <w:rPr>
          <w:rFonts w:ascii="PT Astra Serif" w:hAnsi="PT Astra Serif"/>
          <w:sz w:val="20"/>
          <w:szCs w:val="20"/>
        </w:rPr>
        <w:t xml:space="preserve"> за гражданами пожилого возраста и инвалидами, пилотный проект реализуется с 2021 года, расходы в 2021 году составили 60, 126 млн. рублей, в том числе средства федерального бюджета в сумме 58,322 млн. рублей, средства областного бюджета 1, 803 млн. рублей.</w:t>
      </w:r>
    </w:p>
    <w:p w:rsidR="00F20E98" w:rsidRPr="00D95F6A" w:rsidRDefault="00F20E98" w:rsidP="00791FDB">
      <w:pPr>
        <w:keepNext/>
        <w:spacing w:line="240" w:lineRule="auto"/>
        <w:ind w:firstLine="709"/>
        <w:jc w:val="both"/>
        <w:rPr>
          <w:rFonts w:ascii="PT Astra Serif" w:hAnsi="PT Astra Serif"/>
          <w:i/>
          <w:sz w:val="20"/>
          <w:szCs w:val="20"/>
        </w:rPr>
      </w:pPr>
      <w:r w:rsidRPr="00D95F6A">
        <w:rPr>
          <w:rFonts w:ascii="PT Astra Serif" w:hAnsi="PT Astra Serif"/>
          <w:sz w:val="20"/>
          <w:szCs w:val="20"/>
        </w:rPr>
        <w:t xml:space="preserve">Кроме того, в рамках данного мероприятия осуществляется </w:t>
      </w:r>
      <w:r w:rsidRPr="00D95F6A">
        <w:rPr>
          <w:rFonts w:ascii="PT Astra Serif" w:hAnsi="PT Astra Serif"/>
          <w:b/>
          <w:sz w:val="20"/>
          <w:szCs w:val="20"/>
        </w:rPr>
        <w:t>строительство жилого корпуса с пищеблоком в с. Водорацк</w:t>
      </w:r>
      <w:r w:rsidRPr="00D95F6A">
        <w:rPr>
          <w:rFonts w:ascii="PT Astra Serif" w:hAnsi="PT Astra Serif"/>
          <w:sz w:val="20"/>
          <w:szCs w:val="20"/>
        </w:rPr>
        <w:t xml:space="preserve">, на которое предусмотрены средства в сумме </w:t>
      </w:r>
      <w:r w:rsidRPr="00D95F6A">
        <w:rPr>
          <w:rFonts w:ascii="PT Astra Serif" w:hAnsi="PT Astra Serif"/>
          <w:b/>
          <w:sz w:val="20"/>
          <w:szCs w:val="20"/>
        </w:rPr>
        <w:t>138, 298 млн. рублей</w:t>
      </w:r>
      <w:r w:rsidRPr="00D95F6A">
        <w:rPr>
          <w:rFonts w:ascii="PT Astra Serif" w:hAnsi="PT Astra Serif"/>
          <w:sz w:val="20"/>
          <w:szCs w:val="20"/>
        </w:rPr>
        <w:t xml:space="preserve">, в том числе федеральные средства в сумме 86, 003 млн. рублей, областные средства в сумме 52,295 млн. рублей, расходное </w:t>
      </w:r>
      <w:r w:rsidRPr="00D95F6A">
        <w:rPr>
          <w:rFonts w:ascii="PT Astra Serif" w:hAnsi="PT Astra Serif"/>
          <w:sz w:val="20"/>
          <w:szCs w:val="20"/>
        </w:rPr>
        <w:lastRenderedPageBreak/>
        <w:t xml:space="preserve">обязательство исполнено в полном объёме. Данное мероприятие осуществляется </w:t>
      </w:r>
      <w:r w:rsidRPr="00D95F6A">
        <w:rPr>
          <w:rFonts w:ascii="PT Astra Serif" w:hAnsi="PT Astra Serif"/>
          <w:i/>
          <w:sz w:val="20"/>
          <w:szCs w:val="20"/>
        </w:rPr>
        <w:t>Министерством строительства и архитектуры Ульяновской области.</w:t>
      </w:r>
    </w:p>
    <w:p w:rsidR="00F20E98" w:rsidRPr="00D95F6A" w:rsidRDefault="00F20E98" w:rsidP="00791FDB">
      <w:pPr>
        <w:keepNext/>
        <w:spacing w:line="240" w:lineRule="auto"/>
        <w:ind w:firstLine="709"/>
        <w:jc w:val="both"/>
        <w:rPr>
          <w:rFonts w:ascii="PT Astra Serif" w:eastAsiaTheme="minorHAnsi" w:hAnsi="PT Astra Serif" w:cstheme="minorBidi"/>
          <w:b/>
          <w:sz w:val="20"/>
          <w:szCs w:val="20"/>
        </w:rPr>
      </w:pPr>
      <w:r w:rsidRPr="00D95F6A">
        <w:rPr>
          <w:rFonts w:ascii="PT Astra Serif" w:eastAsiaTheme="minorHAnsi" w:hAnsi="PT Astra Serif" w:cstheme="minorBidi"/>
          <w:b/>
          <w:sz w:val="20"/>
          <w:szCs w:val="20"/>
        </w:rPr>
        <w:t>2. Укрепление материально-технической базы</w:t>
      </w:r>
      <w:r w:rsidRPr="00D95F6A">
        <w:rPr>
          <w:rFonts w:ascii="PT Astra Serif" w:eastAsiaTheme="minorHAnsi" w:hAnsi="PT Astra Serif" w:cstheme="minorBidi"/>
          <w:sz w:val="20"/>
          <w:szCs w:val="20"/>
        </w:rPr>
        <w:t xml:space="preserve"> исполнение в 2021 году составило 14, 706 млн. рублей или</w:t>
      </w:r>
      <w:r w:rsidRPr="00D95F6A">
        <w:rPr>
          <w:rFonts w:ascii="PT Astra Serif" w:eastAsiaTheme="minorHAnsi" w:hAnsi="PT Astra Serif" w:cstheme="minorBidi"/>
          <w:b/>
          <w:sz w:val="20"/>
          <w:szCs w:val="20"/>
        </w:rPr>
        <w:t xml:space="preserve"> 99,4 % </w:t>
      </w:r>
      <w:r w:rsidRPr="00D95F6A">
        <w:rPr>
          <w:rFonts w:ascii="PT Astra Serif" w:eastAsiaTheme="minorHAnsi" w:hAnsi="PT Astra Serif" w:cstheme="minorBidi"/>
          <w:sz w:val="20"/>
          <w:szCs w:val="20"/>
        </w:rPr>
        <w:t>утверждённых ассигнований 14, 792 млн. рублей, что практически в 2 раза меньше расходов 2020 года (31, 589 млн. рублей)</w:t>
      </w:r>
      <w:r w:rsidRPr="00D95F6A">
        <w:rPr>
          <w:rFonts w:ascii="PT Astra Serif" w:eastAsiaTheme="minorHAnsi" w:hAnsi="PT Astra Serif" w:cstheme="minorBidi"/>
          <w:b/>
          <w:sz w:val="20"/>
          <w:szCs w:val="20"/>
        </w:rPr>
        <w:t>.</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eastAsiaTheme="minorHAnsi" w:hAnsi="PT Astra Serif" w:cstheme="minorBidi"/>
          <w:sz w:val="20"/>
          <w:szCs w:val="20"/>
        </w:rPr>
        <w:t xml:space="preserve">Кроме того, предусмотрены средства </w:t>
      </w:r>
      <w:r w:rsidRPr="00D95F6A">
        <w:rPr>
          <w:rFonts w:ascii="PT Astra Serif" w:eastAsiaTheme="minorHAnsi" w:hAnsi="PT Astra Serif" w:cstheme="minorBidi"/>
          <w:i/>
          <w:sz w:val="20"/>
          <w:szCs w:val="20"/>
        </w:rPr>
        <w:t>Министерству</w:t>
      </w:r>
      <w:r w:rsidRPr="00D95F6A">
        <w:rPr>
          <w:rFonts w:ascii="PT Astra Serif" w:eastAsiaTheme="minorHAnsi" w:hAnsi="PT Astra Serif" w:cstheme="minorBidi"/>
          <w:sz w:val="20"/>
          <w:szCs w:val="20"/>
        </w:rPr>
        <w:t xml:space="preserve"> </w:t>
      </w:r>
      <w:r w:rsidRPr="00D95F6A">
        <w:rPr>
          <w:rFonts w:ascii="PT Astra Serif" w:hAnsi="PT Astra Serif"/>
          <w:i/>
          <w:sz w:val="20"/>
          <w:szCs w:val="20"/>
        </w:rPr>
        <w:t xml:space="preserve">строительства и архитектуры Ульяновской области </w:t>
      </w:r>
      <w:r w:rsidRPr="00D95F6A">
        <w:rPr>
          <w:rFonts w:ascii="PT Astra Serif" w:hAnsi="PT Astra Serif"/>
          <w:sz w:val="20"/>
          <w:szCs w:val="20"/>
        </w:rPr>
        <w:t xml:space="preserve">в сумме 84, 040 млн. рублей, исполнение за 2021 год составило 83, 500 млн. рублей или 99,4%. </w:t>
      </w:r>
    </w:p>
    <w:p w:rsidR="00F20E98" w:rsidRPr="00D95F6A" w:rsidRDefault="00F20E98" w:rsidP="00791FDB">
      <w:pPr>
        <w:keepNext/>
        <w:spacing w:line="240" w:lineRule="auto"/>
        <w:ind w:firstLine="709"/>
        <w:jc w:val="both"/>
        <w:rPr>
          <w:rFonts w:ascii="PT Astra Serif" w:hAnsi="PT Astra Serif"/>
          <w:i/>
          <w:sz w:val="20"/>
          <w:szCs w:val="20"/>
        </w:rPr>
      </w:pPr>
      <w:r w:rsidRPr="00D95F6A">
        <w:rPr>
          <w:rFonts w:ascii="PT Astra Serif" w:eastAsiaTheme="minorHAnsi" w:hAnsi="PT Astra Serif" w:cstheme="minorBidi"/>
          <w:sz w:val="20"/>
          <w:szCs w:val="20"/>
        </w:rPr>
        <w:t xml:space="preserve">4. </w:t>
      </w:r>
      <w:r w:rsidRPr="00D95F6A">
        <w:rPr>
          <w:rFonts w:ascii="PT Astra Serif" w:eastAsiaTheme="minorHAnsi" w:hAnsi="PT Astra Serif" w:cstheme="minorBidi"/>
          <w:b/>
          <w:sz w:val="20"/>
          <w:szCs w:val="20"/>
        </w:rPr>
        <w:t>Авторский надзор и технологическое присоединение для строительства Жилого корпуса с пищеблоком</w:t>
      </w:r>
      <w:r w:rsidRPr="00D95F6A">
        <w:rPr>
          <w:rFonts w:ascii="PT Astra Serif" w:eastAsiaTheme="minorHAnsi" w:hAnsi="PT Astra Serif" w:cstheme="minorBidi"/>
          <w:sz w:val="20"/>
          <w:szCs w:val="20"/>
        </w:rPr>
        <w:t xml:space="preserve"> в с. Водорацк Барышского района Ульяновской области, исполнение составило 10, 464 млн. рублей, или 95,2% годовых ассигнований 10,996 млн.</w:t>
      </w:r>
      <w:r w:rsidR="00B7418B">
        <w:rPr>
          <w:rFonts w:ascii="PT Astra Serif" w:eastAsiaTheme="minorHAnsi" w:hAnsi="PT Astra Serif" w:cstheme="minorBidi"/>
          <w:sz w:val="20"/>
          <w:szCs w:val="20"/>
        </w:rPr>
        <w:t xml:space="preserve"> </w:t>
      </w:r>
      <w:r w:rsidRPr="00D95F6A">
        <w:rPr>
          <w:rFonts w:ascii="PT Astra Serif" w:eastAsiaTheme="minorHAnsi" w:hAnsi="PT Astra Serif" w:cstheme="minorBidi"/>
          <w:sz w:val="20"/>
          <w:szCs w:val="20"/>
        </w:rPr>
        <w:t>рублей.</w:t>
      </w:r>
      <w:r w:rsidRPr="00D95F6A">
        <w:rPr>
          <w:rFonts w:ascii="PT Astra Serif" w:hAnsi="PT Astra Serif"/>
          <w:sz w:val="20"/>
          <w:szCs w:val="20"/>
        </w:rPr>
        <w:t xml:space="preserve"> Данное мероприятие осуществляется </w:t>
      </w:r>
      <w:r w:rsidRPr="00D95F6A">
        <w:rPr>
          <w:rFonts w:ascii="PT Astra Serif" w:hAnsi="PT Astra Serif"/>
          <w:i/>
          <w:sz w:val="20"/>
          <w:szCs w:val="20"/>
        </w:rPr>
        <w:t>Министерством строительства и архитектуры Ульяновской области.</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b/>
          <w:sz w:val="20"/>
          <w:szCs w:val="20"/>
        </w:rPr>
        <w:t>5.</w:t>
      </w:r>
      <w:r w:rsidRPr="00D95F6A">
        <w:rPr>
          <w:rFonts w:ascii="PT Astra Serif" w:eastAsiaTheme="minorHAnsi" w:hAnsi="PT Astra Serif" w:cstheme="minorBidi"/>
          <w:sz w:val="20"/>
          <w:szCs w:val="20"/>
        </w:rPr>
        <w:t xml:space="preserve"> </w:t>
      </w:r>
      <w:r w:rsidRPr="00D95F6A">
        <w:rPr>
          <w:rFonts w:ascii="PT Astra Serif" w:eastAsiaTheme="minorHAnsi" w:hAnsi="PT Astra Serif" w:cstheme="minorBidi"/>
          <w:b/>
          <w:sz w:val="20"/>
          <w:szCs w:val="20"/>
        </w:rPr>
        <w:t>Внедрение современных технологий</w:t>
      </w:r>
      <w:r w:rsidRPr="00D95F6A">
        <w:rPr>
          <w:rFonts w:ascii="PT Astra Serif" w:eastAsiaTheme="minorHAnsi" w:hAnsi="PT Astra Serif" w:cstheme="minorBidi"/>
          <w:sz w:val="20"/>
          <w:szCs w:val="20"/>
        </w:rPr>
        <w:t xml:space="preserve"> в деятельность учреждений системы социальной защиты и обслуживания населения» исполнение составило </w:t>
      </w:r>
      <w:r w:rsidRPr="00D95F6A">
        <w:rPr>
          <w:rFonts w:ascii="PT Astra Serif" w:eastAsiaTheme="minorHAnsi" w:hAnsi="PT Astra Serif" w:cstheme="minorBidi"/>
          <w:b/>
          <w:sz w:val="20"/>
          <w:szCs w:val="20"/>
        </w:rPr>
        <w:t xml:space="preserve">16,945 млн. рублей или 100% годовых ассигнований, </w:t>
      </w:r>
      <w:r w:rsidRPr="00D95F6A">
        <w:rPr>
          <w:rFonts w:ascii="PT Astra Serif" w:eastAsiaTheme="minorHAnsi" w:hAnsi="PT Astra Serif" w:cstheme="minorBidi"/>
          <w:sz w:val="20"/>
          <w:szCs w:val="20"/>
        </w:rPr>
        <w:t>что на 0,9% больше расходов 2020 года (16,801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b/>
          <w:sz w:val="20"/>
          <w:szCs w:val="20"/>
        </w:rPr>
        <w:t>6.</w:t>
      </w:r>
      <w:r w:rsidRPr="00D95F6A">
        <w:rPr>
          <w:rFonts w:ascii="PT Astra Serif" w:eastAsiaTheme="minorHAnsi" w:hAnsi="PT Astra Serif" w:cstheme="minorBidi"/>
          <w:sz w:val="20"/>
          <w:szCs w:val="20"/>
        </w:rPr>
        <w:t xml:space="preserve"> </w:t>
      </w:r>
      <w:r w:rsidRPr="00D95F6A">
        <w:rPr>
          <w:rFonts w:ascii="PT Astra Serif" w:eastAsiaTheme="minorHAnsi" w:hAnsi="PT Astra Serif" w:cstheme="minorBidi"/>
          <w:b/>
          <w:sz w:val="20"/>
          <w:szCs w:val="20"/>
        </w:rPr>
        <w:t xml:space="preserve">Внедрение системы долговременного ухода </w:t>
      </w:r>
      <w:r w:rsidRPr="00D95F6A">
        <w:rPr>
          <w:rFonts w:ascii="PT Astra Serif" w:eastAsiaTheme="minorHAnsi" w:hAnsi="PT Astra Serif" w:cstheme="minorBidi"/>
          <w:sz w:val="20"/>
          <w:szCs w:val="20"/>
        </w:rPr>
        <w:t xml:space="preserve">в сумме 10, 001 млн. рублей, исполнено в полном объёме. Данный пилотный проект реализуется с 2021 года. </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7. Мероприятия </w:t>
      </w:r>
      <w:r w:rsidRPr="00D95F6A">
        <w:rPr>
          <w:rFonts w:ascii="PT Astra Serif" w:eastAsiaTheme="minorHAnsi" w:hAnsi="PT Astra Serif" w:cstheme="minorBidi"/>
          <w:b/>
          <w:sz w:val="20"/>
          <w:szCs w:val="20"/>
        </w:rPr>
        <w:t>по энергосбережению</w:t>
      </w:r>
      <w:r w:rsidRPr="00D95F6A">
        <w:rPr>
          <w:rFonts w:ascii="PT Astra Serif" w:eastAsiaTheme="minorHAnsi" w:hAnsi="PT Astra Serif" w:cstheme="minorBidi"/>
          <w:sz w:val="20"/>
          <w:szCs w:val="20"/>
        </w:rPr>
        <w:t xml:space="preserve"> и повышению энергетической эффективности, исполнены в сумме 15,340 млн. рублей, или 95% от утверждённых ассигнований 16, 154 млн. рублей, что на 84,2% больше расходов 2020 года (8, 329 млн. рублей). </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Кроме того, предусмотрены средства </w:t>
      </w:r>
      <w:r w:rsidRPr="00D95F6A">
        <w:rPr>
          <w:rFonts w:ascii="PT Astra Serif" w:eastAsiaTheme="minorHAnsi" w:hAnsi="PT Astra Serif" w:cstheme="minorBidi"/>
          <w:i/>
          <w:sz w:val="20"/>
          <w:szCs w:val="20"/>
        </w:rPr>
        <w:t>Министерству</w:t>
      </w:r>
      <w:r w:rsidRPr="00D95F6A">
        <w:rPr>
          <w:rFonts w:ascii="PT Astra Serif" w:eastAsiaTheme="minorHAnsi" w:hAnsi="PT Astra Serif" w:cstheme="minorBidi"/>
          <w:sz w:val="20"/>
          <w:szCs w:val="20"/>
        </w:rPr>
        <w:t xml:space="preserve"> </w:t>
      </w:r>
      <w:r w:rsidRPr="00D95F6A">
        <w:rPr>
          <w:rFonts w:ascii="PT Astra Serif" w:hAnsi="PT Astra Serif"/>
          <w:i/>
          <w:sz w:val="20"/>
          <w:szCs w:val="20"/>
        </w:rPr>
        <w:t>строительства и архитектуры Ульяновской области</w:t>
      </w:r>
      <w:r w:rsidRPr="00D95F6A">
        <w:rPr>
          <w:rFonts w:ascii="PT Astra Serif" w:hAnsi="PT Astra Serif"/>
          <w:sz w:val="20"/>
          <w:szCs w:val="20"/>
        </w:rPr>
        <w:t xml:space="preserve"> в сумме 20, 112 млн. рублей, исполнение составило 19,289 млн. рублей или 95,9% годовых ассигнований</w:t>
      </w:r>
    </w:p>
    <w:p w:rsidR="00F20E98" w:rsidRPr="00D95F6A" w:rsidRDefault="00F20E98" w:rsidP="00791FDB">
      <w:pPr>
        <w:keepNext/>
        <w:spacing w:line="240" w:lineRule="auto"/>
        <w:ind w:firstLine="709"/>
        <w:jc w:val="both"/>
        <w:rPr>
          <w:rFonts w:ascii="PT Astra Serif" w:eastAsiaTheme="minorHAnsi" w:hAnsi="PT Astra Serif" w:cstheme="minorBidi"/>
          <w:b/>
          <w:sz w:val="20"/>
          <w:szCs w:val="20"/>
        </w:rPr>
      </w:pPr>
      <w:r w:rsidRPr="00D95F6A">
        <w:rPr>
          <w:rFonts w:ascii="PT Astra Serif" w:eastAsiaTheme="minorHAnsi" w:hAnsi="PT Astra Serif" w:cstheme="minorBidi"/>
          <w:sz w:val="20"/>
          <w:szCs w:val="20"/>
        </w:rPr>
        <w:t xml:space="preserve">8. Мероприятия по </w:t>
      </w:r>
      <w:r w:rsidRPr="00D95F6A">
        <w:rPr>
          <w:rFonts w:ascii="PT Astra Serif" w:eastAsiaTheme="minorHAnsi" w:hAnsi="PT Astra Serif" w:cstheme="minorBidi"/>
          <w:b/>
          <w:sz w:val="20"/>
          <w:szCs w:val="20"/>
        </w:rPr>
        <w:t>пожарной безопасности</w:t>
      </w:r>
      <w:r w:rsidRPr="00D95F6A">
        <w:rPr>
          <w:rFonts w:ascii="PT Astra Serif" w:eastAsiaTheme="minorHAnsi" w:hAnsi="PT Astra Serif" w:cstheme="minorBidi"/>
          <w:sz w:val="20"/>
          <w:szCs w:val="20"/>
        </w:rPr>
        <w:t xml:space="preserve"> предусмотрены средства в сумме </w:t>
      </w:r>
      <w:r w:rsidRPr="00D95F6A">
        <w:rPr>
          <w:rFonts w:ascii="PT Astra Serif" w:eastAsiaTheme="minorHAnsi" w:hAnsi="PT Astra Serif" w:cstheme="minorBidi"/>
          <w:b/>
          <w:sz w:val="20"/>
          <w:szCs w:val="20"/>
        </w:rPr>
        <w:t xml:space="preserve">0,279 млн. рублей, </w:t>
      </w:r>
      <w:r w:rsidRPr="00D95F6A">
        <w:rPr>
          <w:rFonts w:ascii="PT Astra Serif" w:eastAsiaTheme="minorHAnsi" w:hAnsi="PT Astra Serif" w:cstheme="minorBidi"/>
          <w:sz w:val="20"/>
          <w:szCs w:val="20"/>
        </w:rPr>
        <w:t>исполнены в полном объёме</w:t>
      </w:r>
      <w:r w:rsidRPr="00D95F6A">
        <w:rPr>
          <w:rFonts w:ascii="PT Astra Serif" w:eastAsiaTheme="minorHAnsi" w:hAnsi="PT Astra Serif" w:cstheme="minorBidi"/>
          <w:b/>
          <w:sz w:val="20"/>
          <w:szCs w:val="20"/>
        </w:rPr>
        <w:t>.</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Кроме того, предусмотрены средства </w:t>
      </w:r>
      <w:r w:rsidRPr="00D95F6A">
        <w:rPr>
          <w:rFonts w:ascii="PT Astra Serif" w:eastAsiaTheme="minorHAnsi" w:hAnsi="PT Astra Serif" w:cstheme="minorBidi"/>
          <w:i/>
          <w:sz w:val="20"/>
          <w:szCs w:val="20"/>
        </w:rPr>
        <w:t>Министерству</w:t>
      </w:r>
      <w:r w:rsidRPr="00D95F6A">
        <w:rPr>
          <w:rFonts w:ascii="PT Astra Serif" w:eastAsiaTheme="minorHAnsi" w:hAnsi="PT Astra Serif" w:cstheme="minorBidi"/>
          <w:sz w:val="20"/>
          <w:szCs w:val="20"/>
        </w:rPr>
        <w:t xml:space="preserve"> </w:t>
      </w:r>
      <w:r w:rsidRPr="00D95F6A">
        <w:rPr>
          <w:rFonts w:ascii="PT Astra Serif" w:hAnsi="PT Astra Serif"/>
          <w:i/>
          <w:sz w:val="20"/>
          <w:szCs w:val="20"/>
        </w:rPr>
        <w:t>строительства и архитектуры Ульяновской области</w:t>
      </w:r>
      <w:r w:rsidRPr="00D95F6A">
        <w:rPr>
          <w:rFonts w:ascii="PT Astra Serif" w:hAnsi="PT Astra Serif"/>
          <w:sz w:val="20"/>
          <w:szCs w:val="20"/>
        </w:rPr>
        <w:t xml:space="preserve"> в сумме 3,031млн. рублей, исполнены в полном объёме.</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sz w:val="20"/>
          <w:szCs w:val="20"/>
        </w:rPr>
        <w:t>9. П</w:t>
      </w:r>
      <w:r w:rsidRPr="00D95F6A">
        <w:rPr>
          <w:rFonts w:ascii="PT Astra Serif" w:hAnsi="PT Astra Serif"/>
          <w:b/>
          <w:sz w:val="20"/>
          <w:szCs w:val="20"/>
        </w:rPr>
        <w:t>оддержка социально ориентированных организаций</w:t>
      </w:r>
      <w:r w:rsidRPr="00D95F6A">
        <w:rPr>
          <w:rFonts w:ascii="PT Astra Serif" w:hAnsi="PT Astra Serif"/>
          <w:sz w:val="20"/>
          <w:szCs w:val="20"/>
        </w:rPr>
        <w:t xml:space="preserve"> предусмотрены средства в сумме 121,458 млн. рублей, исполнение составило 121, 267 млн. рублей, или 99,8 % годовых ассигнований в том числе:</w:t>
      </w:r>
    </w:p>
    <w:p w:rsidR="00F20E98" w:rsidRPr="00D95F6A" w:rsidRDefault="00F20E98" w:rsidP="00791FDB">
      <w:pPr>
        <w:keepNext/>
        <w:autoSpaceDE w:val="0"/>
        <w:autoSpaceDN w:val="0"/>
        <w:adjustRightInd w:val="0"/>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на надомное обслуживание и полустационар некоммерческих организаций – 100, 458 млн. рублей, исполнение в 2021 году 100, 340 млн. рублей, или 99,9% годовых ассигнований, что на 90,4% больше расходов 2020 года (52, 697 млн. рублей);</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sz w:val="20"/>
          <w:szCs w:val="20"/>
        </w:rPr>
        <w:t>- реабилитация наркозависимых – 1, 000 млн. рублей</w:t>
      </w:r>
      <w:r w:rsidRPr="00D95F6A">
        <w:rPr>
          <w:rFonts w:ascii="PT Astra Serif" w:eastAsiaTheme="minorHAnsi" w:hAnsi="PT Astra Serif" w:cstheme="minorBidi"/>
          <w:sz w:val="20"/>
          <w:szCs w:val="20"/>
        </w:rPr>
        <w:t xml:space="preserve"> исполнено в 2021 году в полном объёме, что на 7,9% больше расходов 2020 года (0,926 млн. рублей)</w:t>
      </w:r>
      <w:r w:rsidRPr="00D95F6A">
        <w:rPr>
          <w:rFonts w:ascii="PT Astra Serif" w:hAnsi="PT Astra Serif"/>
          <w:sz w:val="20"/>
          <w:szCs w:val="20"/>
        </w:rPr>
        <w:t>;</w:t>
      </w:r>
    </w:p>
    <w:p w:rsidR="00F20E98" w:rsidRPr="00D95F6A" w:rsidRDefault="00F20E98" w:rsidP="00791FDB">
      <w:pPr>
        <w:keepNext/>
        <w:autoSpaceDE w:val="0"/>
        <w:autoSpaceDN w:val="0"/>
        <w:adjustRightInd w:val="0"/>
        <w:spacing w:line="240" w:lineRule="auto"/>
        <w:ind w:firstLine="709"/>
        <w:jc w:val="both"/>
        <w:rPr>
          <w:rFonts w:ascii="PT Astra Serif" w:eastAsiaTheme="minorHAnsi" w:hAnsi="PT Astra Serif" w:cstheme="minorBidi"/>
          <w:kern w:val="2"/>
          <w:sz w:val="20"/>
          <w:szCs w:val="20"/>
          <w:lang w:eastAsia="fa-IR" w:bidi="fa-IR"/>
        </w:rPr>
      </w:pPr>
      <w:r w:rsidRPr="00D95F6A">
        <w:rPr>
          <w:rFonts w:ascii="PT Astra Serif" w:eastAsiaTheme="minorHAnsi" w:hAnsi="PT Astra Serif" w:cstheme="minorBidi"/>
          <w:color w:val="000000"/>
          <w:sz w:val="20"/>
          <w:szCs w:val="20"/>
        </w:rPr>
        <w:t>- субсидия Областному союзу профсоюзов</w:t>
      </w:r>
      <w:r w:rsidRPr="00D95F6A">
        <w:rPr>
          <w:rFonts w:ascii="PT Astra Serif" w:eastAsiaTheme="minorHAnsi" w:hAnsi="PT Astra Serif" w:cstheme="minorBidi"/>
          <w:sz w:val="20"/>
          <w:szCs w:val="20"/>
        </w:rPr>
        <w:t xml:space="preserve"> исполнение в 2021 году 15, 000 млн. рублей, исполнено в полном объёме, что на 6,2% меньше расходов 2020 года (16,000 млн. рублей); </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hAnsi="PT Astra Serif" w:cstheme="minorBidi"/>
          <w:sz w:val="20"/>
          <w:szCs w:val="20"/>
        </w:rPr>
        <w:t xml:space="preserve">- </w:t>
      </w:r>
      <w:r w:rsidRPr="00D95F6A">
        <w:rPr>
          <w:rFonts w:ascii="PT Astra Serif" w:eastAsiaTheme="minorHAnsi" w:hAnsi="PT Astra Serif" w:cstheme="minorBidi"/>
          <w:sz w:val="20"/>
          <w:szCs w:val="20"/>
        </w:rPr>
        <w:t>субсидии 3 общественным организациям инвалидов 5,000 млн. рублей исполнено в 2021 году в полном объёме.</w:t>
      </w:r>
    </w:p>
    <w:p w:rsidR="00F20E98" w:rsidRPr="00D95F6A" w:rsidRDefault="00F20E98" w:rsidP="00791FDB">
      <w:pPr>
        <w:keepNext/>
        <w:spacing w:line="240" w:lineRule="auto"/>
        <w:ind w:firstLine="709"/>
        <w:jc w:val="both"/>
        <w:rPr>
          <w:rFonts w:ascii="PT Astra Serif" w:eastAsiaTheme="minorHAnsi" w:hAnsi="PT Astra Serif" w:cstheme="minorBidi"/>
          <w:b/>
          <w:sz w:val="20"/>
          <w:szCs w:val="20"/>
        </w:rPr>
      </w:pPr>
      <w:r w:rsidRPr="00D95F6A">
        <w:rPr>
          <w:rFonts w:ascii="PT Astra Serif" w:eastAsiaTheme="minorHAnsi" w:hAnsi="PT Astra Serif" w:cstheme="minorBidi"/>
          <w:sz w:val="20"/>
          <w:szCs w:val="20"/>
          <w:u w:val="single"/>
        </w:rPr>
        <w:t>Обеспечение реализации государственной программы</w:t>
      </w:r>
      <w:r w:rsidRPr="00D95F6A">
        <w:rPr>
          <w:rFonts w:ascii="PT Astra Serif" w:eastAsiaTheme="minorHAnsi" w:hAnsi="PT Astra Serif" w:cstheme="minorBidi"/>
          <w:b/>
          <w:sz w:val="20"/>
          <w:szCs w:val="20"/>
        </w:rPr>
        <w:t xml:space="preserve"> </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На содержание подведомственных организаций, аппарата и территориального органа предусмотрены средства в сумме </w:t>
      </w:r>
      <w:r w:rsidRPr="00D95F6A">
        <w:rPr>
          <w:rFonts w:ascii="PT Astra Serif" w:eastAsiaTheme="minorHAnsi" w:hAnsi="PT Astra Serif" w:cstheme="minorBidi"/>
          <w:b/>
          <w:sz w:val="20"/>
          <w:szCs w:val="20"/>
        </w:rPr>
        <w:t>2 886,154 млн. рублей</w:t>
      </w:r>
      <w:r w:rsidRPr="00D95F6A">
        <w:rPr>
          <w:rFonts w:ascii="PT Astra Serif" w:eastAsiaTheme="minorHAnsi" w:hAnsi="PT Astra Serif" w:cstheme="minorBidi"/>
          <w:sz w:val="20"/>
          <w:szCs w:val="20"/>
        </w:rPr>
        <w:t>, исполнение составило 2 880,034 млн. рублей, или 99,8%.</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Из них на </w:t>
      </w:r>
      <w:r w:rsidRPr="00D95F6A">
        <w:rPr>
          <w:rFonts w:ascii="PT Astra Serif" w:eastAsiaTheme="minorHAnsi" w:hAnsi="PT Astra Serif" w:cstheme="minorBidi"/>
          <w:b/>
          <w:sz w:val="20"/>
          <w:szCs w:val="20"/>
        </w:rPr>
        <w:t>обеспечение деятельности учреждений предусмотрено 2 769,767 млн.</w:t>
      </w:r>
      <w:r w:rsidRPr="00D95F6A">
        <w:rPr>
          <w:rFonts w:ascii="PT Astra Serif" w:eastAsiaTheme="minorHAnsi" w:hAnsi="PT Astra Serif" w:cstheme="minorBidi"/>
          <w:sz w:val="20"/>
          <w:szCs w:val="20"/>
        </w:rPr>
        <w:t xml:space="preserve"> </w:t>
      </w:r>
      <w:r w:rsidRPr="00D95F6A">
        <w:rPr>
          <w:rFonts w:ascii="PT Astra Serif" w:eastAsiaTheme="minorHAnsi" w:hAnsi="PT Astra Serif" w:cstheme="minorBidi"/>
          <w:b/>
          <w:sz w:val="20"/>
          <w:szCs w:val="20"/>
        </w:rPr>
        <w:t>рублей</w:t>
      </w:r>
      <w:r w:rsidRPr="00D95F6A">
        <w:rPr>
          <w:rFonts w:ascii="PT Astra Serif" w:eastAsiaTheme="minorHAnsi" w:hAnsi="PT Astra Serif" w:cstheme="minorBidi"/>
          <w:sz w:val="20"/>
          <w:szCs w:val="20"/>
        </w:rPr>
        <w:t>, исполнение 2 767,957 млн. рублей, или 99,9%, что 14,9 % больше расходов (2 410, 546 млн. рублей) в том числе:</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на содержание казённых учреждений социального обслуживания (1</w:t>
      </w:r>
      <w:r w:rsidR="00111509" w:rsidRPr="00D95F6A">
        <w:rPr>
          <w:rFonts w:ascii="PT Astra Serif" w:eastAsiaTheme="minorHAnsi" w:hAnsi="PT Astra Serif" w:cstheme="minorBidi"/>
          <w:sz w:val="20"/>
          <w:szCs w:val="20"/>
        </w:rPr>
        <w:t>3</w:t>
      </w:r>
      <w:r w:rsidRPr="00D95F6A">
        <w:rPr>
          <w:rFonts w:ascii="PT Astra Serif" w:eastAsiaTheme="minorHAnsi" w:hAnsi="PT Astra Serif" w:cstheme="minorBidi"/>
          <w:sz w:val="20"/>
          <w:szCs w:val="20"/>
        </w:rPr>
        <w:t xml:space="preserve"> учреждений) расходы в 2021 году составили 569,183 млн. рублей, что на 16,3% больше расходов 2020 года</w:t>
      </w:r>
      <w:r w:rsidR="00B7418B">
        <w:rPr>
          <w:rFonts w:ascii="PT Astra Serif" w:eastAsiaTheme="minorHAnsi" w:hAnsi="PT Astra Serif" w:cstheme="minorBidi"/>
          <w:sz w:val="20"/>
          <w:szCs w:val="20"/>
        </w:rPr>
        <w:t xml:space="preserve"> </w:t>
      </w:r>
      <w:r w:rsidRPr="00D95F6A">
        <w:rPr>
          <w:rFonts w:ascii="PT Astra Serif" w:eastAsiaTheme="minorHAnsi" w:hAnsi="PT Astra Serif" w:cstheme="minorBidi"/>
          <w:sz w:val="20"/>
          <w:szCs w:val="20"/>
        </w:rPr>
        <w:t>(489,429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lastRenderedPageBreak/>
        <w:t>на содержание бюджетных и автономных учреждений социального обслуживания (5 бюджетных, 1</w:t>
      </w:r>
      <w:r w:rsidR="00194110" w:rsidRPr="00D95F6A">
        <w:rPr>
          <w:rFonts w:ascii="PT Astra Serif" w:eastAsiaTheme="minorHAnsi" w:hAnsi="PT Astra Serif" w:cstheme="minorBidi"/>
          <w:sz w:val="20"/>
          <w:szCs w:val="20"/>
        </w:rPr>
        <w:t>4</w:t>
      </w:r>
      <w:r w:rsidRPr="00D95F6A">
        <w:rPr>
          <w:rFonts w:ascii="PT Astra Serif" w:eastAsiaTheme="minorHAnsi" w:hAnsi="PT Astra Serif" w:cstheme="minorBidi"/>
          <w:sz w:val="20"/>
          <w:szCs w:val="20"/>
        </w:rPr>
        <w:t xml:space="preserve"> автономных) расходы в 2021 году составили 1 322,430 млн. рублей, что на 15,2% больше расходов 2020 года (1 147, 726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на содержание </w:t>
      </w:r>
      <w:r w:rsidRPr="00D95F6A">
        <w:rPr>
          <w:rFonts w:ascii="PT Astra Serif" w:hAnsi="PT Astra Serif"/>
          <w:bCs/>
          <w:sz w:val="20"/>
          <w:szCs w:val="20"/>
        </w:rPr>
        <w:t>организаций для детей-сирот и детей, оставшихся без попечения родителей</w:t>
      </w:r>
      <w:r w:rsidRPr="00D95F6A">
        <w:rPr>
          <w:rFonts w:ascii="PT Astra Serif" w:eastAsiaTheme="minorHAnsi" w:hAnsi="PT Astra Serif" w:cstheme="minorBidi"/>
          <w:sz w:val="20"/>
          <w:szCs w:val="20"/>
        </w:rPr>
        <w:t xml:space="preserve"> </w:t>
      </w:r>
      <w:r w:rsidR="00B7418B">
        <w:rPr>
          <w:rFonts w:ascii="PT Astra Serif" w:eastAsiaTheme="minorHAnsi" w:hAnsi="PT Astra Serif" w:cstheme="minorBidi"/>
          <w:sz w:val="20"/>
          <w:szCs w:val="20"/>
        </w:rPr>
        <w:t xml:space="preserve">                    </w:t>
      </w:r>
      <w:r w:rsidRPr="00D95F6A">
        <w:rPr>
          <w:rFonts w:ascii="PT Astra Serif" w:eastAsiaTheme="minorHAnsi" w:hAnsi="PT Astra Serif" w:cstheme="minorBidi"/>
          <w:sz w:val="20"/>
          <w:szCs w:val="20"/>
        </w:rPr>
        <w:t>(</w:t>
      </w:r>
      <w:r w:rsidR="00194110" w:rsidRPr="00D95F6A">
        <w:rPr>
          <w:rFonts w:ascii="PT Astra Serif" w:eastAsiaTheme="minorHAnsi" w:hAnsi="PT Astra Serif" w:cstheme="minorBidi"/>
          <w:sz w:val="20"/>
          <w:szCs w:val="20"/>
        </w:rPr>
        <w:t>6</w:t>
      </w:r>
      <w:r w:rsidRPr="00D95F6A">
        <w:rPr>
          <w:rFonts w:ascii="PT Astra Serif" w:eastAsiaTheme="minorHAnsi" w:hAnsi="PT Astra Serif" w:cstheme="minorBidi"/>
          <w:sz w:val="20"/>
          <w:szCs w:val="20"/>
        </w:rPr>
        <w:t xml:space="preserve"> учреждений) расходы в 2021 году составили 271,938 млн. рублей, что на 7,1% больше расходов 2020 года (253,875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на содержание казённых учреждений социальной защиты населения (2 учреждения) расходы в 2021 году составили 604,404 млн. рублей, что на 21,5% больше расходов 2020 года (497,351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На обеспечение деятельности </w:t>
      </w:r>
      <w:r w:rsidRPr="00D95F6A">
        <w:rPr>
          <w:rFonts w:ascii="PT Astra Serif" w:eastAsiaTheme="minorHAnsi" w:hAnsi="PT Astra Serif" w:cstheme="minorBidi"/>
          <w:b/>
          <w:sz w:val="20"/>
          <w:szCs w:val="20"/>
        </w:rPr>
        <w:t xml:space="preserve">территориального департамента </w:t>
      </w:r>
      <w:r w:rsidRPr="00D95F6A">
        <w:rPr>
          <w:rFonts w:ascii="PT Astra Serif" w:eastAsiaTheme="minorHAnsi" w:hAnsi="PT Astra Serif" w:cstheme="minorBidi"/>
          <w:sz w:val="20"/>
          <w:szCs w:val="20"/>
        </w:rPr>
        <w:t>расходы в 2021 году составили 62,617 млн. рублей, что на 10,5% больше расходов 2020 года</w:t>
      </w:r>
      <w:r w:rsidR="00B7418B">
        <w:rPr>
          <w:rFonts w:ascii="PT Astra Serif" w:eastAsiaTheme="minorHAnsi" w:hAnsi="PT Astra Serif" w:cstheme="minorBidi"/>
          <w:sz w:val="20"/>
          <w:szCs w:val="20"/>
        </w:rPr>
        <w:t xml:space="preserve"> </w:t>
      </w:r>
      <w:r w:rsidRPr="00D95F6A">
        <w:rPr>
          <w:rFonts w:ascii="PT Astra Serif" w:eastAsiaTheme="minorHAnsi" w:hAnsi="PT Astra Serif" w:cstheme="minorBidi"/>
          <w:sz w:val="20"/>
          <w:szCs w:val="20"/>
        </w:rPr>
        <w:t>(56,650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 xml:space="preserve">На обеспечение деятельности </w:t>
      </w:r>
      <w:r w:rsidRPr="00D95F6A">
        <w:rPr>
          <w:rFonts w:ascii="PT Astra Serif" w:eastAsiaTheme="minorHAnsi" w:hAnsi="PT Astra Serif" w:cstheme="minorBidi"/>
          <w:b/>
          <w:sz w:val="20"/>
          <w:szCs w:val="20"/>
        </w:rPr>
        <w:t xml:space="preserve">аппарата управления </w:t>
      </w:r>
      <w:r w:rsidRPr="00D95F6A">
        <w:rPr>
          <w:rFonts w:ascii="PT Astra Serif" w:eastAsiaTheme="minorHAnsi" w:hAnsi="PT Astra Serif" w:cstheme="minorBidi"/>
          <w:sz w:val="20"/>
          <w:szCs w:val="20"/>
        </w:rPr>
        <w:t>расходы в 2021 году составили 49, 460 млн. рублей, что на 6,6% больше расходов 2020 года</w:t>
      </w:r>
      <w:r w:rsidR="00B7418B">
        <w:rPr>
          <w:rFonts w:ascii="PT Astra Serif" w:eastAsiaTheme="minorHAnsi" w:hAnsi="PT Astra Serif" w:cstheme="minorBidi"/>
          <w:sz w:val="20"/>
          <w:szCs w:val="20"/>
        </w:rPr>
        <w:t xml:space="preserve"> </w:t>
      </w:r>
      <w:r w:rsidRPr="00D95F6A">
        <w:rPr>
          <w:rFonts w:ascii="PT Astra Serif" w:eastAsiaTheme="minorHAnsi" w:hAnsi="PT Astra Serif" w:cstheme="minorBidi"/>
          <w:sz w:val="20"/>
          <w:szCs w:val="20"/>
        </w:rPr>
        <w:t>(46,387 млн. рублей).</w:t>
      </w:r>
    </w:p>
    <w:p w:rsidR="00F20E98" w:rsidRPr="00D95F6A" w:rsidRDefault="00F20E98" w:rsidP="00791FDB">
      <w:pPr>
        <w:keepNext/>
        <w:spacing w:line="240" w:lineRule="auto"/>
        <w:ind w:firstLine="709"/>
        <w:jc w:val="both"/>
        <w:rPr>
          <w:rFonts w:ascii="PT Astra Serif" w:eastAsiaTheme="minorHAnsi" w:hAnsi="PT Astra Serif" w:cstheme="minorBidi"/>
          <w:sz w:val="20"/>
          <w:szCs w:val="20"/>
        </w:rPr>
      </w:pPr>
      <w:r w:rsidRPr="00D95F6A">
        <w:rPr>
          <w:rFonts w:ascii="PT Astra Serif" w:eastAsiaTheme="minorHAnsi" w:hAnsi="PT Astra Serif" w:cstheme="minorBidi"/>
          <w:sz w:val="20"/>
          <w:szCs w:val="20"/>
        </w:rPr>
        <w:t>Кроме того в данной подпрограмме отражаются расходы на предоставление мер государственной социальной поддержки отдельным категориям специалистов, работающих в организациях, подведомственных органу исполнительной власти Ульяновской области, и проживающих в сельских населённых пунктах, рабочих посёлках городского типа на территории Ульяновской области которые в 2021 году составили 3,171 млн. рублей, или 98,9 % годовых ассигнований 3,207 млн. рублей, что на 1,4% больше расходов 2020 года (3,128 млн. рублей)</w:t>
      </w:r>
    </w:p>
    <w:p w:rsidR="00AF4CB8" w:rsidRPr="00D95F6A" w:rsidRDefault="00AF4CB8" w:rsidP="00791FDB">
      <w:pPr>
        <w:keepNext/>
        <w:spacing w:line="240" w:lineRule="auto"/>
        <w:ind w:firstLine="709"/>
        <w:jc w:val="both"/>
        <w:rPr>
          <w:rFonts w:ascii="PT Astra Serif" w:eastAsiaTheme="minorHAnsi" w:hAnsi="PT Astra Serif" w:cstheme="minorBidi"/>
          <w:color w:val="002060"/>
          <w:sz w:val="24"/>
          <w:szCs w:val="20"/>
        </w:rPr>
      </w:pPr>
      <w:r w:rsidRPr="00D95F6A">
        <w:rPr>
          <w:rFonts w:ascii="PT Astra Serif" w:eastAsiaTheme="minorHAnsi" w:hAnsi="PT Astra Serif" w:cstheme="minorBidi"/>
          <w:b/>
          <w:color w:val="002060"/>
          <w:sz w:val="24"/>
          <w:szCs w:val="20"/>
        </w:rPr>
        <w:t>Исполнение целевых индикаторов Государственной программы «Социальная поддержка и защита населения на территории Ульяновской области»</w:t>
      </w:r>
    </w:p>
    <w:p w:rsidR="00F20E98" w:rsidRPr="00D95F6A" w:rsidRDefault="00F20E98" w:rsidP="00791FDB">
      <w:pPr>
        <w:keepNext/>
        <w:spacing w:line="240" w:lineRule="auto"/>
        <w:ind w:firstLine="709"/>
        <w:jc w:val="both"/>
        <w:rPr>
          <w:rFonts w:ascii="PT Astra Serif" w:hAnsi="PT Astra Serif"/>
          <w:b/>
          <w:sz w:val="20"/>
          <w:szCs w:val="20"/>
        </w:rPr>
      </w:pPr>
      <w:r w:rsidRPr="00D95F6A">
        <w:rPr>
          <w:rFonts w:ascii="PT Astra Serif" w:hAnsi="PT Astra Serif"/>
          <w:b/>
          <w:sz w:val="20"/>
          <w:szCs w:val="20"/>
        </w:rPr>
        <w:t>Государственной программой</w:t>
      </w:r>
      <w:r w:rsidRPr="00D95F6A">
        <w:rPr>
          <w:rFonts w:ascii="PT Astra Serif" w:hAnsi="PT Astra Serif"/>
          <w:sz w:val="20"/>
          <w:szCs w:val="20"/>
        </w:rPr>
        <w:t xml:space="preserve"> в 2021 году </w:t>
      </w:r>
      <w:r w:rsidRPr="00D95F6A">
        <w:rPr>
          <w:rFonts w:ascii="PT Astra Serif" w:hAnsi="PT Astra Serif"/>
          <w:b/>
          <w:sz w:val="20"/>
          <w:szCs w:val="20"/>
        </w:rPr>
        <w:t>предусмотрено 28 целевых индикаторов</w:t>
      </w:r>
      <w:r w:rsidRPr="00D95F6A">
        <w:rPr>
          <w:rFonts w:ascii="PT Astra Serif" w:hAnsi="PT Astra Serif"/>
          <w:sz w:val="20"/>
          <w:szCs w:val="20"/>
        </w:rPr>
        <w:t>, в том числе в отчётном году включен 1</w:t>
      </w:r>
      <w:r w:rsidRPr="00D95F6A">
        <w:rPr>
          <w:rFonts w:ascii="PT Astra Serif" w:hAnsi="PT Astra Serif"/>
          <w:b/>
          <w:sz w:val="20"/>
          <w:szCs w:val="20"/>
        </w:rPr>
        <w:t xml:space="preserve"> показатель для реализации регионального проекта «Финансовая поддержка семей при рождении детей» и 1 показатель для реализации регионального проекта «Старшее поколение».</w:t>
      </w:r>
    </w:p>
    <w:p w:rsidR="00F20E98" w:rsidRPr="00D95F6A" w:rsidRDefault="00F20E98" w:rsidP="00791FDB">
      <w:pPr>
        <w:keepNext/>
        <w:spacing w:line="240" w:lineRule="auto"/>
        <w:ind w:firstLine="709"/>
        <w:jc w:val="both"/>
        <w:rPr>
          <w:rFonts w:ascii="PT Astra Serif" w:hAnsi="PT Astra Serif"/>
          <w:b/>
          <w:sz w:val="20"/>
          <w:szCs w:val="20"/>
        </w:rPr>
      </w:pPr>
      <w:r w:rsidRPr="00D95F6A">
        <w:rPr>
          <w:rFonts w:ascii="PT Astra Serif" w:hAnsi="PT Astra Serif"/>
          <w:b/>
          <w:sz w:val="20"/>
          <w:szCs w:val="20"/>
        </w:rPr>
        <w:t>По данным за 2021 год</w:t>
      </w:r>
      <w:r w:rsidRPr="00D95F6A">
        <w:rPr>
          <w:rFonts w:ascii="PT Astra Serif" w:hAnsi="PT Astra Serif"/>
          <w:sz w:val="20"/>
          <w:szCs w:val="20"/>
        </w:rPr>
        <w:t xml:space="preserve"> по </w:t>
      </w:r>
      <w:r w:rsidRPr="00D95F6A">
        <w:rPr>
          <w:rFonts w:ascii="PT Astra Serif" w:hAnsi="PT Astra Serif"/>
          <w:b/>
          <w:sz w:val="20"/>
          <w:szCs w:val="20"/>
        </w:rPr>
        <w:t>19</w:t>
      </w:r>
      <w:r w:rsidRPr="00D95F6A">
        <w:rPr>
          <w:rFonts w:ascii="PT Astra Serif" w:hAnsi="PT Astra Serif"/>
          <w:sz w:val="20"/>
          <w:szCs w:val="20"/>
        </w:rPr>
        <w:t xml:space="preserve"> целевым </w:t>
      </w:r>
      <w:r w:rsidRPr="00D95F6A">
        <w:rPr>
          <w:rFonts w:ascii="PT Astra Serif" w:hAnsi="PT Astra Serif"/>
          <w:b/>
          <w:sz w:val="20"/>
          <w:szCs w:val="20"/>
        </w:rPr>
        <w:t>индикаторам</w:t>
      </w:r>
      <w:r w:rsidRPr="00D95F6A">
        <w:rPr>
          <w:rFonts w:ascii="PT Astra Serif" w:hAnsi="PT Astra Serif"/>
          <w:sz w:val="20"/>
          <w:szCs w:val="20"/>
        </w:rPr>
        <w:t xml:space="preserve"> значение показателя </w:t>
      </w:r>
      <w:r w:rsidRPr="00D95F6A">
        <w:rPr>
          <w:rFonts w:ascii="PT Astra Serif" w:hAnsi="PT Astra Serif"/>
          <w:b/>
          <w:sz w:val="20"/>
          <w:szCs w:val="20"/>
        </w:rPr>
        <w:t>достигнуто</w:t>
      </w:r>
      <w:r w:rsidRPr="00D95F6A">
        <w:rPr>
          <w:rFonts w:ascii="PT Astra Serif" w:hAnsi="PT Astra Serif"/>
          <w:sz w:val="20"/>
          <w:szCs w:val="20"/>
        </w:rPr>
        <w:t xml:space="preserve">, по 5 целевым индикаторам достигнутое </w:t>
      </w:r>
      <w:r w:rsidRPr="00D95F6A">
        <w:rPr>
          <w:rFonts w:ascii="PT Astra Serif" w:hAnsi="PT Astra Serif"/>
          <w:b/>
          <w:sz w:val="20"/>
          <w:szCs w:val="20"/>
        </w:rPr>
        <w:t xml:space="preserve">значение превышает плановое значение, </w:t>
      </w:r>
      <w:r w:rsidRPr="00D95F6A">
        <w:rPr>
          <w:rFonts w:ascii="PT Astra Serif" w:hAnsi="PT Astra Serif"/>
          <w:sz w:val="20"/>
          <w:szCs w:val="20"/>
        </w:rPr>
        <w:t xml:space="preserve">по 4 целевым индикаторам </w:t>
      </w:r>
      <w:r w:rsidRPr="00D95F6A">
        <w:rPr>
          <w:rFonts w:ascii="PT Astra Serif" w:hAnsi="PT Astra Serif"/>
          <w:b/>
          <w:sz w:val="20"/>
          <w:szCs w:val="20"/>
        </w:rPr>
        <w:t>исполнение составило менее ста процентов.</w:t>
      </w:r>
    </w:p>
    <w:p w:rsidR="00F20E98" w:rsidRPr="00D95F6A" w:rsidRDefault="00F20E98" w:rsidP="00791FDB">
      <w:pPr>
        <w:keepNext/>
        <w:spacing w:line="240" w:lineRule="auto"/>
        <w:ind w:firstLine="709"/>
        <w:jc w:val="both"/>
        <w:rPr>
          <w:rFonts w:ascii="PT Astra Serif" w:eastAsiaTheme="minorHAnsi" w:hAnsi="PT Astra Serif" w:cstheme="minorBidi"/>
          <w:i/>
          <w:sz w:val="20"/>
          <w:szCs w:val="20"/>
        </w:rPr>
      </w:pPr>
      <w:r w:rsidRPr="00D95F6A">
        <w:rPr>
          <w:rFonts w:ascii="PT Astra Serif" w:hAnsi="PT Astra Serif"/>
          <w:i/>
          <w:sz w:val="20"/>
          <w:szCs w:val="20"/>
          <w:u w:val="single"/>
        </w:rPr>
        <w:t xml:space="preserve">В рамках </w:t>
      </w:r>
      <w:r w:rsidRPr="00D95F6A">
        <w:rPr>
          <w:rFonts w:ascii="PT Astra Serif" w:eastAsiaTheme="minorHAnsi" w:hAnsi="PT Astra Serif" w:cstheme="minorBidi"/>
          <w:i/>
          <w:sz w:val="20"/>
          <w:szCs w:val="20"/>
          <w:u w:val="single"/>
        </w:rPr>
        <w:t>непрограммных мероприятий</w:t>
      </w:r>
      <w:r w:rsidRPr="00D95F6A">
        <w:rPr>
          <w:rFonts w:ascii="PT Astra Serif" w:eastAsiaTheme="minorHAnsi" w:hAnsi="PT Astra Serif" w:cstheme="minorBidi"/>
          <w:i/>
          <w:sz w:val="20"/>
          <w:szCs w:val="20"/>
        </w:rPr>
        <w:t xml:space="preserve"> расходы составили 55,068 млн. рублей или 99,8% годовых ассигнований 55, 197 млн. рублей и мероприятия, направленные на предотвращение новой коронавирусной инфекции расходы которых составили 58,867 млн. рублей или 98,6% годовых ассигнований 59,701 млн. рублей.</w:t>
      </w:r>
    </w:p>
    <w:p w:rsidR="00F20E98" w:rsidRPr="00D95F6A" w:rsidRDefault="00F20E98" w:rsidP="00791FDB">
      <w:pPr>
        <w:keepNext/>
        <w:spacing w:line="240" w:lineRule="auto"/>
        <w:ind w:firstLine="709"/>
        <w:jc w:val="both"/>
        <w:rPr>
          <w:rFonts w:ascii="PT Astra Serif" w:hAnsi="PT Astra Serif"/>
          <w:b/>
          <w:sz w:val="20"/>
          <w:szCs w:val="20"/>
        </w:rPr>
      </w:pPr>
      <w:r w:rsidRPr="00D95F6A">
        <w:rPr>
          <w:rFonts w:ascii="PT Astra Serif" w:hAnsi="PT Astra Serif"/>
          <w:b/>
          <w:sz w:val="20"/>
          <w:szCs w:val="20"/>
        </w:rPr>
        <w:t>Итоги 2021 года</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sz w:val="20"/>
          <w:szCs w:val="20"/>
        </w:rPr>
        <w:t>Поставленные на 2021 год задачи выполнены.</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sz w:val="20"/>
          <w:szCs w:val="20"/>
        </w:rPr>
        <w:t>1.Реализован принцип планирования и исполнения бюджета на основе государственной программы.</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sz w:val="20"/>
          <w:szCs w:val="20"/>
        </w:rPr>
        <w:t>2. Планирование расходов и процедура распределения бюджетных средств осуществлены с учётом требований приоритетности расходов, их обоснованности и эффективности.</w:t>
      </w:r>
    </w:p>
    <w:p w:rsidR="00F20E98" w:rsidRPr="00D95F6A" w:rsidRDefault="00F20E98" w:rsidP="00791FDB">
      <w:pPr>
        <w:keepNext/>
        <w:spacing w:line="240" w:lineRule="auto"/>
        <w:ind w:firstLine="709"/>
        <w:jc w:val="both"/>
        <w:rPr>
          <w:rFonts w:ascii="PT Astra Serif" w:hAnsi="PT Astra Serif"/>
          <w:sz w:val="20"/>
          <w:szCs w:val="20"/>
        </w:rPr>
      </w:pPr>
      <w:r w:rsidRPr="00D95F6A">
        <w:rPr>
          <w:rFonts w:ascii="PT Astra Serif" w:hAnsi="PT Astra Serif"/>
          <w:sz w:val="20"/>
          <w:szCs w:val="20"/>
        </w:rPr>
        <w:t>3. Приняты меры по сокращению объёмов дебиторской и кредиторской задолженности.</w:t>
      </w:r>
    </w:p>
    <w:p w:rsidR="00F20E98" w:rsidRPr="00D95F6A" w:rsidRDefault="00AF4CB8" w:rsidP="00791FDB">
      <w:pPr>
        <w:keepNext/>
        <w:spacing w:line="240" w:lineRule="auto"/>
        <w:jc w:val="center"/>
        <w:rPr>
          <w:rFonts w:ascii="PT Astra Serif" w:hAnsi="PT Astra Serif"/>
          <w:b/>
          <w:sz w:val="20"/>
          <w:szCs w:val="20"/>
        </w:rPr>
      </w:pPr>
      <w:r w:rsidRPr="00D95F6A">
        <w:rPr>
          <w:rFonts w:ascii="PT Astra Serif" w:hAnsi="PT Astra Serif"/>
          <w:b/>
          <w:sz w:val="20"/>
          <w:szCs w:val="20"/>
        </w:rPr>
        <w:t>ПЕРСПЕКТИВЫ 2022 ГОДА</w:t>
      </w:r>
    </w:p>
    <w:p w:rsidR="00F20E98" w:rsidRPr="00D95F6A" w:rsidRDefault="00F20E98" w:rsidP="00791FDB">
      <w:pPr>
        <w:keepNext/>
        <w:spacing w:after="0" w:line="240" w:lineRule="auto"/>
        <w:ind w:firstLine="709"/>
        <w:jc w:val="both"/>
        <w:rPr>
          <w:rFonts w:ascii="PT Astra Serif" w:hAnsi="PT Astra Serif"/>
          <w:sz w:val="20"/>
          <w:szCs w:val="20"/>
        </w:rPr>
      </w:pPr>
      <w:r w:rsidRPr="00D95F6A">
        <w:rPr>
          <w:rFonts w:ascii="PT Astra Serif" w:hAnsi="PT Astra Serif"/>
          <w:b/>
          <w:sz w:val="20"/>
          <w:szCs w:val="20"/>
        </w:rPr>
        <w:t>Выполнение целевых показателей</w:t>
      </w:r>
      <w:r w:rsidRPr="00D95F6A">
        <w:rPr>
          <w:rFonts w:ascii="PT Astra Serif" w:hAnsi="PT Astra Serif"/>
          <w:sz w:val="20"/>
          <w:szCs w:val="20"/>
        </w:rPr>
        <w:t xml:space="preserve"> в соответствии с Указами Президента РФ № 597 от 07.05.2012 «О мероприятиях по реализации государственной социальной политики» и  № 1688 от 28.12.2012 « О некоторых мерах по реализации государственной политики в сфере защиты детей-сирот и детей, оставшихся без попечения родителей».</w:t>
      </w:r>
    </w:p>
    <w:p w:rsidR="00F20E98" w:rsidRPr="00D95F6A" w:rsidRDefault="00F20E98" w:rsidP="00791FDB">
      <w:pPr>
        <w:keepNext/>
        <w:spacing w:after="0" w:line="240" w:lineRule="auto"/>
        <w:ind w:firstLine="709"/>
        <w:jc w:val="both"/>
        <w:rPr>
          <w:rFonts w:ascii="PT Astra Serif" w:hAnsi="PT Astra Serif"/>
          <w:sz w:val="20"/>
          <w:szCs w:val="20"/>
        </w:rPr>
      </w:pPr>
      <w:r w:rsidRPr="00D95F6A">
        <w:rPr>
          <w:rFonts w:ascii="PT Astra Serif" w:hAnsi="PT Astra Serif"/>
          <w:b/>
          <w:sz w:val="20"/>
          <w:szCs w:val="20"/>
        </w:rPr>
        <w:t>Сбалансированность бюджета 2022 года</w:t>
      </w:r>
      <w:r w:rsidRPr="00D95F6A">
        <w:rPr>
          <w:rFonts w:ascii="PT Astra Serif" w:hAnsi="PT Astra Serif"/>
          <w:sz w:val="20"/>
          <w:szCs w:val="20"/>
        </w:rPr>
        <w:t>, призванная обеспечить бесперебойное финансирование государственных учреждений и своевременное предоставление мер социальной поддержки.</w:t>
      </w:r>
    </w:p>
    <w:p w:rsidR="00F20E98" w:rsidRPr="00D95F6A" w:rsidRDefault="00F20E98"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Выполнение </w:t>
      </w:r>
      <w:r w:rsidRPr="00D95F6A">
        <w:rPr>
          <w:rFonts w:ascii="PT Astra Serif" w:hAnsi="PT Astra Serif"/>
          <w:b/>
          <w:sz w:val="20"/>
          <w:szCs w:val="20"/>
        </w:rPr>
        <w:t>доходов по предпринимательской деятельности</w:t>
      </w:r>
      <w:r w:rsidRPr="00D95F6A">
        <w:rPr>
          <w:rFonts w:ascii="PT Astra Serif" w:hAnsi="PT Astra Serif"/>
          <w:sz w:val="20"/>
          <w:szCs w:val="20"/>
        </w:rPr>
        <w:t>.</w:t>
      </w:r>
    </w:p>
    <w:p w:rsidR="00F20E98" w:rsidRPr="00D95F6A" w:rsidRDefault="00F20E98" w:rsidP="00791FDB">
      <w:pPr>
        <w:keepNext/>
        <w:spacing w:after="0" w:line="240" w:lineRule="auto"/>
        <w:ind w:firstLine="709"/>
        <w:jc w:val="both"/>
        <w:rPr>
          <w:rFonts w:ascii="PT Astra Serif" w:hAnsi="PT Astra Serif"/>
          <w:b/>
          <w:sz w:val="20"/>
          <w:szCs w:val="20"/>
        </w:rPr>
      </w:pPr>
      <w:r w:rsidRPr="00D95F6A">
        <w:rPr>
          <w:rFonts w:ascii="PT Astra Serif" w:hAnsi="PT Astra Serif"/>
          <w:b/>
          <w:bCs/>
          <w:sz w:val="20"/>
          <w:szCs w:val="20"/>
        </w:rPr>
        <w:t>Недопущение образования и роста кредиторской задолженности</w:t>
      </w:r>
      <w:r w:rsidRPr="00D95F6A">
        <w:rPr>
          <w:rFonts w:ascii="PT Astra Serif" w:hAnsi="PT Astra Serif"/>
          <w:bCs/>
          <w:sz w:val="20"/>
          <w:szCs w:val="20"/>
        </w:rPr>
        <w:t xml:space="preserve">  у подведомственных учреждений перед субъектами предпринимательской деятельности, по страховым взносам во внебюджетные фонды и налогам.</w:t>
      </w:r>
    </w:p>
    <w:p w:rsidR="00F20E98" w:rsidRDefault="00F20E98" w:rsidP="00791FDB">
      <w:pPr>
        <w:keepNext/>
        <w:spacing w:line="240" w:lineRule="auto"/>
        <w:ind w:firstLine="708"/>
        <w:jc w:val="both"/>
        <w:rPr>
          <w:rFonts w:ascii="PT Astra Serif" w:hAnsi="PT Astra Serif"/>
          <w:sz w:val="20"/>
          <w:szCs w:val="20"/>
        </w:rPr>
      </w:pPr>
    </w:p>
    <w:p w:rsidR="00A532D2" w:rsidRDefault="00A532D2" w:rsidP="00791FDB">
      <w:pPr>
        <w:keepNext/>
        <w:spacing w:line="240" w:lineRule="auto"/>
        <w:ind w:firstLine="708"/>
        <w:jc w:val="both"/>
        <w:rPr>
          <w:rFonts w:ascii="PT Astra Serif" w:hAnsi="PT Astra Serif"/>
          <w:sz w:val="20"/>
          <w:szCs w:val="20"/>
        </w:rPr>
      </w:pPr>
    </w:p>
    <w:p w:rsidR="00BE7610" w:rsidRPr="00D95F6A" w:rsidRDefault="00BE7610" w:rsidP="00791FDB">
      <w:pPr>
        <w:pStyle w:val="ConsPlusTitle"/>
        <w:keepNext/>
        <w:jc w:val="center"/>
        <w:rPr>
          <w:rFonts w:ascii="PT Astra Serif" w:hAnsi="PT Astra Serif"/>
          <w:color w:val="000000" w:themeColor="text1"/>
          <w:sz w:val="20"/>
          <w:szCs w:val="20"/>
        </w:rPr>
      </w:pPr>
      <w:r w:rsidRPr="00D95F6A">
        <w:rPr>
          <w:rFonts w:ascii="PT Astra Serif" w:hAnsi="PT Astra Serif"/>
          <w:b w:val="0"/>
          <w:sz w:val="20"/>
          <w:szCs w:val="20"/>
        </w:rPr>
        <w:lastRenderedPageBreak/>
        <w:t>2.1.</w:t>
      </w:r>
      <w:r w:rsidRPr="00D95F6A">
        <w:rPr>
          <w:rFonts w:ascii="PT Astra Serif" w:hAnsi="PT Astra Serif"/>
          <w:color w:val="000000" w:themeColor="text1"/>
          <w:sz w:val="20"/>
          <w:szCs w:val="20"/>
        </w:rPr>
        <w:t xml:space="preserve"> ГОСУДАРСТВЕННАЯ ПРОГРАММА</w:t>
      </w:r>
      <w:r w:rsidR="009C6FDA" w:rsidRPr="00D95F6A">
        <w:rPr>
          <w:rFonts w:ascii="PT Astra Serif" w:hAnsi="PT Astra Serif"/>
          <w:color w:val="000000" w:themeColor="text1"/>
          <w:sz w:val="20"/>
          <w:szCs w:val="20"/>
        </w:rPr>
        <w:t xml:space="preserve"> </w:t>
      </w:r>
      <w:r w:rsidRPr="00D95F6A">
        <w:rPr>
          <w:rFonts w:ascii="PT Astra Serif" w:hAnsi="PT Astra Serif"/>
          <w:color w:val="000000" w:themeColor="text1"/>
          <w:sz w:val="20"/>
          <w:szCs w:val="20"/>
        </w:rPr>
        <w:t>УЛЬЯНОВСКОЙ ОБЛАСТИ «СОЦИАЛЬНАЯ ПОДДЕРЖКА И ЗАЩИТА НАСЕЛЕНИЯ НА ТЕРРИТОРИИ УЛЬЯНОВСКОЙ ОБЛАСТИ»</w:t>
      </w:r>
    </w:p>
    <w:p w:rsidR="00450476" w:rsidRPr="00D95F6A" w:rsidRDefault="00450476" w:rsidP="00791FDB">
      <w:pPr>
        <w:pStyle w:val="ConsPlusTitle"/>
        <w:keepNext/>
        <w:jc w:val="center"/>
        <w:rPr>
          <w:rFonts w:ascii="PT Astra Serif" w:hAnsi="PT Astra Serif"/>
          <w:color w:val="000000" w:themeColor="text1"/>
          <w:sz w:val="20"/>
          <w:szCs w:val="20"/>
        </w:rPr>
      </w:pPr>
    </w:p>
    <w:p w:rsidR="00450476" w:rsidRPr="00D95F6A" w:rsidRDefault="00450476" w:rsidP="00791FDB">
      <w:pPr>
        <w:keepNext/>
        <w:widowControl w:val="0"/>
        <w:suppressAutoHyphens/>
        <w:spacing w:after="0" w:line="240" w:lineRule="auto"/>
        <w:ind w:left="20"/>
        <w:outlineLvl w:val="0"/>
        <w:rPr>
          <w:rFonts w:ascii="PT Astra Serif" w:hAnsi="PT Astra Serif"/>
          <w:bCs/>
          <w:sz w:val="20"/>
          <w:szCs w:val="20"/>
        </w:rPr>
      </w:pPr>
      <w:r w:rsidRPr="00D95F6A">
        <w:rPr>
          <w:rFonts w:ascii="PT Astra Serif" w:hAnsi="PT Astra Serif"/>
          <w:bCs/>
          <w:sz w:val="20"/>
          <w:szCs w:val="20"/>
        </w:rPr>
        <w:t>(Утверждена Постановлением Правительства Ульяновской области от 14.1</w:t>
      </w:r>
      <w:r w:rsidR="00C12529" w:rsidRPr="00D95F6A">
        <w:rPr>
          <w:rFonts w:ascii="PT Astra Serif" w:hAnsi="PT Astra Serif"/>
          <w:bCs/>
          <w:sz w:val="20"/>
          <w:szCs w:val="20"/>
        </w:rPr>
        <w:t>1</w:t>
      </w:r>
      <w:r w:rsidRPr="00D95F6A">
        <w:rPr>
          <w:rFonts w:ascii="PT Astra Serif" w:hAnsi="PT Astra Serif"/>
          <w:bCs/>
          <w:sz w:val="20"/>
          <w:szCs w:val="20"/>
        </w:rPr>
        <w:t>.</w:t>
      </w:r>
      <w:r w:rsidR="00C12529" w:rsidRPr="00D95F6A">
        <w:rPr>
          <w:rFonts w:ascii="PT Astra Serif" w:hAnsi="PT Astra Serif"/>
          <w:bCs/>
          <w:sz w:val="20"/>
          <w:szCs w:val="20"/>
        </w:rPr>
        <w:t>2019</w:t>
      </w:r>
      <w:r w:rsidRPr="00D95F6A">
        <w:rPr>
          <w:rFonts w:ascii="PT Astra Serif" w:hAnsi="PT Astra Serif"/>
          <w:bCs/>
          <w:sz w:val="20"/>
          <w:szCs w:val="20"/>
        </w:rPr>
        <w:t xml:space="preserve"> №</w:t>
      </w:r>
      <w:r w:rsidR="00C12529" w:rsidRPr="00D95F6A">
        <w:rPr>
          <w:rFonts w:ascii="PT Astra Serif" w:hAnsi="PT Astra Serif"/>
          <w:bCs/>
          <w:sz w:val="20"/>
          <w:szCs w:val="20"/>
        </w:rPr>
        <w:t>26/567</w:t>
      </w:r>
      <w:r w:rsidRPr="00D95F6A">
        <w:rPr>
          <w:rFonts w:ascii="PT Astra Serif" w:hAnsi="PT Astra Serif"/>
          <w:bCs/>
          <w:sz w:val="20"/>
          <w:szCs w:val="20"/>
        </w:rPr>
        <w:t>-П)</w:t>
      </w:r>
    </w:p>
    <w:p w:rsidR="00BE7610" w:rsidRPr="00D95F6A" w:rsidRDefault="00BE7610" w:rsidP="00791FDB">
      <w:pPr>
        <w:pStyle w:val="ConsPlusNormal"/>
        <w:keepNext/>
        <w:jc w:val="both"/>
        <w:outlineLvl w:val="0"/>
        <w:rPr>
          <w:rFonts w:ascii="PT Astra Serif" w:hAnsi="PT Astra Serif"/>
          <w:color w:val="000000" w:themeColor="text1"/>
        </w:rPr>
      </w:pPr>
    </w:p>
    <w:p w:rsidR="00BE7610" w:rsidRPr="00D95F6A" w:rsidRDefault="00BE7610" w:rsidP="00791FDB">
      <w:pPr>
        <w:pStyle w:val="ConsPlusTitle"/>
        <w:keepNext/>
        <w:jc w:val="center"/>
        <w:outlineLvl w:val="0"/>
        <w:rPr>
          <w:rFonts w:ascii="PT Astra Serif" w:hAnsi="PT Astra Serif"/>
          <w:color w:val="000000" w:themeColor="text1"/>
          <w:sz w:val="20"/>
          <w:szCs w:val="20"/>
        </w:rPr>
      </w:pPr>
      <w:r w:rsidRPr="00D95F6A">
        <w:rPr>
          <w:rFonts w:ascii="PT Astra Serif" w:hAnsi="PT Astra Serif"/>
          <w:color w:val="000000" w:themeColor="text1"/>
          <w:sz w:val="20"/>
          <w:szCs w:val="20"/>
        </w:rPr>
        <w:t>ПАСПОРТ</w:t>
      </w:r>
    </w:p>
    <w:p w:rsidR="00BE7610" w:rsidRPr="00D95F6A" w:rsidRDefault="00BE7610" w:rsidP="00791FDB">
      <w:pPr>
        <w:pStyle w:val="ConsPlusTitle"/>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государственной программы</w:t>
      </w:r>
    </w:p>
    <w:p w:rsidR="00BE7610" w:rsidRPr="00D95F6A" w:rsidRDefault="00BE7610" w:rsidP="00791FDB">
      <w:pPr>
        <w:pStyle w:val="ConsPlusNormal"/>
        <w:keepNext/>
        <w:jc w:val="both"/>
        <w:rPr>
          <w:rFonts w:ascii="PT Astra Serif" w:hAnsi="PT Astra Serif"/>
          <w:color w:val="000000" w:themeColor="text1"/>
        </w:rPr>
      </w:pPr>
    </w:p>
    <w:tbl>
      <w:tblPr>
        <w:tblStyle w:val="-1"/>
        <w:tblW w:w="0" w:type="auto"/>
        <w:tblLayout w:type="fixed"/>
        <w:tblLook w:val="0000" w:firstRow="0" w:lastRow="0" w:firstColumn="0" w:lastColumn="0" w:noHBand="0" w:noVBand="0"/>
      </w:tblPr>
      <w:tblGrid>
        <w:gridCol w:w="2891"/>
        <w:gridCol w:w="356"/>
        <w:gridCol w:w="5783"/>
      </w:tblGrid>
      <w:tr w:rsidR="00BE7610" w:rsidRPr="00D95F6A" w:rsidTr="00690D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rPr>
                <w:rFonts w:ascii="PT Astra Serif" w:hAnsi="PT Astra Serif"/>
                <w:b/>
                <w:color w:val="000000" w:themeColor="text1"/>
              </w:rPr>
            </w:pPr>
            <w:r w:rsidRPr="00D95F6A">
              <w:rPr>
                <w:rFonts w:ascii="PT Astra Serif" w:hAnsi="PT Astra Serif"/>
                <w:b/>
                <w:color w:val="000000" w:themeColor="text1"/>
              </w:rPr>
              <w:t>Наименование государственной программы</w:t>
            </w:r>
          </w:p>
        </w:tc>
        <w:tc>
          <w:tcPr>
            <w:tcW w:w="356" w:type="dxa"/>
            <w:tcBorders>
              <w:left w:val="none" w:sz="0" w:space="0" w:color="auto"/>
              <w:right w:val="none" w:sz="0" w:space="0" w:color="auto"/>
            </w:tcBorders>
          </w:tcPr>
          <w:p w:rsidR="00BE7610" w:rsidRPr="00D95F6A" w:rsidRDefault="00BE7610" w:rsidP="00791FDB">
            <w:pPr>
              <w:pStyle w:val="ConsPlusNormal"/>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государственная программа Ульяновской области «Социальная поддержка и защита населения на территории Ульяновской области» (далее – государственная программа).</w:t>
            </w:r>
          </w:p>
        </w:tc>
      </w:tr>
      <w:tr w:rsidR="00BE7610" w:rsidRPr="00D95F6A" w:rsidTr="00690DD9">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b/>
                <w:color w:val="000000" w:themeColor="text1"/>
              </w:rPr>
            </w:pPr>
            <w:r w:rsidRPr="00D95F6A">
              <w:rPr>
                <w:rFonts w:ascii="PT Astra Serif" w:hAnsi="PT Astra Serif"/>
                <w:b/>
                <w:color w:val="000000" w:themeColor="text1"/>
              </w:rPr>
              <w:t>Государственный заказчик государственной программы (государственный заказчик - координатор государственной программы)</w:t>
            </w:r>
          </w:p>
        </w:tc>
        <w:tc>
          <w:tcPr>
            <w:tcW w:w="356" w:type="dxa"/>
            <w:shd w:val="clear" w:color="auto" w:fill="FFFFFF" w:themeFill="background1"/>
          </w:tcPr>
          <w:p w:rsidR="00BE7610" w:rsidRPr="00D95F6A" w:rsidRDefault="00BE7610" w:rsidP="00791FDB">
            <w:pPr>
              <w:pStyle w:val="ConsPlusNormal"/>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Министерство семейной, демографической политики и социального благополучия Ульяновской области (далее – орган исполнительной власти Ульяновской области, уполномоченный в сфере социального обслуживания и социальной защиты).</w:t>
            </w:r>
          </w:p>
        </w:tc>
      </w:tr>
      <w:tr w:rsidR="00BE7610" w:rsidRPr="00D95F6A" w:rsidTr="00690D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rPr>
                <w:rFonts w:ascii="PT Astra Serif" w:hAnsi="PT Astra Serif"/>
                <w:b/>
                <w:color w:val="000000" w:themeColor="text1"/>
              </w:rPr>
            </w:pPr>
            <w:r w:rsidRPr="00D95F6A">
              <w:rPr>
                <w:rFonts w:ascii="PT Astra Serif" w:hAnsi="PT Astra Serif"/>
                <w:b/>
                <w:color w:val="000000" w:themeColor="text1"/>
              </w:rPr>
              <w:t>Соисполнители государственной программы</w:t>
            </w:r>
          </w:p>
        </w:tc>
        <w:tc>
          <w:tcPr>
            <w:tcW w:w="356" w:type="dxa"/>
            <w:tcBorders>
              <w:left w:val="none" w:sz="0" w:space="0" w:color="auto"/>
              <w:right w:val="none" w:sz="0" w:space="0" w:color="auto"/>
            </w:tcBorders>
          </w:tcPr>
          <w:p w:rsidR="00BE7610" w:rsidRPr="00D95F6A" w:rsidRDefault="00BE7610" w:rsidP="00791FDB">
            <w:pPr>
              <w:pStyle w:val="ConsPlusNormal"/>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Министерство здравоохранения Ульяновской области (далее – Министерство здравоохранения);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Министерство искусства и культурной политики Ульяновской области (далее – Министерство культуры);</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Министерство просвещения и воспитания Ульяновской области (далее – Министерство просвещения);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Министерство физической культуры и спорта Ульяновской области (далее – Министерство спорта);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Министерство строительства и архитектуры Ульяновской области (далее – Министерство строительства);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Агентство по развитию человеческого потенциала и трудовых ресурсов Ульяновской области (далее – Агентство).</w:t>
            </w:r>
          </w:p>
        </w:tc>
      </w:tr>
      <w:tr w:rsidR="00BE7610" w:rsidRPr="00D95F6A" w:rsidTr="00690DD9">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rPr>
                <w:rFonts w:ascii="PT Astra Serif" w:hAnsi="PT Astra Serif"/>
                <w:b/>
                <w:color w:val="000000" w:themeColor="text1"/>
              </w:rPr>
            </w:pPr>
            <w:r w:rsidRPr="00D95F6A">
              <w:rPr>
                <w:rFonts w:ascii="PT Astra Serif" w:hAnsi="PT Astra Serif"/>
                <w:b/>
                <w:color w:val="000000" w:themeColor="text1"/>
              </w:rPr>
              <w:t>Подпрограммы государственной программы</w:t>
            </w:r>
          </w:p>
        </w:tc>
        <w:tc>
          <w:tcPr>
            <w:tcW w:w="356" w:type="dxa"/>
          </w:tcPr>
          <w:p w:rsidR="00BE7610" w:rsidRPr="00D95F6A" w:rsidRDefault="00BE7610" w:rsidP="00791FDB">
            <w:pPr>
              <w:pStyle w:val="ConsPlusNormal"/>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w:t>
            </w:r>
            <w:hyperlink r:id="rId35" w:history="1">
              <w:r w:rsidRPr="00D95F6A">
                <w:rPr>
                  <w:rFonts w:ascii="PT Astra Serif" w:hAnsi="PT Astra Serif"/>
                  <w:color w:val="000000" w:themeColor="text1"/>
                </w:rPr>
                <w:t>Развитие мер социальной поддержки</w:t>
              </w:r>
            </w:hyperlink>
            <w:r w:rsidRPr="00D95F6A">
              <w:rPr>
                <w:rFonts w:ascii="PT Astra Serif" w:hAnsi="PT Astra Serif"/>
                <w:color w:val="000000" w:themeColor="text1"/>
              </w:rPr>
              <w:t xml:space="preserve"> отдельных категорий граждан»;</w:t>
            </w:r>
          </w:p>
          <w:p w:rsidR="00272000" w:rsidRPr="00D95F6A" w:rsidRDefault="00272000" w:rsidP="00791FDB">
            <w:pPr>
              <w:pStyle w:val="ConsPlusNormal"/>
              <w:keepNext/>
              <w:jc w:val="both"/>
              <w:rPr>
                <w:rFonts w:ascii="PT Astra Serif" w:hAnsi="PT Astra Serif"/>
                <w:color w:val="000000" w:themeColor="text1"/>
              </w:rPr>
            </w:pPr>
            <w:r>
              <w:rPr>
                <w:rFonts w:ascii="PT Astra Serif" w:hAnsi="PT Astra Serif"/>
                <w:color w:val="000000" w:themeColor="text1"/>
              </w:rPr>
              <w:t>«Семья и дети»;</w:t>
            </w:r>
          </w:p>
          <w:p w:rsidR="00BE7610" w:rsidRPr="00D95F6A" w:rsidRDefault="003960D7" w:rsidP="00791FDB">
            <w:pPr>
              <w:pStyle w:val="ConsPlusNormal"/>
              <w:keepNext/>
              <w:jc w:val="both"/>
              <w:rPr>
                <w:rFonts w:ascii="PT Astra Serif" w:hAnsi="PT Astra Serif"/>
                <w:color w:val="000000" w:themeColor="text1"/>
              </w:rPr>
            </w:pPr>
            <w:hyperlink r:id="rId36" w:history="1">
              <w:r w:rsidR="00BE7610" w:rsidRPr="00D95F6A">
                <w:rPr>
                  <w:rFonts w:ascii="PT Astra Serif" w:hAnsi="PT Astra Serif"/>
                  <w:color w:val="000000" w:themeColor="text1"/>
                </w:rPr>
                <w:t>«Доступная среда</w:t>
              </w:r>
            </w:hyperlink>
            <w:r w:rsidR="00BE7610" w:rsidRPr="00D95F6A">
              <w:rPr>
                <w:rFonts w:ascii="PT Astra Serif" w:hAnsi="PT Astra Serif"/>
                <w:color w:val="000000" w:themeColor="text1"/>
              </w:rPr>
              <w:t>»;</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w:t>
            </w:r>
            <w:hyperlink r:id="rId37" w:history="1">
              <w:r w:rsidRPr="00D95F6A">
                <w:rPr>
                  <w:rFonts w:ascii="PT Astra Serif" w:hAnsi="PT Astra Serif"/>
                  <w:color w:val="000000" w:themeColor="text1"/>
                </w:rPr>
                <w:t>Формирование системы комплексной реабилитации</w:t>
              </w:r>
            </w:hyperlink>
            <w:r w:rsidRPr="00D95F6A">
              <w:rPr>
                <w:rFonts w:ascii="PT Astra Serif" w:hAnsi="PT Astra Serif"/>
                <w:color w:val="000000" w:themeColor="text1"/>
              </w:rPr>
              <w:t xml:space="preserve"> и абилитации инвалидов, в том числе детей-инвалидов»;</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w:t>
            </w:r>
            <w:hyperlink r:id="rId38" w:history="1">
              <w:r w:rsidRPr="00D95F6A">
                <w:rPr>
                  <w:rFonts w:ascii="PT Astra Serif" w:hAnsi="PT Astra Serif"/>
                  <w:color w:val="000000" w:themeColor="text1"/>
                </w:rPr>
                <w:t>Модернизация и развитие</w:t>
              </w:r>
            </w:hyperlink>
            <w:r w:rsidRPr="00D95F6A">
              <w:rPr>
                <w:rFonts w:ascii="PT Astra Serif" w:hAnsi="PT Astra Serif"/>
                <w:color w:val="000000" w:themeColor="text1"/>
              </w:rPr>
              <w:t xml:space="preserve"> социального обслуживания и социальной защиты»;</w:t>
            </w:r>
          </w:p>
          <w:p w:rsidR="00BE7610" w:rsidRPr="00D95F6A" w:rsidRDefault="003960D7" w:rsidP="00791FDB">
            <w:pPr>
              <w:pStyle w:val="ConsPlusNormal"/>
              <w:keepNext/>
              <w:jc w:val="both"/>
              <w:rPr>
                <w:rFonts w:ascii="PT Astra Serif" w:hAnsi="PT Astra Serif"/>
                <w:color w:val="000000" w:themeColor="text1"/>
              </w:rPr>
            </w:pPr>
            <w:hyperlink r:id="rId39" w:history="1">
              <w:r w:rsidR="00BE7610" w:rsidRPr="00D95F6A">
                <w:rPr>
                  <w:rFonts w:ascii="PT Astra Serif" w:hAnsi="PT Astra Serif"/>
                  <w:color w:val="000000" w:themeColor="text1"/>
                </w:rPr>
                <w:t>«Обеспечение реализации государственной программы</w:t>
              </w:r>
            </w:hyperlink>
            <w:r w:rsidR="00BE7610" w:rsidRPr="00D95F6A">
              <w:rPr>
                <w:rFonts w:ascii="PT Astra Serif" w:hAnsi="PT Astra Serif"/>
                <w:color w:val="000000" w:themeColor="text1"/>
              </w:rPr>
              <w:t>».</w:t>
            </w:r>
          </w:p>
        </w:tc>
      </w:tr>
      <w:tr w:rsidR="00BE7610" w:rsidRPr="00D95F6A" w:rsidTr="00690D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E64960">
            <w:pPr>
              <w:pStyle w:val="ConsPlusNormal"/>
              <w:keepNext/>
              <w:ind w:firstLine="0"/>
              <w:jc w:val="center"/>
              <w:rPr>
                <w:rFonts w:ascii="PT Astra Serif" w:hAnsi="PT Astra Serif"/>
                <w:b/>
                <w:color w:val="000000" w:themeColor="text1"/>
              </w:rPr>
            </w:pPr>
            <w:r w:rsidRPr="00D95F6A">
              <w:rPr>
                <w:rFonts w:ascii="PT Astra Serif" w:hAnsi="PT Astra Serif"/>
                <w:b/>
                <w:color w:val="000000" w:themeColor="text1"/>
              </w:rPr>
              <w:t>Проекты, реализуемые в составе государственной программы</w:t>
            </w:r>
          </w:p>
        </w:tc>
        <w:tc>
          <w:tcPr>
            <w:tcW w:w="356" w:type="dxa"/>
            <w:tcBorders>
              <w:left w:val="none" w:sz="0" w:space="0" w:color="auto"/>
              <w:right w:val="none" w:sz="0" w:space="0" w:color="auto"/>
            </w:tcBorders>
          </w:tcPr>
          <w:p w:rsidR="00BE7610" w:rsidRPr="00D95F6A" w:rsidRDefault="00BE7610" w:rsidP="00791FDB">
            <w:pPr>
              <w:pStyle w:val="ConsPlusNormal"/>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региональный проект «Финансовая поддержка семей при рождении детей»;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региональный проект «Старшее поколение».</w:t>
            </w:r>
          </w:p>
        </w:tc>
      </w:tr>
      <w:tr w:rsidR="00BE7610" w:rsidRPr="00D95F6A" w:rsidTr="00690DD9">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rPr>
                <w:rFonts w:ascii="PT Astra Serif" w:hAnsi="PT Astra Serif"/>
                <w:b/>
                <w:color w:val="000000" w:themeColor="text1"/>
              </w:rPr>
            </w:pPr>
            <w:r w:rsidRPr="00D95F6A">
              <w:rPr>
                <w:rFonts w:ascii="PT Astra Serif" w:hAnsi="PT Astra Serif"/>
                <w:b/>
                <w:color w:val="000000" w:themeColor="text1"/>
              </w:rPr>
              <w:t>Цели и задачи государственной программы</w:t>
            </w:r>
          </w:p>
        </w:tc>
        <w:tc>
          <w:tcPr>
            <w:tcW w:w="356" w:type="dxa"/>
          </w:tcPr>
          <w:p w:rsidR="00BE7610" w:rsidRPr="00D95F6A" w:rsidRDefault="00BE7610" w:rsidP="00791FDB">
            <w:pPr>
              <w:pStyle w:val="ConsPlusNormal"/>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целями государственной программы являются: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повышение качества жизни жителей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создание условий для роста благосостояния граждан – получателей мер социальной поддержки;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периода активного долголетия и продолжительности здоровой жизни;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повышение уровня обеспеченности инвалидов, в том числе детей-инвалидов, реабилитационными и абилитационными услугами, ранней помощью, а также уровня профессионального развития и занятости, включая содействие занятости инвалидов, развитие сопровождаемого проживания инвалидов, в том числе детей-инвалидов, в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развитие и укрепление материально-технической базы организаций социального обслуживания и социальной защиты населения;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повышение роли сектора негосударственных некоммерческих организаций в предоставлении социальных услуг.</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lastRenderedPageBreak/>
              <w:t>Для достижения целей государственной программы необходимо решение следующих задач:</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сокращение бедности среди населения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соблюдение принципа адресности при предоставлении мер социальной поддержки;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улучшение положения семей и детей, находящихся в трудной жизненной ситуации, за счет повышения уровня их социальной поддержки;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внедрение механизма финансовой поддержки семей при рождении детей;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обеспечение развития семейных форм устройства детей-сирот и детей, оставшихся без попечения родителей, и оказание мер социальной поддержки детям указанной категории, лицам из их числа;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повышение уровня доступности организаций социального обслуживания для граждан пожилого возраста и инвалидов;</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формирование условий для развития системы комплексной реабилитации и абилитации инвалидов, в том числе детей-инвалидов, а также ранней помощи и сопровождаемого проживания инвалидов в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создание современных комфортных условий проживания в организациях социального обслуживания;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повышение социального благополучия граждан пожилого возраста и развитие системы долговременного ухода за гражданами пожилого возраста и инвалидами;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обеспечение взаимодействия с социально ориентированными некоммерческими организациями, осуществляющими деятельность на территории Ульяновской области.</w:t>
            </w:r>
          </w:p>
        </w:tc>
      </w:tr>
      <w:tr w:rsidR="00BE7610" w:rsidRPr="00D95F6A" w:rsidTr="00690D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E64960">
            <w:pPr>
              <w:pStyle w:val="ConsPlusNormal"/>
              <w:keepNext/>
              <w:ind w:firstLine="0"/>
              <w:jc w:val="both"/>
              <w:rPr>
                <w:rFonts w:ascii="PT Astra Serif" w:hAnsi="PT Astra Serif"/>
                <w:b/>
                <w:color w:val="000000" w:themeColor="text1"/>
              </w:rPr>
            </w:pPr>
            <w:r w:rsidRPr="00D95F6A">
              <w:rPr>
                <w:rFonts w:ascii="PT Astra Serif" w:hAnsi="PT Astra Serif"/>
                <w:b/>
                <w:color w:val="000000" w:themeColor="text1"/>
              </w:rPr>
              <w:lastRenderedPageBreak/>
              <w:t>Целевые индикаторы государственной программы</w:t>
            </w:r>
          </w:p>
        </w:tc>
        <w:tc>
          <w:tcPr>
            <w:tcW w:w="356" w:type="dxa"/>
            <w:tcBorders>
              <w:left w:val="none" w:sz="0" w:space="0" w:color="auto"/>
              <w:right w:val="none" w:sz="0" w:space="0" w:color="auto"/>
            </w:tcBorders>
          </w:tcPr>
          <w:p w:rsidR="00BE7610" w:rsidRPr="00D95F6A" w:rsidRDefault="00BE7610" w:rsidP="00791FDB">
            <w:pPr>
              <w:pStyle w:val="ConsPlusNormal"/>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rPr>
            </w:pPr>
            <w:r w:rsidRPr="00D95F6A">
              <w:rPr>
                <w:rFonts w:ascii="PT Astra Serif" w:hAnsi="PT Astra Serif"/>
                <w:b/>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граждан, охваченных государственной социальной помощью на основании социального контракта, среднедушевой доход которых превысил величину прожиточного минимума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граждан, получивших государственную социальную помощь на основании социального контракта, в общей численности малоимущих граждан;</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граждан, охваченных государственной социальной помощью на основании социального контракта, среднедушевой доход которых увеличился по окончании срока действия социального контракта в сравнении со среднедушевым доходом этих граждан до заключения социального контракта, в общей численности граждан, охваченных государственной социальной помощью на основании социального контракта;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количество нуждающихся семей в Ульяновской области, получающих ежемесячные выплаты в связи с рождением (усыновлением) первого ребёнка за счёт субвенций из федерального бюджета;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количество семей с тремя и более детьми в Ульяновской области, получающих ежемесячную денежную выплату, назначаемую в случае рождения третьего ребёнка или последующих детей до достижения ребёнком возраста трёх лет;</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детей-сирот и детей, оставшихся без попечения родителей, переданных на воспитание в семьи граждан Российской Федерации, проживающих на территории Ульяновской области, в общей численности детей-сирот и детей, оставшихся без попечения родителей, проживающих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численность родившихся в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lastRenderedPageBreak/>
              <w:t>доля доступных для граждан пожилого возраста и инвалидов организаций социального обслуживания в общем количестве организаций социального обслуживания;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граждан старшего поколения, вовлеченных в активное долголетие, в общей численности граждан, проживающих на территории Ульяновской области, за исключением граждан старше 80 лет;</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(взрослые);</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(дети);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занятых инвалидов трудоспособного возраста в общей численности инвалидов трудоспособного возраста, проживающих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семей, проживающих на территории Ульяновской области, включенных в программы ранней помощи, удовлетворенных качеством услуг ранней помощи, в общем количестве семей, включенных в программу ранней помощи;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 в общей численности таких специалистов, проживающих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число инвалидов, получающих услуги в рамках сопровождаемого проживания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удельный вес зданий стационарных организаций социального обслуживания граждан пожилого возраста, инвалидов (взрослых и детей) и лиц без определенного места жительства и занятий, требующих реконструкции, зданий, находящихся в аварийном состоянии, и ветхих зданий в общем количестве зданий стационарных организаций социального обслуживания граждан пожилого возраста, инвалидов (взрослых и детей) и лиц без определенного места жительства и занятий;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количество новых зданий, стационарных учреждений социального обслуживания населения, построенных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удельный расход электроэнергии в расчете на 1 кв. м общей площади помещений, занимаемых подведомственными организациями;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удельный расход тепловой энергии в расчете на 1 кв. м </w:t>
            </w:r>
            <w:r w:rsidRPr="00D95F6A">
              <w:rPr>
                <w:rFonts w:ascii="PT Astra Serif" w:hAnsi="PT Astra Serif"/>
                <w:color w:val="000000" w:themeColor="text1"/>
              </w:rPr>
              <w:lastRenderedPageBreak/>
              <w:t>общей площади помещений, занимаемых подведомственными организациями;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удельный расход природного газа в расчете на 1 кв. м общей площади помещений, занимаемых подведомственными организациями;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удельный расход воды в расчете на 1 кв. м общей площади помещений, занимаемых подведомственными организациями;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удельный вес граждан пожилого возраста и инвалидов, получивших услуги в негосударственных организациях социального обслуживания, в общей численности граждан пожилого возраста и инвалидов, получивших услуги в организациях социального обслуживания всех форм собственности;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удельный вес организаций социального обслуживания, основанных на иных формах собственности, в общем количестве организаций социального обслуживания всех форм собственности;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численность членов профсоюзных организаций Ульяновской области, получивших льготное оздоровление;</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граждан старше трудоспособного возраста и инвалидов, получающих услуги в рамках системы долговременного ухода, от общего числа граждан старшего трудоспособного возраста и инвалидов, нуждающихся в долговременном уходе;</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доля граждан, получивших социальные услуги в организациях, подведомственных органу исполнительной власти Ульяновской области, уполномоченному в сфере социального обслуживания и социальной защиты (далее - подведомственные организации), в общей численности граждан, обратившихся за получением социальных услуг в организации социального обслуживания;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отношение средней заработной платы социальных работников, включая социальных работников медицинских организаций, к среднемесячному доходу от трудовой деятельности по Ульяновской области.</w:t>
            </w:r>
          </w:p>
        </w:tc>
      </w:tr>
      <w:tr w:rsidR="00BE7610" w:rsidRPr="00D95F6A" w:rsidTr="00690DD9">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b/>
                <w:color w:val="000000" w:themeColor="text1"/>
              </w:rPr>
            </w:pPr>
            <w:r w:rsidRPr="00D95F6A">
              <w:rPr>
                <w:rFonts w:ascii="PT Astra Serif" w:hAnsi="PT Astra Serif"/>
                <w:b/>
                <w:color w:val="000000" w:themeColor="text1"/>
              </w:rPr>
              <w:lastRenderedPageBreak/>
              <w:t>Сроки и этапы реализации государственной программы</w:t>
            </w:r>
          </w:p>
        </w:tc>
        <w:tc>
          <w:tcPr>
            <w:tcW w:w="356" w:type="dxa"/>
          </w:tcPr>
          <w:p w:rsidR="00BE7610" w:rsidRPr="00D95F6A" w:rsidRDefault="00BE7610" w:rsidP="00791FDB">
            <w:pPr>
              <w:pStyle w:val="ConsPlusNormal"/>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2020 - 2024 годы.</w:t>
            </w:r>
          </w:p>
        </w:tc>
      </w:tr>
      <w:tr w:rsidR="00BE7610" w:rsidRPr="00D95F6A" w:rsidTr="00690D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b/>
                <w:color w:val="000000" w:themeColor="text1"/>
              </w:rPr>
            </w:pPr>
            <w:r w:rsidRPr="00D95F6A">
              <w:rPr>
                <w:rFonts w:ascii="PT Astra Serif" w:hAnsi="PT Astra Serif"/>
                <w:b/>
                <w:color w:val="000000" w:themeColor="text1"/>
              </w:rPr>
              <w:t>Ресурсное обеспечение государственной программы с разбивкой по этапам и годам реализации</w:t>
            </w:r>
          </w:p>
        </w:tc>
        <w:tc>
          <w:tcPr>
            <w:tcW w:w="356" w:type="dxa"/>
            <w:tcBorders>
              <w:left w:val="none" w:sz="0" w:space="0" w:color="auto"/>
              <w:right w:val="none" w:sz="0" w:space="0" w:color="auto"/>
            </w:tcBorders>
          </w:tcPr>
          <w:p w:rsidR="00BE7610" w:rsidRPr="00D95F6A" w:rsidRDefault="00BE7610" w:rsidP="00791FDB">
            <w:pPr>
              <w:pStyle w:val="ConsPlusNormal"/>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общий объем бюджетных ассигнований на финансовое обеспечение реализации государственной программы в 2020-2024 годах составит </w:t>
            </w:r>
            <w:r w:rsidR="006202DA" w:rsidRPr="006202DA">
              <w:rPr>
                <w:rFonts w:ascii="PT Astra Serif" w:hAnsi="PT Astra Serif"/>
                <w:color w:val="000000" w:themeColor="text1"/>
              </w:rPr>
              <w:t>86928420,10653</w:t>
            </w:r>
            <w:r w:rsidRPr="00D95F6A">
              <w:rPr>
                <w:rFonts w:ascii="PT Astra Serif" w:hAnsi="PT Astra Serif"/>
                <w:color w:val="000000" w:themeColor="text1"/>
              </w:rPr>
              <w:t xml:space="preserve"> тыс. рублей, в том числе по годам:</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2020 году – 15285041,32286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2021 году – </w:t>
            </w:r>
            <w:r w:rsidR="006202DA" w:rsidRPr="006202DA">
              <w:rPr>
                <w:rFonts w:ascii="PT Astra Serif" w:hAnsi="PT Astra Serif"/>
                <w:color w:val="000000" w:themeColor="text1"/>
              </w:rPr>
              <w:t>17461638,48367</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2022 году – </w:t>
            </w:r>
            <w:r w:rsidR="006202DA" w:rsidRPr="006202DA">
              <w:rPr>
                <w:rFonts w:ascii="PT Astra Serif" w:hAnsi="PT Astra Serif"/>
                <w:color w:val="000000" w:themeColor="text1"/>
              </w:rPr>
              <w:t>18126589,8</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2023 году – </w:t>
            </w:r>
            <w:r w:rsidR="006202DA" w:rsidRPr="006202DA">
              <w:rPr>
                <w:rFonts w:ascii="PT Astra Serif" w:hAnsi="PT Astra Serif"/>
                <w:color w:val="000000" w:themeColor="text1"/>
              </w:rPr>
              <w:t>18138370,5</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2024 году – </w:t>
            </w:r>
            <w:r w:rsidR="006202DA" w:rsidRPr="006202DA">
              <w:rPr>
                <w:rFonts w:ascii="PT Astra Serif" w:hAnsi="PT Astra Serif"/>
                <w:color w:val="000000" w:themeColor="text1"/>
              </w:rPr>
              <w:t>17916780</w:t>
            </w:r>
            <w:r w:rsidR="006202DA">
              <w:rPr>
                <w:rFonts w:ascii="PT Astra Serif" w:hAnsi="PT Astra Serif"/>
                <w:color w:val="000000" w:themeColor="text1"/>
              </w:rPr>
              <w:t>,0</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из них:</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за счет бюджетных ассигнований областного бюджета Ульяновской области – </w:t>
            </w:r>
            <w:r w:rsidR="006202DA" w:rsidRPr="006202DA">
              <w:rPr>
                <w:rFonts w:ascii="PT Astra Serif" w:hAnsi="PT Astra Serif"/>
                <w:color w:val="000000" w:themeColor="text1"/>
              </w:rPr>
              <w:t>56593262,60653</w:t>
            </w:r>
            <w:r w:rsidRPr="00D95F6A">
              <w:rPr>
                <w:rFonts w:ascii="PT Astra Serif" w:hAnsi="PT Astra Serif"/>
                <w:color w:val="000000" w:themeColor="text1"/>
              </w:rPr>
              <w:t xml:space="preserve"> тыс. рублей, в том числе по годам:</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2020 году – 1</w:t>
            </w:r>
            <w:r w:rsidR="006202DA">
              <w:rPr>
                <w:rFonts w:ascii="PT Astra Serif" w:hAnsi="PT Astra Serif"/>
                <w:color w:val="000000" w:themeColor="text1"/>
              </w:rPr>
              <w:t>0</w:t>
            </w:r>
            <w:r w:rsidRPr="00D95F6A">
              <w:rPr>
                <w:rFonts w:ascii="PT Astra Serif" w:hAnsi="PT Astra Serif"/>
                <w:color w:val="000000" w:themeColor="text1"/>
              </w:rPr>
              <w:t>578868,52286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2021 году – 11548750,28367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2022 году – </w:t>
            </w:r>
            <w:r w:rsidR="006202DA" w:rsidRPr="006202DA">
              <w:rPr>
                <w:rFonts w:ascii="PT Astra Serif" w:hAnsi="PT Astra Serif"/>
                <w:color w:val="000000" w:themeColor="text1"/>
              </w:rPr>
              <w:t>11625018,3</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2023 году – </w:t>
            </w:r>
            <w:r w:rsidR="006202DA" w:rsidRPr="006202DA">
              <w:rPr>
                <w:rFonts w:ascii="PT Astra Serif" w:hAnsi="PT Astra Serif"/>
                <w:color w:val="000000" w:themeColor="text1"/>
              </w:rPr>
              <w:t>11473856,1</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2024 году – </w:t>
            </w:r>
            <w:r w:rsidR="006202DA" w:rsidRPr="006202DA">
              <w:rPr>
                <w:rFonts w:ascii="PT Astra Serif" w:hAnsi="PT Astra Serif"/>
                <w:color w:val="000000" w:themeColor="text1"/>
              </w:rPr>
              <w:t>11366769,4</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за счет бюджетных ассигнований областного бюджета Ульяновской области, источником которых являются субсидии из федерального бюджета, – </w:t>
            </w:r>
            <w:r w:rsidR="006202DA" w:rsidRPr="006202DA">
              <w:rPr>
                <w:rFonts w:ascii="PT Astra Serif" w:hAnsi="PT Astra Serif"/>
                <w:color w:val="000000" w:themeColor="text1"/>
              </w:rPr>
              <w:t>30335157,5</w:t>
            </w:r>
            <w:r w:rsidR="006202DA">
              <w:rPr>
                <w:rFonts w:ascii="PT Astra Serif" w:hAnsi="PT Astra Serif"/>
                <w:color w:val="000000" w:themeColor="text1"/>
              </w:rPr>
              <w:t xml:space="preserve"> </w:t>
            </w:r>
            <w:r w:rsidRPr="00D95F6A">
              <w:rPr>
                <w:rFonts w:ascii="PT Astra Serif" w:hAnsi="PT Astra Serif"/>
                <w:color w:val="000000" w:themeColor="text1"/>
              </w:rPr>
              <w:t>тыс. рублей, в том числе по годам:</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2020 году – 4706172,8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2021 году – </w:t>
            </w:r>
            <w:r w:rsidR="006202DA" w:rsidRPr="006202DA">
              <w:rPr>
                <w:rFonts w:ascii="PT Astra Serif" w:hAnsi="PT Astra Serif"/>
                <w:color w:val="000000" w:themeColor="text1"/>
              </w:rPr>
              <w:t>5912888,2</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lastRenderedPageBreak/>
              <w:t xml:space="preserve">в 2022 году – </w:t>
            </w:r>
            <w:r w:rsidR="006202DA" w:rsidRPr="006202DA">
              <w:rPr>
                <w:rFonts w:ascii="PT Astra Serif" w:hAnsi="PT Astra Serif"/>
                <w:color w:val="000000" w:themeColor="text1"/>
              </w:rPr>
              <w:t>6501571,5</w:t>
            </w:r>
            <w:r w:rsidR="006202DA">
              <w:rPr>
                <w:rFonts w:ascii="PT Astra Serif" w:hAnsi="PT Astra Serif"/>
                <w:color w:val="000000" w:themeColor="text1"/>
              </w:rPr>
              <w:t xml:space="preserve"> </w:t>
            </w:r>
            <w:r w:rsidRPr="00D95F6A">
              <w:rPr>
                <w:rFonts w:ascii="PT Astra Serif" w:hAnsi="PT Astra Serif"/>
                <w:color w:val="000000" w:themeColor="text1"/>
              </w:rPr>
              <w:t>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2023 году – </w:t>
            </w:r>
            <w:r w:rsidR="006202DA" w:rsidRPr="006202DA">
              <w:rPr>
                <w:rFonts w:ascii="PT Astra Serif" w:hAnsi="PT Astra Serif"/>
                <w:color w:val="000000" w:themeColor="text1"/>
              </w:rPr>
              <w:t>6664514,4</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2024 году – </w:t>
            </w:r>
            <w:r w:rsidR="006202DA" w:rsidRPr="006202DA">
              <w:rPr>
                <w:rFonts w:ascii="PT Astra Serif" w:hAnsi="PT Astra Serif"/>
                <w:color w:val="000000" w:themeColor="text1"/>
              </w:rPr>
              <w:t>6550010,6</w:t>
            </w:r>
            <w:r w:rsidRPr="00D95F6A">
              <w:rPr>
                <w:rFonts w:ascii="PT Astra Serif" w:hAnsi="PT Astra Serif"/>
                <w:color w:val="000000" w:themeColor="text1"/>
              </w:rPr>
              <w:t xml:space="preserve"> тыс. рублей.</w:t>
            </w:r>
          </w:p>
        </w:tc>
      </w:tr>
      <w:tr w:rsidR="00BE7610" w:rsidRPr="00D95F6A" w:rsidTr="00690DD9">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b/>
                <w:color w:val="000000" w:themeColor="text1"/>
              </w:rPr>
            </w:pPr>
            <w:r w:rsidRPr="00D95F6A">
              <w:rPr>
                <w:rFonts w:ascii="PT Astra Serif" w:hAnsi="PT Astra Serif"/>
                <w:b/>
                <w:color w:val="000000" w:themeColor="text1"/>
              </w:rPr>
              <w:lastRenderedPageBreak/>
              <w:t>Ресурсное обеспечение проектов, реализуемых в составе государственной программы</w:t>
            </w:r>
          </w:p>
        </w:tc>
        <w:tc>
          <w:tcPr>
            <w:tcW w:w="356" w:type="dxa"/>
          </w:tcPr>
          <w:p w:rsidR="00BE7610" w:rsidRPr="00D95F6A" w:rsidRDefault="00BE7610" w:rsidP="00791FDB">
            <w:pPr>
              <w:pStyle w:val="ConsPlusNormal"/>
              <w:keepNex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bottom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общий объем бюджетных ассигнований на финансовое обеспечение проектов, реализуемых в составе государственной программы, в 2020-2024 годах составит </w:t>
            </w:r>
            <w:r w:rsidR="006202DA" w:rsidRPr="006202DA">
              <w:rPr>
                <w:rFonts w:ascii="PT Astra Serif" w:hAnsi="PT Astra Serif"/>
                <w:color w:val="000000" w:themeColor="text1"/>
              </w:rPr>
              <w:t>9787283,78247</w:t>
            </w:r>
            <w:r w:rsidRPr="00D95F6A">
              <w:rPr>
                <w:rFonts w:ascii="PT Astra Serif" w:hAnsi="PT Astra Serif"/>
                <w:color w:val="000000" w:themeColor="text1"/>
              </w:rPr>
              <w:t xml:space="preserve"> тыс. рублей, в том числе по годам:</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2020 году – 1760490,0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2021 году – </w:t>
            </w:r>
            <w:r w:rsidR="006202DA" w:rsidRPr="006202DA">
              <w:rPr>
                <w:rFonts w:ascii="PT Astra Serif" w:hAnsi="PT Astra Serif"/>
                <w:color w:val="000000" w:themeColor="text1"/>
              </w:rPr>
              <w:t>2084574,48247</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2022 году – </w:t>
            </w:r>
            <w:r w:rsidR="006202DA" w:rsidRPr="006202DA">
              <w:rPr>
                <w:rFonts w:ascii="PT Astra Serif" w:hAnsi="PT Astra Serif"/>
                <w:color w:val="000000" w:themeColor="text1"/>
              </w:rPr>
              <w:t>1977386,9</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2023 году – </w:t>
            </w:r>
            <w:r w:rsidR="006202DA" w:rsidRPr="006202DA">
              <w:rPr>
                <w:rFonts w:ascii="PT Astra Serif" w:hAnsi="PT Astra Serif"/>
                <w:color w:val="000000" w:themeColor="text1"/>
              </w:rPr>
              <w:t>2019329,27819</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2024 году – </w:t>
            </w:r>
            <w:r w:rsidR="007A4D5F" w:rsidRPr="007A4D5F">
              <w:rPr>
                <w:rFonts w:ascii="PT Astra Serif" w:hAnsi="PT Astra Serif"/>
                <w:color w:val="000000" w:themeColor="text1"/>
              </w:rPr>
              <w:t>1847707</w:t>
            </w:r>
            <w:r w:rsidR="007A4D5F">
              <w:rPr>
                <w:rFonts w:ascii="PT Astra Serif" w:hAnsi="PT Astra Serif"/>
                <w:color w:val="000000" w:themeColor="text1"/>
              </w:rPr>
              <w:t>,0</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из них:</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за счет бюджетных ассигнований областного бюджета Ульяновской области – </w:t>
            </w:r>
            <w:r w:rsidR="007A4D5F" w:rsidRPr="007A4D5F">
              <w:rPr>
                <w:rFonts w:ascii="PT Astra Serif" w:hAnsi="PT Astra Serif"/>
                <w:color w:val="000000" w:themeColor="text1"/>
              </w:rPr>
              <w:t>963235,58247</w:t>
            </w:r>
            <w:r w:rsidRPr="00D95F6A">
              <w:rPr>
                <w:rFonts w:ascii="PT Astra Serif" w:hAnsi="PT Astra Serif"/>
                <w:color w:val="000000" w:themeColor="text1"/>
              </w:rPr>
              <w:t xml:space="preserve"> тыс. рублей, в том числе по годам:</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2020 году – 147848,5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2021 году – 204936,3</w:t>
            </w:r>
            <w:r w:rsidR="007A4D5F">
              <w:rPr>
                <w:rFonts w:ascii="PT Astra Serif" w:hAnsi="PT Astra Serif"/>
                <w:color w:val="000000" w:themeColor="text1"/>
              </w:rPr>
              <w:t>8</w:t>
            </w:r>
            <w:r w:rsidRPr="00D95F6A">
              <w:rPr>
                <w:rFonts w:ascii="PT Astra Serif" w:hAnsi="PT Astra Serif"/>
                <w:color w:val="000000" w:themeColor="text1"/>
              </w:rPr>
              <w:t>247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2022 году – </w:t>
            </w:r>
            <w:r w:rsidR="007A4D5F" w:rsidRPr="007A4D5F">
              <w:rPr>
                <w:rFonts w:ascii="PT Astra Serif" w:hAnsi="PT Astra Serif"/>
                <w:color w:val="000000" w:themeColor="text1"/>
              </w:rPr>
              <w:t>202118,1</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2023 году – </w:t>
            </w:r>
            <w:r w:rsidR="007A4D5F" w:rsidRPr="007A4D5F">
              <w:rPr>
                <w:rFonts w:ascii="PT Astra Serif" w:hAnsi="PT Astra Serif"/>
                <w:color w:val="000000" w:themeColor="text1"/>
              </w:rPr>
              <w:t>204292,6</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2024 году – </w:t>
            </w:r>
            <w:r w:rsidR="007A4D5F" w:rsidRPr="007A4D5F">
              <w:rPr>
                <w:rFonts w:ascii="PT Astra Serif" w:hAnsi="PT Astra Serif"/>
                <w:color w:val="000000" w:themeColor="text1"/>
              </w:rPr>
              <w:t>204040</w:t>
            </w:r>
            <w:r w:rsidR="007A4D5F">
              <w:rPr>
                <w:rFonts w:ascii="PT Astra Serif" w:hAnsi="PT Astra Serif"/>
                <w:color w:val="000000" w:themeColor="text1"/>
              </w:rPr>
              <w:t>,0</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за счет бюджетных ассигнований областного бюджета Ульяновской области, источником которых являются субсидии из федерального бюджета, – </w:t>
            </w:r>
            <w:r w:rsidR="007A4D5F" w:rsidRPr="007A4D5F">
              <w:rPr>
                <w:rFonts w:ascii="PT Astra Serif" w:hAnsi="PT Astra Serif"/>
                <w:color w:val="000000" w:themeColor="text1"/>
              </w:rPr>
              <w:t>8824048,2</w:t>
            </w:r>
            <w:r w:rsidR="007A4D5F">
              <w:rPr>
                <w:rFonts w:ascii="PT Astra Serif" w:hAnsi="PT Astra Serif"/>
                <w:color w:val="000000" w:themeColor="text1"/>
              </w:rPr>
              <w:t xml:space="preserve"> </w:t>
            </w:r>
            <w:r w:rsidRPr="00D95F6A">
              <w:rPr>
                <w:rFonts w:ascii="PT Astra Serif" w:hAnsi="PT Astra Serif"/>
                <w:color w:val="000000" w:themeColor="text1"/>
              </w:rPr>
              <w:t>тыс. рублей, в том числе по годам:</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2020 году – 1612641,5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2021 году – </w:t>
            </w:r>
            <w:r w:rsidR="007F6090" w:rsidRPr="007F6090">
              <w:rPr>
                <w:rFonts w:ascii="PT Astra Serif" w:hAnsi="PT Astra Serif"/>
                <w:color w:val="000000" w:themeColor="text1"/>
              </w:rPr>
              <w:t>1879638,1</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2022 году – </w:t>
            </w:r>
            <w:r w:rsidR="007F6090" w:rsidRPr="007F6090">
              <w:rPr>
                <w:rFonts w:ascii="PT Astra Serif" w:hAnsi="PT Astra Serif"/>
                <w:color w:val="000000" w:themeColor="text1"/>
              </w:rPr>
              <w:t>1775268,8</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2023 году – </w:t>
            </w:r>
            <w:r w:rsidR="007F6090" w:rsidRPr="007F6090">
              <w:rPr>
                <w:rFonts w:ascii="PT Astra Serif" w:hAnsi="PT Astra Serif"/>
                <w:color w:val="000000" w:themeColor="text1"/>
              </w:rPr>
              <w:t>1912832,8</w:t>
            </w:r>
            <w:r w:rsidRPr="00D95F6A">
              <w:rPr>
                <w:rFonts w:ascii="PT Astra Serif" w:hAnsi="PT Astra Serif"/>
                <w:color w:val="000000" w:themeColor="text1"/>
              </w:rPr>
              <w:t xml:space="preserve"> тыс. рублей;</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в 2024 году – </w:t>
            </w:r>
            <w:r w:rsidR="007F6090" w:rsidRPr="007F6090">
              <w:rPr>
                <w:rFonts w:ascii="PT Astra Serif" w:hAnsi="PT Astra Serif"/>
                <w:color w:val="000000" w:themeColor="text1"/>
              </w:rPr>
              <w:t>1643667</w:t>
            </w:r>
            <w:r w:rsidR="007F6090">
              <w:rPr>
                <w:rFonts w:ascii="PT Astra Serif" w:hAnsi="PT Astra Serif"/>
                <w:color w:val="000000" w:themeColor="text1"/>
              </w:rPr>
              <w:t>,0</w:t>
            </w:r>
            <w:r w:rsidRPr="00D95F6A">
              <w:rPr>
                <w:rFonts w:ascii="PT Astra Serif" w:hAnsi="PT Astra Serif"/>
                <w:color w:val="000000" w:themeColor="text1"/>
              </w:rPr>
              <w:t xml:space="preserve"> тыс. рублей.</w:t>
            </w:r>
          </w:p>
        </w:tc>
      </w:tr>
      <w:tr w:rsidR="00BE7610" w:rsidRPr="00D95F6A" w:rsidTr="00690D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91" w:type="dxa"/>
            <w:tcBorders>
              <w:left w:val="none" w:sz="0" w:space="0" w:color="auto"/>
              <w:right w:val="none" w:sz="0" w:space="0" w:color="auto"/>
            </w:tcBorders>
          </w:tcPr>
          <w:p w:rsidR="00BE7610" w:rsidRPr="00D95F6A" w:rsidRDefault="00BE7610" w:rsidP="00791FDB">
            <w:pPr>
              <w:pStyle w:val="ConsPlusNormal"/>
              <w:keepNext/>
              <w:jc w:val="both"/>
              <w:rPr>
                <w:rFonts w:ascii="PT Astra Serif" w:hAnsi="PT Astra Serif"/>
                <w:b/>
                <w:color w:val="000000" w:themeColor="text1"/>
              </w:rPr>
            </w:pPr>
            <w:r w:rsidRPr="00D95F6A">
              <w:rPr>
                <w:rFonts w:ascii="PT Astra Serif" w:hAnsi="PT Astra Serif"/>
                <w:b/>
                <w:color w:val="000000" w:themeColor="text1"/>
              </w:rPr>
              <w:t>Ожидаемые результаты реализации государственной программы</w:t>
            </w:r>
          </w:p>
        </w:tc>
        <w:tc>
          <w:tcPr>
            <w:tcW w:w="356" w:type="dxa"/>
            <w:tcBorders>
              <w:left w:val="none" w:sz="0" w:space="0" w:color="auto"/>
              <w:right w:val="none" w:sz="0" w:space="0" w:color="auto"/>
            </w:tcBorders>
          </w:tcPr>
          <w:p w:rsidR="00BE7610" w:rsidRPr="00D95F6A" w:rsidRDefault="00BE7610" w:rsidP="00791FDB">
            <w:pPr>
              <w:pStyle w:val="ConsPlusNormal"/>
              <w:keepNex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D95F6A">
              <w:rPr>
                <w:rFonts w:ascii="PT Astra Serif" w:hAnsi="PT Astra Serif"/>
                <w:color w:val="000000" w:themeColor="text1"/>
              </w:rPr>
              <w:t>-</w:t>
            </w:r>
          </w:p>
        </w:tc>
        <w:tc>
          <w:tcPr>
            <w:cnfStyle w:val="000010000000" w:firstRow="0" w:lastRow="0" w:firstColumn="0" w:lastColumn="0" w:oddVBand="1" w:evenVBand="0" w:oddHBand="0" w:evenHBand="0" w:firstRowFirstColumn="0" w:firstRowLastColumn="0" w:lastRowFirstColumn="0" w:lastRowLastColumn="0"/>
            <w:tcW w:w="5783" w:type="dxa"/>
            <w:tcBorders>
              <w:left w:val="none" w:sz="0" w:space="0" w:color="auto"/>
              <w:right w:val="none" w:sz="0" w:space="0" w:color="auto"/>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в результате реализации государственной программы планируется:</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граждан, проживающих в семьях с детьми, охваченных государственной социальной помощью на основании социального контракта, в общей численности граждан, проживающих в семьях с детьми;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граждан, проживающих в семьях с детьми, охваченных государственной социальной помощью на основании социального контракта, в общей численности граждан, охваченных государственной социальной помощью на основании социального контракта;</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детей-сирот и детей, оставшихся без попечения родителей, переданных на воспитание в семьи граждан Российской Федерации, проживающих на территории Ульяновской области, в общей численности детей-сирот и детей, оставшихся без попечения родителей, проживающих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численности граждан пожилого возраста и инвалидов, принявших участие в областных общественных и социально значимых мероприятиях и в мероприятиях, предназначенных для удовлетворения социокультурных потребностей граждан пожилого возраста и инвалидов;</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(взрослые);</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увеличение доли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w:t>
            </w:r>
            <w:r w:rsidRPr="00D95F6A">
              <w:rPr>
                <w:rFonts w:ascii="PT Astra Serif" w:hAnsi="PT Astra Serif"/>
                <w:color w:val="000000" w:themeColor="text1"/>
              </w:rPr>
              <w:lastRenderedPageBreak/>
              <w:t>абилитации) (дети);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числа инвалидов, получающих услуги в рамках сопровождаемого проживания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занятых инвалидов трудоспособного возраста в общей численности инвалидов трудоспособного возраста, проживающих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семей, проживающих на территории Ульяновской области, включенных в программы ранней помощи, удовлетворенных качеством услуг ранней помощи, в общем количестве семей, включенных в программу ранней помощи;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увеличение доли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реабилитации и абилитации инвалидов, в общей численности таких специалистов, проживающих на территории Ульяновской области;</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сохранение доли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 на уровне 100 процентов.</w:t>
            </w:r>
          </w:p>
        </w:tc>
      </w:tr>
    </w:tbl>
    <w:p w:rsidR="00BE7610" w:rsidRPr="00D95F6A" w:rsidRDefault="00BE7610" w:rsidP="00791FDB">
      <w:pPr>
        <w:pStyle w:val="ConsPlusNormal"/>
        <w:keepNext/>
        <w:jc w:val="both"/>
        <w:rPr>
          <w:rFonts w:ascii="PT Astra Serif" w:hAnsi="PT Astra Serif"/>
          <w:color w:val="000000" w:themeColor="text1"/>
        </w:rPr>
      </w:pPr>
    </w:p>
    <w:p w:rsidR="00BE7610" w:rsidRPr="00D95F6A" w:rsidRDefault="00BE7610" w:rsidP="00791FDB">
      <w:pPr>
        <w:pStyle w:val="ConsPlusTitle"/>
        <w:keepNext/>
        <w:jc w:val="center"/>
        <w:outlineLvl w:val="0"/>
        <w:rPr>
          <w:rFonts w:ascii="PT Astra Serif" w:hAnsi="PT Astra Serif"/>
          <w:color w:val="000000" w:themeColor="text1"/>
          <w:sz w:val="20"/>
          <w:szCs w:val="20"/>
        </w:rPr>
      </w:pPr>
      <w:r w:rsidRPr="00D95F6A">
        <w:rPr>
          <w:rFonts w:ascii="PT Astra Serif" w:hAnsi="PT Astra Serif"/>
          <w:color w:val="000000" w:themeColor="text1"/>
          <w:sz w:val="20"/>
          <w:szCs w:val="20"/>
        </w:rPr>
        <w:t>1. Введение</w:t>
      </w:r>
    </w:p>
    <w:p w:rsidR="00BE7610" w:rsidRPr="00D95F6A" w:rsidRDefault="00BE7610" w:rsidP="00791FDB">
      <w:pPr>
        <w:pStyle w:val="ConsPlusNormal"/>
        <w:keepNext/>
        <w:jc w:val="both"/>
        <w:rPr>
          <w:rFonts w:ascii="PT Astra Serif" w:hAnsi="PT Astra Serif"/>
          <w:color w:val="000000" w:themeColor="text1"/>
        </w:rPr>
      </w:pPr>
    </w:p>
    <w:p w:rsidR="00BE7610" w:rsidRPr="00D95F6A" w:rsidRDefault="00BE7610" w:rsidP="00791FDB">
      <w:pPr>
        <w:pStyle w:val="ConsPlusNormal"/>
        <w:keepNext/>
        <w:ind w:firstLine="540"/>
        <w:jc w:val="both"/>
        <w:rPr>
          <w:rFonts w:ascii="PT Astra Serif" w:hAnsi="PT Astra Serif"/>
          <w:color w:val="000000" w:themeColor="text1"/>
        </w:rPr>
      </w:pPr>
      <w:r w:rsidRPr="00D95F6A">
        <w:rPr>
          <w:rFonts w:ascii="PT Astra Serif" w:hAnsi="PT Astra Serif"/>
          <w:color w:val="000000" w:themeColor="text1"/>
        </w:rPr>
        <w:t>В настоящее время в Российской Федерации особое внимание уделяется социальной сфере, которое является для населения наиболее важной, так как дает человеку уверенность в своем государстве, чувство спокойствия и желания развиваться и помогать своей стране идти вперед.</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Социальная поддержка и защита населения на территории Ульяновской области в первую очередь направлена на реализацию демографической политики на территории Российской Федерации. С этой целью необходима реализация следующих мероприятий:</w:t>
      </w:r>
    </w:p>
    <w:p w:rsidR="00BE7610" w:rsidRPr="00D95F6A" w:rsidRDefault="00B7418B"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обеспечение устойчивого естественного роста численности населения Российской Федерации;</w:t>
      </w:r>
    </w:p>
    <w:p w:rsidR="00BE7610" w:rsidRPr="00D95F6A" w:rsidRDefault="00B7418B"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повышение ожидаемой продолжительности жизни до 78 лет (к 2030 году - до 80 лет);</w:t>
      </w:r>
    </w:p>
    <w:p w:rsidR="00BE7610" w:rsidRPr="00D95F6A" w:rsidRDefault="00B7418B"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обеспечение устойчивого роста реальных доходов граждан, а также роста уровня пенсионного обеспечения выше уровня инфляции;</w:t>
      </w:r>
    </w:p>
    <w:p w:rsidR="00BE7610" w:rsidRPr="00D95F6A" w:rsidRDefault="00B7418B"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снижение в два раза уровня бедности в Российской Федерации;</w:t>
      </w:r>
    </w:p>
    <w:p w:rsidR="00BE7610" w:rsidRPr="00D95F6A" w:rsidRDefault="00B7418B"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обеспечение ускоренного внедрения цифровых технологий в экономике и социальной сфере.</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На сегодняшний день с целью достижения ряда социально-экономических показателей, характеризующих уровень доходов и уровень жизни населения, проводится работа по выполнению в полном объеме всех социальных обязательств перед населением в рамках государственной программы.</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lastRenderedPageBreak/>
        <w:t>В Ульяновской области четко выстроена система предоставления мер социальной поддержки и оказания социальной помощи населению. Однако в этой сфере существует ряд проблем, одна из них - это высокая доля населения с доходами ниже прожиточного минимума.</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Одной из актуальных на сегодняшний день задач является поиск тех социальных технологий и инструментов, которые помогут обеспечить дальнейший прорыв для устойчивого роста реальных доходов граждан, снижения в два раза уровня бедности населения, разрешения действующих рисков и противоречий с целью повышения уровня благосостояния людей, обеспечения благополучия и стабильности в обществе.</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Другой проблемой является состояние демографической ситуации в Ульяновской области. Динамика рождаемости в регионе показывает устойчивую ежегодную тенденцию к сокращению уровня рождения первых детей. Доля рождений вторых детей в общей численности рождений идет на спад. Однако уровень рождения третьих и последующих детей устойчиво растет.</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Государственная поддержка молодых семей способствует стимулированию рождаемости, улучшению демографической ситуации.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В настоящее время с целью дальнейшей работы по созданию благоприятных условий для жизнедеятельности семьи и детей на территории Ульяновской области, направленных на обеспечение достойного уровня жизни, реализуются мероприятия государственной программы.</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Повышение уровня рождаемости будет достигнуто за счет дополнительной поддержки семей при рождении ребенка, совершенствования механизмов защиты материнства и детства, повышения качества жизни семей с детьми. А для снижения демографических рисков и минимизации их отрицательных последствий разрабатывается система поддержки и повышения качества жизни граждан пожилого поколения, осуществляется формирование системы мотивации граждан к здоровому образу жизни, включая разработку мероприятий по активному долголетию.</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На сегодняшний день еще одной проблемой является социальное сиротство. Одной из важнейших составляющих системы предоставления мер социальной поддержки является поддержка детей-сирот и детей, оставшихся без попечения родителей (далее также - дети-сироты), которая направлена на сокращение численности детей-сирот, воспитывающихся в организациях для детей-сирот и детей, оставшихся без попечения родителей, Ульяновской области, а также увеличение доли детей-сирот, переданных на воспитание в семьи граждан Российской Федерации, проживающих на территории Ульяновской области, в общей численности детей-сирот, проживающих на территории Ульяновской области.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Еще одной проблемой является проблема повышения уровня доступности приоритетных объектов и услуг для инвалидов и других маломобильных групп населения (далее - МГН), повышения уровня доступности и качества реабилитационных услуг, преодоления социальной разобщенности. Для решения указанной проблемы реализуется комплекс мероприятий государственной программы.</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 xml:space="preserve">С 2019 года Ульяновская область принимает участие в реализации мероприятий </w:t>
      </w:r>
      <w:hyperlink r:id="rId40" w:history="1">
        <w:r w:rsidRPr="00D95F6A">
          <w:rPr>
            <w:rFonts w:ascii="PT Astra Serif" w:hAnsi="PT Astra Serif"/>
            <w:color w:val="000000" w:themeColor="text1"/>
          </w:rPr>
          <w:t>подпрограммы</w:t>
        </w:r>
      </w:hyperlink>
      <w:r w:rsidRPr="00D95F6A">
        <w:rPr>
          <w:rFonts w:ascii="PT Astra Serif" w:hAnsi="PT Astra Serif"/>
          <w:color w:val="000000" w:themeColor="text1"/>
        </w:rPr>
        <w:t xml:space="preserve"> "Совершенствование системы комплексной реабилитации и абилитации инвалидов" государственной программы Российской Федерации "Доступная среда", утвержденной постановлением Правительства Российской Федерации от 29.03.2019 N 363 "Об утверждении государственной программы Российской Федерации "Доступная среда" (далее - государственная программа Российской Федерации "Доступная среда").</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Комплексная реабилитация (абилитация) инвалидов в Ульяновской области осуществляется во взаимодействии исполнительных органов государственной власти Ульяновской области (далее - исполнительные органы), уполномоченных в сферах социальной защиты, здравоохранения, образования, спорта, культуры, труда и занятости, с привлечением органов местного самоуправления муниципальных образований Ульяновской области (далее - муниципальные образования, органы местного самоуправления соответственно), а также некоммерческих организаций, предоставляющих услуги по реабилитации (абилитации) инвалидов, в том числе детей-инвалидов.</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В целях повышения уровня обеспеченности инвалидов, в том числе детей-инвалидов, реабилитационными и абилитационными услугами, ранней помощью, а также уровня профессионального развития и занятости, включая содействие занятости инвалидов, в том числе детей-инвалидов, в Ульяновской области также разработаны мероприятия в рамках государственной программы.</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 xml:space="preserve">Особым спросом у населения сегодня пользуются услуги временного размещения граждан, обеспечения медико-социального ухода за гражданами пожилого возраста и инвалидами как в стационарной форме, так и на </w:t>
      </w:r>
      <w:r w:rsidRPr="00D95F6A">
        <w:rPr>
          <w:rFonts w:ascii="PT Astra Serif" w:hAnsi="PT Astra Serif"/>
          <w:color w:val="000000" w:themeColor="text1"/>
        </w:rPr>
        <w:lastRenderedPageBreak/>
        <w:t>дому. Особенно это касается одиноко проживающих граждан пожилого возраста, поскольку те, кто осуществляет за ними уход, нуждаются в отдыхе и решении личных проблем.</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На современном этапе развития общества социальное обслуживание нацелено на обеспечение населения необходимыми социальными услугами должного качества, создающими условия для развития человеческого капитала, изменяющими или сохраняющими социальное положение социальных коллективов, общностей, социально-профессиональных, социально-демографических групп населения, его слоев, личности.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Еще одной из проблем является износ материально-технической базы организаций социального обслуживания. Реализация программно-целевого подхода позволяет комплексно решать проблемы материально-технического обеспечения подведомственных организаций, а также повышать эффективность деятельности указанных организаций.</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При реализации государственной программы для достижения поставленных целей необходимо учитывать возможные финансовые, социальные, экономические и прочие риски.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По характеру влияния на ход и конечные результаты реализации государственной программы существенными являются следующие риски:</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увеличение численности потребителей мер социальной поддержки и социальных услуг вследствие причин экономического характера;</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ухудшение экономического состояния Ульяновской области;</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изменение федерального и регионального законодательства, в том числе регламентирующего условия предоставления государственных социальных услуг, критерии и показания предоставления государственной поддержки;</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растущий уровень материального износа объектов социальной защиты населения, который не покрывается существующим уровнем капитальных ремонтов и нового строительства и может существенным образом повлиять на доступность организаций и услуг, отвечающих современных технологиям и стандартам;</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недостаточность финансовых ресурсов для модернизации системы социального обслуживания;</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усиление дефицита кадрового обеспечения, особенно в сельской местности, в связи с изменениями в оплате труда и оттоком специалистов с педагогическим и медицинским образованием в профильные отрасли;</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медленное и фрагментарное устранение существующих физических барьеров в социальной, транспортной и инженерной инфраструктурах;</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отсутствие единого подхода, соблюдающего принципы универсального дизайна, к формированию среды жизнедеятельности с точки зрения доступности для инвалидов, что негативно влияет на доступность организаций и услуг в целом.</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В целях снижения возможных рисков реализации государственной программы планируется проведение ежегодного мониторинга хода реализации государственной программы и ее корректировки в случае необходимости.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Для минимизации рисков при реализации государственной программы планируется использовать систему управления рисками, которая будет включать в себя:</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выявление наиболее сложных мероприятий государственной программы;</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оценку рисков;</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анализ и распределение по приоритетам мероприятий государственной программы и их корректировку в соответствии с результатами оценки рисков;</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разработку дополнительных мероприятий, направленных на минимизацию рисков;</w:t>
      </w:r>
    </w:p>
    <w:p w:rsidR="00BE7610" w:rsidRPr="00D95F6A" w:rsidRDefault="006F4548" w:rsidP="00791FDB">
      <w:pPr>
        <w:pStyle w:val="ConsPlusNormal"/>
        <w:keepNext/>
        <w:spacing w:before="240"/>
        <w:ind w:firstLine="540"/>
        <w:jc w:val="both"/>
        <w:rPr>
          <w:rFonts w:ascii="PT Astra Serif" w:hAnsi="PT Astra Serif"/>
          <w:color w:val="000000" w:themeColor="text1"/>
        </w:rPr>
      </w:pPr>
      <w:r>
        <w:rPr>
          <w:rFonts w:ascii="PT Astra Serif" w:hAnsi="PT Astra Serif"/>
          <w:color w:val="000000" w:themeColor="text1"/>
        </w:rPr>
        <w:t xml:space="preserve">- </w:t>
      </w:r>
      <w:r w:rsidR="00BE7610" w:rsidRPr="00D95F6A">
        <w:rPr>
          <w:rFonts w:ascii="PT Astra Serif" w:hAnsi="PT Astra Serif"/>
          <w:color w:val="000000" w:themeColor="text1"/>
        </w:rPr>
        <w:t>определение эффективности применения системы управления рисками.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lastRenderedPageBreak/>
        <w:t>Программно-целевой метод позволит на долгосрочный период сконцентрировать организационные и финансовые ресурсы, комплексно подойти к решению проблем граждан, в результате - в значительной степени улучшить качество жизни населения Ульяновской области, в максимальной степени использовать бюджетные средства на достижение запланированных результатов.</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 xml:space="preserve">Государственная программа является продолжением проводимых мероприятий по улучшению качества жизни и достижению социально-экономического благополучия населения Ульяновской области, реализуемых в рамках государственной </w:t>
      </w:r>
      <w:hyperlink r:id="rId41" w:history="1">
        <w:r w:rsidRPr="00D95F6A">
          <w:rPr>
            <w:rFonts w:ascii="PT Astra Serif" w:hAnsi="PT Astra Serif"/>
            <w:color w:val="000000" w:themeColor="text1"/>
          </w:rPr>
          <w:t>программы</w:t>
        </w:r>
      </w:hyperlink>
      <w:r w:rsidRPr="00D95F6A">
        <w:rPr>
          <w:rFonts w:ascii="PT Astra Serif" w:hAnsi="PT Astra Serif"/>
          <w:color w:val="000000" w:themeColor="text1"/>
        </w:rPr>
        <w:t xml:space="preserve"> Ульяновской области "Социальная поддержка и защита населения Ульяновской области" на 2014 - 2021 годы, утвержденной постановлением Правительства Ульяновской области от 11.09.2013 N 37/408-П "Об утверждении государственной программы Ульяновской области "Социальная поддержка и защита населения Ульяновской области" на 2014 - 2021 годы".</w:t>
      </w:r>
    </w:p>
    <w:p w:rsidR="00BE7610" w:rsidRPr="00D95F6A" w:rsidRDefault="00BE7610" w:rsidP="00791FDB">
      <w:pPr>
        <w:pStyle w:val="ConsPlusNormal"/>
        <w:keepNext/>
        <w:jc w:val="both"/>
        <w:rPr>
          <w:rFonts w:ascii="PT Astra Serif" w:hAnsi="PT Astra Serif"/>
          <w:color w:val="000000" w:themeColor="text1"/>
        </w:rPr>
      </w:pPr>
    </w:p>
    <w:p w:rsidR="00BE7610" w:rsidRPr="00D95F6A" w:rsidRDefault="00BE7610" w:rsidP="00791FDB">
      <w:pPr>
        <w:pStyle w:val="ConsPlusTitle"/>
        <w:keepNext/>
        <w:jc w:val="center"/>
        <w:outlineLvl w:val="0"/>
        <w:rPr>
          <w:rFonts w:ascii="PT Astra Serif" w:hAnsi="PT Astra Serif"/>
          <w:color w:val="000000" w:themeColor="text1"/>
          <w:sz w:val="20"/>
          <w:szCs w:val="20"/>
        </w:rPr>
      </w:pPr>
      <w:r w:rsidRPr="00D95F6A">
        <w:rPr>
          <w:rFonts w:ascii="PT Astra Serif" w:hAnsi="PT Astra Serif"/>
          <w:color w:val="000000" w:themeColor="text1"/>
          <w:sz w:val="20"/>
          <w:szCs w:val="20"/>
        </w:rPr>
        <w:t>2. Организация управления реализацией</w:t>
      </w:r>
    </w:p>
    <w:p w:rsidR="00BE7610" w:rsidRPr="00D95F6A" w:rsidRDefault="00BE7610" w:rsidP="00791FDB">
      <w:pPr>
        <w:pStyle w:val="ConsPlusTitle"/>
        <w:keepNext/>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государственной программы</w:t>
      </w:r>
    </w:p>
    <w:p w:rsidR="00BE7610" w:rsidRPr="00D95F6A" w:rsidRDefault="00BE7610" w:rsidP="00791FDB">
      <w:pPr>
        <w:pStyle w:val="ConsPlusNormal"/>
        <w:keepNext/>
        <w:jc w:val="both"/>
        <w:rPr>
          <w:rFonts w:ascii="PT Astra Serif" w:hAnsi="PT Astra Serif"/>
          <w:color w:val="000000" w:themeColor="text1"/>
        </w:rPr>
      </w:pPr>
    </w:p>
    <w:p w:rsidR="00BE7610" w:rsidRPr="00D95F6A" w:rsidRDefault="00BE7610" w:rsidP="00791FDB">
      <w:pPr>
        <w:pStyle w:val="ConsPlusNormal"/>
        <w:keepNext/>
        <w:ind w:firstLine="540"/>
        <w:jc w:val="both"/>
        <w:rPr>
          <w:rFonts w:ascii="PT Astra Serif" w:hAnsi="PT Astra Serif"/>
          <w:color w:val="000000" w:themeColor="text1"/>
        </w:rPr>
      </w:pPr>
      <w:r w:rsidRPr="00D95F6A">
        <w:rPr>
          <w:rFonts w:ascii="PT Astra Serif" w:hAnsi="PT Astra Serif"/>
          <w:color w:val="000000" w:themeColor="text1"/>
        </w:rPr>
        <w:t xml:space="preserve">Организация управления реализацией государственной программы осуществляется государственным заказчиком - органом исполнительной власти Ульяновской области, уполномоченным в сфере социального обслуживания и социальной защиты, в соответствии с </w:t>
      </w:r>
      <w:hyperlink r:id="rId42" w:history="1">
        <w:r w:rsidRPr="00D95F6A">
          <w:rPr>
            <w:rFonts w:ascii="PT Astra Serif" w:hAnsi="PT Astra Serif"/>
            <w:color w:val="000000" w:themeColor="text1"/>
          </w:rPr>
          <w:t>Правилами</w:t>
        </w:r>
      </w:hyperlink>
      <w:r w:rsidRPr="00D95F6A">
        <w:rPr>
          <w:rFonts w:ascii="PT Astra Serif" w:hAnsi="PT Astra Serif"/>
          <w:color w:val="000000" w:themeColor="text1"/>
        </w:rPr>
        <w:t xml:space="preserve"> разработки, реализации и оценки эффективности государственных программ Ульяновской области, а также осуществления контроля за ходом их реализации, утвержденными постановлением Правительства Ульяновской области от 13.09.2019 N 460-П "Об утверждении Правил разработки, реализации и оценки эффективности государственных программ Ульяновской области, а также осуществления контроля за ходом их реализации".</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Соисполнители государственной программы по запросу органа исполнительной власти Ульяновской области, уполномоченного в сфере социального обслуживания и социальной защиты, ежегодно до 20 числа месяца, следующего за отчетным годом, ежеквартально в срок до 10 числа месяца, следующего за отчетным периодом, направляют отчет о ходе реализации мероприятий государственной программы для подготовки сводного отчета.</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3" w:history="1">
        <w:r w:rsidR="00BE7610" w:rsidRPr="00D95F6A">
          <w:rPr>
            <w:rFonts w:ascii="PT Astra Serif" w:hAnsi="PT Astra Serif"/>
            <w:color w:val="000000" w:themeColor="text1"/>
          </w:rPr>
          <w:t>Мониторинг</w:t>
        </w:r>
      </w:hyperlink>
      <w:r w:rsidR="00BE7610" w:rsidRPr="00D95F6A">
        <w:rPr>
          <w:rFonts w:ascii="PT Astra Serif" w:hAnsi="PT Astra Serif"/>
          <w:color w:val="000000" w:themeColor="text1"/>
        </w:rPr>
        <w:t xml:space="preserve"> хода реализации мероприятий государственной программы осуществляется в соответствии с целевыми индикаторами, представленными в приложении N 1 к государственной программе.</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4" w:history="1">
        <w:r w:rsidR="00BE7610" w:rsidRPr="00D95F6A">
          <w:rPr>
            <w:rFonts w:ascii="PT Astra Serif" w:hAnsi="PT Astra Serif"/>
            <w:color w:val="000000" w:themeColor="text1"/>
          </w:rPr>
          <w:t>Система</w:t>
        </w:r>
      </w:hyperlink>
      <w:r w:rsidR="00BE7610" w:rsidRPr="00D95F6A">
        <w:rPr>
          <w:rFonts w:ascii="PT Astra Serif" w:hAnsi="PT Astra Serif"/>
          <w:color w:val="000000" w:themeColor="text1"/>
        </w:rPr>
        <w:t xml:space="preserve"> мероприятий государственной программы представлена в приложении N 2 к государственной программе.</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5" w:history="1">
        <w:r w:rsidR="00BE7610" w:rsidRPr="00D95F6A">
          <w:rPr>
            <w:rFonts w:ascii="PT Astra Serif" w:hAnsi="PT Astra Serif"/>
            <w:color w:val="000000" w:themeColor="text1"/>
          </w:rPr>
          <w:t>Сведения</w:t>
        </w:r>
      </w:hyperlink>
      <w:r w:rsidR="00BE7610" w:rsidRPr="00D95F6A">
        <w:rPr>
          <w:rFonts w:ascii="PT Astra Serif" w:hAnsi="PT Astra Serif"/>
          <w:color w:val="000000" w:themeColor="text1"/>
        </w:rPr>
        <w:t xml:space="preserve"> о соответствии реализуемых основных мероприятий государственной программы целям и задачам стратегии социально-экономического развития Ульяновской области представлены в приложении N 2.1 к государственной программе.</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6" w:history="1">
        <w:r w:rsidR="00BE7610" w:rsidRPr="00D95F6A">
          <w:rPr>
            <w:rFonts w:ascii="PT Astra Serif" w:hAnsi="PT Astra Serif"/>
            <w:color w:val="000000" w:themeColor="text1"/>
          </w:rPr>
          <w:t>Перечень</w:t>
        </w:r>
      </w:hyperlink>
      <w:r w:rsidR="00BE7610" w:rsidRPr="00D95F6A">
        <w:rPr>
          <w:rFonts w:ascii="PT Astra Serif" w:hAnsi="PT Astra Serif"/>
          <w:color w:val="000000" w:themeColor="text1"/>
        </w:rPr>
        <w:t xml:space="preserve"> проектов, реализуемых в составе государственной программы, отражается в приложении N 2.2 к государственной программе.</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7" w:history="1">
        <w:r w:rsidR="00BE7610" w:rsidRPr="00D95F6A">
          <w:rPr>
            <w:rFonts w:ascii="PT Astra Serif" w:hAnsi="PT Astra Serif"/>
            <w:color w:val="000000" w:themeColor="text1"/>
          </w:rPr>
          <w:t>Перечень</w:t>
        </w:r>
      </w:hyperlink>
      <w:r w:rsidR="00BE7610" w:rsidRPr="00D95F6A">
        <w:rPr>
          <w:rFonts w:ascii="PT Astra Serif" w:hAnsi="PT Astra Serif"/>
          <w:color w:val="000000" w:themeColor="text1"/>
        </w:rPr>
        <w:t xml:space="preserve"> показателей, характеризующих ожидаемые результаты реализации государственной программы, представлен в приложении N 3 к государственной программе.</w:t>
      </w:r>
    </w:p>
    <w:p w:rsidR="00BE7610" w:rsidRPr="00D95F6A" w:rsidRDefault="00BE7610" w:rsidP="00791FDB">
      <w:pPr>
        <w:pStyle w:val="ConsPlusNormal"/>
        <w:keepNext/>
        <w:spacing w:before="240"/>
        <w:ind w:firstLine="540"/>
        <w:jc w:val="both"/>
        <w:rPr>
          <w:rFonts w:ascii="PT Astra Serif" w:hAnsi="PT Astra Serif"/>
          <w:color w:val="000000" w:themeColor="text1"/>
        </w:rPr>
      </w:pPr>
      <w:r w:rsidRPr="00D95F6A">
        <w:rPr>
          <w:rFonts w:ascii="PT Astra Serif" w:hAnsi="PT Astra Serif"/>
          <w:color w:val="000000" w:themeColor="text1"/>
        </w:rPr>
        <w:t>Государственной программой предусмотрено предоставление субсидий из областного бюджета Ульяновской области бюджетам муниципальных образований в целях софинансирования расходных обязательств, связанных с реализацией мероприятий по формированию условий для развития системы комплексной реабилитации и абилитации инвалидов, в том числе детей-инвалидов, а также ранней помощи на территории Ульяновской области.</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8" w:history="1">
        <w:r w:rsidR="00BE7610" w:rsidRPr="00D95F6A">
          <w:rPr>
            <w:rFonts w:ascii="PT Astra Serif" w:hAnsi="PT Astra Serif"/>
            <w:color w:val="000000" w:themeColor="text1"/>
          </w:rPr>
          <w:t>Правила</w:t>
        </w:r>
      </w:hyperlink>
      <w:r w:rsidR="00BE7610" w:rsidRPr="00D95F6A">
        <w:rPr>
          <w:rFonts w:ascii="PT Astra Serif" w:hAnsi="PT Astra Serif"/>
          <w:color w:val="000000" w:themeColor="text1"/>
        </w:rPr>
        <w:t xml:space="preserve"> предоставления и распределения указанных субсидий установлены приложением N 5 к государственной программе.</w:t>
      </w:r>
    </w:p>
    <w:p w:rsidR="00BE7610" w:rsidRPr="00D95F6A" w:rsidRDefault="003960D7" w:rsidP="00791FDB">
      <w:pPr>
        <w:pStyle w:val="ConsPlusNormal"/>
        <w:keepNext/>
        <w:spacing w:before="240"/>
        <w:ind w:firstLine="540"/>
        <w:jc w:val="both"/>
        <w:rPr>
          <w:rFonts w:ascii="PT Astra Serif" w:hAnsi="PT Astra Serif"/>
          <w:color w:val="000000" w:themeColor="text1"/>
        </w:rPr>
      </w:pPr>
      <w:hyperlink r:id="rId49" w:history="1">
        <w:r w:rsidR="00BE7610" w:rsidRPr="00D95F6A">
          <w:rPr>
            <w:rFonts w:ascii="PT Astra Serif" w:hAnsi="PT Astra Serif"/>
            <w:color w:val="000000" w:themeColor="text1"/>
          </w:rPr>
          <w:t>Оценка</w:t>
        </w:r>
      </w:hyperlink>
      <w:r w:rsidR="00BE7610" w:rsidRPr="00D95F6A">
        <w:rPr>
          <w:rFonts w:ascii="PT Astra Serif" w:hAnsi="PT Astra Serif"/>
          <w:color w:val="000000" w:themeColor="text1"/>
        </w:rPr>
        <w:t xml:space="preserve"> предполагаемых результатов применения инструментов государственного регулирования государственной программы осуществляется в соответствии с приложением N 6 к государственной программе.</w:t>
      </w:r>
    </w:p>
    <w:p w:rsidR="00BE7610" w:rsidRPr="00D95F6A" w:rsidRDefault="00BE7610" w:rsidP="00791FDB">
      <w:pPr>
        <w:pStyle w:val="ConsPlusNormal"/>
        <w:keepNext/>
        <w:spacing w:before="240"/>
        <w:ind w:firstLine="540"/>
        <w:jc w:val="both"/>
        <w:rPr>
          <w:rFonts w:ascii="PT Astra Serif" w:hAnsi="PT Astra Serif"/>
          <w:color w:val="000000" w:themeColor="text1"/>
        </w:rPr>
        <w:sectPr w:rsidR="00BE7610" w:rsidRPr="00D95F6A" w:rsidSect="00F50550">
          <w:footerReference w:type="default" r:id="rId50"/>
          <w:footerReference w:type="first" r:id="rId51"/>
          <w:pgSz w:w="11906" w:h="16838"/>
          <w:pgMar w:top="1134" w:right="567" w:bottom="1134" w:left="1701" w:header="0" w:footer="0" w:gutter="0"/>
          <w:cols w:space="720"/>
          <w:noEndnote/>
          <w:titlePg/>
          <w:docGrid w:linePitch="299"/>
        </w:sectPr>
      </w:pPr>
    </w:p>
    <w:p w:rsidR="00BE7610" w:rsidRPr="00D95F6A" w:rsidRDefault="00BE7610" w:rsidP="00791FDB">
      <w:pPr>
        <w:pStyle w:val="ConsPlusNormal"/>
        <w:keepNext/>
        <w:ind w:left="10773"/>
        <w:jc w:val="center"/>
        <w:outlineLvl w:val="1"/>
        <w:rPr>
          <w:rFonts w:ascii="PT Astra Serif" w:hAnsi="PT Astra Serif"/>
          <w:color w:val="000000" w:themeColor="text1"/>
        </w:rPr>
      </w:pPr>
      <w:r w:rsidRPr="00D95F6A">
        <w:rPr>
          <w:rFonts w:ascii="PT Astra Serif" w:hAnsi="PT Astra Serif"/>
          <w:color w:val="000000" w:themeColor="text1"/>
        </w:rPr>
        <w:lastRenderedPageBreak/>
        <w:t>ПРИЛОЖЕНИЕ № 1</w:t>
      </w:r>
    </w:p>
    <w:p w:rsidR="00BE7610" w:rsidRPr="00D95F6A" w:rsidRDefault="00BE7610" w:rsidP="00791FDB">
      <w:pPr>
        <w:keepNext/>
        <w:tabs>
          <w:tab w:val="left" w:pos="2090"/>
        </w:tabs>
        <w:spacing w:after="0" w:line="240" w:lineRule="auto"/>
        <w:ind w:left="10230"/>
        <w:jc w:val="center"/>
        <w:rPr>
          <w:rFonts w:ascii="PT Astra Serif" w:hAnsi="PT Astra Serif"/>
          <w:color w:val="000000" w:themeColor="text1"/>
          <w:sz w:val="20"/>
          <w:szCs w:val="20"/>
        </w:rPr>
      </w:pPr>
    </w:p>
    <w:p w:rsidR="00BE7610" w:rsidRPr="00D95F6A" w:rsidRDefault="00BE7610" w:rsidP="00791FDB">
      <w:pPr>
        <w:keepNext/>
        <w:tabs>
          <w:tab w:val="left" w:pos="2090"/>
        </w:tabs>
        <w:spacing w:after="0" w:line="240" w:lineRule="auto"/>
        <w:ind w:left="10230"/>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к государственной программе </w:t>
      </w:r>
    </w:p>
    <w:p w:rsidR="00BE7610" w:rsidRPr="00D95F6A" w:rsidRDefault="00BE7610" w:rsidP="00791FDB">
      <w:pPr>
        <w:keepNext/>
        <w:tabs>
          <w:tab w:val="left" w:pos="2090"/>
        </w:tabs>
        <w:spacing w:after="0" w:line="240" w:lineRule="auto"/>
        <w:jc w:val="center"/>
        <w:rPr>
          <w:rFonts w:ascii="PT Astra Serif" w:hAnsi="PT Astra Serif"/>
          <w:b/>
          <w:color w:val="000000" w:themeColor="text1"/>
          <w:sz w:val="20"/>
          <w:szCs w:val="20"/>
        </w:rPr>
      </w:pPr>
    </w:p>
    <w:p w:rsidR="00BE7610" w:rsidRPr="00D95F6A" w:rsidRDefault="00BE7610" w:rsidP="00791FDB">
      <w:pPr>
        <w:keepNext/>
        <w:tabs>
          <w:tab w:val="left" w:pos="2090"/>
        </w:tabs>
        <w:spacing w:after="0" w:line="240" w:lineRule="auto"/>
        <w:jc w:val="center"/>
        <w:rPr>
          <w:rFonts w:ascii="PT Astra Serif" w:hAnsi="PT Astra Serif"/>
          <w:b/>
          <w:color w:val="000000" w:themeColor="text1"/>
          <w:sz w:val="20"/>
          <w:szCs w:val="20"/>
        </w:rPr>
      </w:pPr>
    </w:p>
    <w:p w:rsidR="00BE7610" w:rsidRPr="00D95F6A" w:rsidRDefault="00BE7610" w:rsidP="00791FDB">
      <w:pPr>
        <w:keepNext/>
        <w:tabs>
          <w:tab w:val="left" w:pos="2090"/>
        </w:tabs>
        <w:spacing w:after="0" w:line="240" w:lineRule="auto"/>
        <w:jc w:val="center"/>
        <w:rPr>
          <w:rFonts w:ascii="PT Astra Serif" w:hAnsi="PT Astra Serif"/>
          <w:b/>
          <w:color w:val="000000" w:themeColor="text1"/>
          <w:sz w:val="20"/>
          <w:szCs w:val="20"/>
        </w:rPr>
      </w:pPr>
    </w:p>
    <w:p w:rsidR="00BE7610" w:rsidRPr="00D95F6A" w:rsidRDefault="00BE7610" w:rsidP="00791FDB">
      <w:pPr>
        <w:keepNext/>
        <w:tabs>
          <w:tab w:val="left" w:pos="2090"/>
        </w:tabs>
        <w:spacing w:after="0" w:line="240" w:lineRule="auto"/>
        <w:jc w:val="center"/>
        <w:rPr>
          <w:rFonts w:ascii="PT Astra Serif" w:hAnsi="PT Astra Serif"/>
          <w:b/>
          <w:color w:val="000000" w:themeColor="text1"/>
          <w:sz w:val="20"/>
          <w:szCs w:val="20"/>
        </w:rPr>
      </w:pPr>
      <w:r w:rsidRPr="00D95F6A">
        <w:rPr>
          <w:rFonts w:ascii="PT Astra Serif" w:hAnsi="PT Astra Serif"/>
          <w:b/>
          <w:color w:val="000000" w:themeColor="text1"/>
          <w:sz w:val="20"/>
          <w:szCs w:val="20"/>
        </w:rPr>
        <w:t>ПЕРЕЧЕНЬ ЦЕЛЕВЫХ ИНДИКАТОРОВ</w:t>
      </w:r>
    </w:p>
    <w:p w:rsidR="00BE7610" w:rsidRPr="00D95F6A" w:rsidRDefault="00BE7610" w:rsidP="00791FDB">
      <w:pPr>
        <w:keepNext/>
        <w:tabs>
          <w:tab w:val="left" w:pos="2090"/>
        </w:tabs>
        <w:spacing w:after="0" w:line="240" w:lineRule="auto"/>
        <w:jc w:val="center"/>
        <w:rPr>
          <w:rFonts w:ascii="PT Astra Serif" w:hAnsi="PT Astra Serif"/>
          <w:b/>
          <w:color w:val="000000" w:themeColor="text1"/>
          <w:sz w:val="20"/>
          <w:szCs w:val="20"/>
        </w:rPr>
      </w:pPr>
      <w:r w:rsidRPr="00D95F6A">
        <w:rPr>
          <w:rFonts w:ascii="PT Astra Serif" w:hAnsi="PT Astra Serif"/>
          <w:b/>
          <w:color w:val="000000" w:themeColor="text1"/>
          <w:sz w:val="20"/>
          <w:szCs w:val="20"/>
        </w:rPr>
        <w:t xml:space="preserve">государственной программы Ульяновской области </w:t>
      </w:r>
    </w:p>
    <w:p w:rsidR="00BE7610" w:rsidRPr="00D95F6A" w:rsidRDefault="00BE7610" w:rsidP="00791FDB">
      <w:pPr>
        <w:keepNext/>
        <w:tabs>
          <w:tab w:val="left" w:pos="2090"/>
        </w:tabs>
        <w:spacing w:after="0" w:line="240" w:lineRule="auto"/>
        <w:jc w:val="center"/>
        <w:rPr>
          <w:rFonts w:ascii="PT Astra Serif" w:hAnsi="PT Astra Serif"/>
          <w:b/>
          <w:color w:val="000000" w:themeColor="text1"/>
          <w:sz w:val="20"/>
          <w:szCs w:val="20"/>
        </w:rPr>
      </w:pPr>
      <w:r w:rsidRPr="00D95F6A">
        <w:rPr>
          <w:rFonts w:ascii="PT Astra Serif" w:hAnsi="PT Astra Serif"/>
          <w:b/>
          <w:color w:val="000000" w:themeColor="text1"/>
          <w:sz w:val="20"/>
          <w:szCs w:val="20"/>
        </w:rPr>
        <w:t>«Социальная поддержка и защита населения на территории Ульяновской области»</w:t>
      </w:r>
    </w:p>
    <w:p w:rsidR="00BE7610" w:rsidRPr="00D95F6A" w:rsidRDefault="00BE7610" w:rsidP="00791FDB">
      <w:pPr>
        <w:keepNext/>
        <w:tabs>
          <w:tab w:val="left" w:pos="2090"/>
        </w:tabs>
        <w:spacing w:after="0" w:line="240" w:lineRule="auto"/>
        <w:ind w:left="10230"/>
        <w:jc w:val="center"/>
        <w:rPr>
          <w:rFonts w:ascii="PT Astra Serif" w:hAnsi="PT Astra Serif"/>
          <w:color w:val="000000" w:themeColor="text1"/>
          <w:sz w:val="20"/>
          <w:szCs w:val="20"/>
        </w:rPr>
      </w:pPr>
    </w:p>
    <w:p w:rsidR="00BE7610" w:rsidRPr="00D95F6A" w:rsidRDefault="00BE7610" w:rsidP="00791FDB">
      <w:pPr>
        <w:keepNext/>
        <w:tabs>
          <w:tab w:val="left" w:pos="2090"/>
        </w:tabs>
        <w:spacing w:after="0" w:line="240" w:lineRule="auto"/>
        <w:rPr>
          <w:rFonts w:ascii="PT Astra Serif" w:hAnsi="PT Astra Serif"/>
          <w:strike/>
          <w:color w:val="000000" w:themeColor="text1"/>
          <w:sz w:val="20"/>
          <w:szCs w:val="20"/>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1418"/>
        <w:gridCol w:w="992"/>
        <w:gridCol w:w="992"/>
        <w:gridCol w:w="992"/>
        <w:gridCol w:w="993"/>
        <w:gridCol w:w="992"/>
        <w:gridCol w:w="5386"/>
        <w:gridCol w:w="567"/>
      </w:tblGrid>
      <w:tr w:rsidR="00BE7610" w:rsidRPr="00D95F6A" w:rsidTr="00CA3CBE">
        <w:trPr>
          <w:gridAfter w:val="1"/>
          <w:wAfter w:w="567" w:type="dxa"/>
        </w:trPr>
        <w:tc>
          <w:tcPr>
            <w:tcW w:w="567" w:type="dxa"/>
            <w:vMerge w:val="restart"/>
          </w:tcPr>
          <w:p w:rsidR="00BE7610" w:rsidRPr="00D95F6A" w:rsidRDefault="00BE7610" w:rsidP="00791FDB">
            <w:pPr>
              <w:keepNext/>
              <w:widowControl w:val="0"/>
              <w:tabs>
                <w:tab w:val="left" w:pos="2090"/>
              </w:tabs>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 п/п</w:t>
            </w:r>
          </w:p>
        </w:tc>
        <w:tc>
          <w:tcPr>
            <w:tcW w:w="2977" w:type="dxa"/>
            <w:vMerge w:val="restart"/>
            <w:tcBorders>
              <w:bottom w:val="nil"/>
            </w:tcBorders>
            <w:vAlign w:val="center"/>
          </w:tcPr>
          <w:p w:rsidR="00BE7610" w:rsidRPr="00D95F6A" w:rsidRDefault="00BE7610" w:rsidP="00791FDB">
            <w:pPr>
              <w:keepNext/>
              <w:widowControl w:val="0"/>
              <w:tabs>
                <w:tab w:val="left" w:pos="2090"/>
              </w:tabs>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Наименование целевого индикатора, единица измерения</w:t>
            </w:r>
          </w:p>
        </w:tc>
        <w:tc>
          <w:tcPr>
            <w:tcW w:w="1418" w:type="dxa"/>
            <w:vMerge w:val="restart"/>
            <w:tcBorders>
              <w:bottom w:val="nil"/>
            </w:tcBorders>
            <w:vAlign w:val="center"/>
          </w:tcPr>
          <w:p w:rsidR="00BE7610" w:rsidRPr="00D95F6A" w:rsidRDefault="00BE7610" w:rsidP="00791FDB">
            <w:pPr>
              <w:keepNext/>
              <w:widowControl w:val="0"/>
              <w:tabs>
                <w:tab w:val="left" w:pos="2090"/>
              </w:tabs>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pacing w:val="-6"/>
                <w:sz w:val="20"/>
                <w:szCs w:val="20"/>
              </w:rPr>
              <w:t>Базовое значение целевого индикатора</w:t>
            </w:r>
          </w:p>
        </w:tc>
        <w:tc>
          <w:tcPr>
            <w:tcW w:w="4961" w:type="dxa"/>
            <w:gridSpan w:val="5"/>
          </w:tcPr>
          <w:p w:rsidR="00BE7610" w:rsidRPr="00D95F6A" w:rsidRDefault="00BE7610" w:rsidP="00791FDB">
            <w:pPr>
              <w:pStyle w:val="ConsPlusNormal"/>
              <w:keepNext/>
              <w:tabs>
                <w:tab w:val="left" w:pos="2090"/>
              </w:tabs>
              <w:spacing w:line="235" w:lineRule="auto"/>
              <w:jc w:val="center"/>
              <w:rPr>
                <w:rFonts w:ascii="PT Astra Serif" w:hAnsi="PT Astra Serif"/>
                <w:color w:val="000000" w:themeColor="text1"/>
              </w:rPr>
            </w:pPr>
            <w:r w:rsidRPr="00D95F6A">
              <w:rPr>
                <w:rFonts w:ascii="PT Astra Serif" w:hAnsi="PT Astra Serif"/>
                <w:color w:val="000000" w:themeColor="text1"/>
              </w:rPr>
              <w:t>Значения целевого индикатора</w:t>
            </w:r>
          </w:p>
        </w:tc>
        <w:tc>
          <w:tcPr>
            <w:tcW w:w="5386" w:type="dxa"/>
            <w:vMerge w:val="restart"/>
          </w:tcPr>
          <w:p w:rsidR="00BE7610" w:rsidRPr="00D95F6A" w:rsidRDefault="00BE7610" w:rsidP="00791FDB">
            <w:pPr>
              <w:pStyle w:val="ConsPlusNormal"/>
              <w:keepNext/>
              <w:tabs>
                <w:tab w:val="left" w:pos="2090"/>
              </w:tabs>
              <w:spacing w:line="235" w:lineRule="auto"/>
              <w:jc w:val="center"/>
              <w:rPr>
                <w:rFonts w:ascii="PT Astra Serif" w:hAnsi="PT Astra Serif"/>
                <w:color w:val="000000" w:themeColor="text1"/>
              </w:rPr>
            </w:pPr>
            <w:r w:rsidRPr="00D95F6A">
              <w:rPr>
                <w:rFonts w:ascii="PT Astra Serif" w:hAnsi="PT Astra Serif"/>
                <w:color w:val="000000" w:themeColor="text1"/>
              </w:rPr>
              <w:t>Методика расчёта значений целевого индикатора государственной программы, источник информации</w:t>
            </w:r>
          </w:p>
        </w:tc>
      </w:tr>
      <w:tr w:rsidR="00BE7610" w:rsidRPr="00D95F6A" w:rsidTr="00CA3CBE">
        <w:tc>
          <w:tcPr>
            <w:tcW w:w="567" w:type="dxa"/>
            <w:vMerge/>
          </w:tcPr>
          <w:p w:rsidR="00BE7610" w:rsidRPr="00D95F6A" w:rsidRDefault="00BE7610" w:rsidP="00791FDB">
            <w:pPr>
              <w:keepNext/>
              <w:widowControl w:val="0"/>
              <w:tabs>
                <w:tab w:val="left" w:pos="2090"/>
              </w:tabs>
              <w:spacing w:after="0" w:line="240" w:lineRule="auto"/>
              <w:jc w:val="center"/>
              <w:rPr>
                <w:rFonts w:ascii="PT Astra Serif" w:hAnsi="PT Astra Serif"/>
                <w:b/>
                <w:bCs/>
                <w:color w:val="000000" w:themeColor="text1"/>
                <w:sz w:val="20"/>
                <w:szCs w:val="20"/>
              </w:rPr>
            </w:pPr>
          </w:p>
        </w:tc>
        <w:tc>
          <w:tcPr>
            <w:tcW w:w="2977" w:type="dxa"/>
            <w:vMerge/>
            <w:tcBorders>
              <w:bottom w:val="nil"/>
            </w:tcBorders>
            <w:vAlign w:val="center"/>
          </w:tcPr>
          <w:p w:rsidR="00BE7610" w:rsidRPr="00D95F6A" w:rsidRDefault="00BE7610" w:rsidP="00791FDB">
            <w:pPr>
              <w:keepNext/>
              <w:widowControl w:val="0"/>
              <w:tabs>
                <w:tab w:val="left" w:pos="2090"/>
              </w:tabs>
              <w:spacing w:after="0" w:line="235" w:lineRule="auto"/>
              <w:jc w:val="center"/>
              <w:rPr>
                <w:rFonts w:ascii="PT Astra Serif" w:hAnsi="PT Astra Serif"/>
                <w:bCs/>
                <w:color w:val="000000" w:themeColor="text1"/>
                <w:sz w:val="20"/>
                <w:szCs w:val="20"/>
              </w:rPr>
            </w:pPr>
          </w:p>
        </w:tc>
        <w:tc>
          <w:tcPr>
            <w:tcW w:w="1418" w:type="dxa"/>
            <w:vMerge/>
            <w:tcBorders>
              <w:bottom w:val="nil"/>
            </w:tcBorders>
            <w:vAlign w:val="center"/>
          </w:tcPr>
          <w:p w:rsidR="00BE7610" w:rsidRPr="00D95F6A" w:rsidRDefault="00BE7610" w:rsidP="00791FDB">
            <w:pPr>
              <w:keepNext/>
              <w:widowControl w:val="0"/>
              <w:tabs>
                <w:tab w:val="left" w:pos="2090"/>
              </w:tabs>
              <w:spacing w:after="0" w:line="235" w:lineRule="auto"/>
              <w:jc w:val="center"/>
              <w:rPr>
                <w:rFonts w:ascii="PT Astra Serif" w:hAnsi="PT Astra Serif"/>
                <w:bCs/>
                <w:color w:val="000000" w:themeColor="text1"/>
                <w:sz w:val="20"/>
                <w:szCs w:val="20"/>
              </w:rPr>
            </w:pPr>
          </w:p>
        </w:tc>
        <w:tc>
          <w:tcPr>
            <w:tcW w:w="992" w:type="dxa"/>
            <w:tcBorders>
              <w:bottom w:val="nil"/>
            </w:tcBorders>
            <w:vAlign w:val="center"/>
          </w:tcPr>
          <w:p w:rsidR="00BE7610" w:rsidRPr="00D95F6A" w:rsidRDefault="00BE7610" w:rsidP="00791FDB">
            <w:pPr>
              <w:pStyle w:val="ConsPlusNormal"/>
              <w:keepNext/>
              <w:tabs>
                <w:tab w:val="left" w:pos="2090"/>
              </w:tabs>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2020 год</w:t>
            </w:r>
          </w:p>
        </w:tc>
        <w:tc>
          <w:tcPr>
            <w:tcW w:w="992" w:type="dxa"/>
            <w:tcBorders>
              <w:bottom w:val="nil"/>
            </w:tcBorders>
            <w:vAlign w:val="center"/>
          </w:tcPr>
          <w:p w:rsidR="00BE7610" w:rsidRPr="00D95F6A" w:rsidRDefault="00BE7610" w:rsidP="00791FDB">
            <w:pPr>
              <w:pStyle w:val="ConsPlusNormal"/>
              <w:keepNext/>
              <w:tabs>
                <w:tab w:val="left" w:pos="2090"/>
              </w:tabs>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2021 год</w:t>
            </w:r>
          </w:p>
        </w:tc>
        <w:tc>
          <w:tcPr>
            <w:tcW w:w="992" w:type="dxa"/>
            <w:tcBorders>
              <w:bottom w:val="nil"/>
            </w:tcBorders>
            <w:vAlign w:val="center"/>
          </w:tcPr>
          <w:p w:rsidR="00BE7610" w:rsidRPr="00D95F6A" w:rsidRDefault="00BE7610" w:rsidP="00791FDB">
            <w:pPr>
              <w:pStyle w:val="ConsPlusNormal"/>
              <w:keepNext/>
              <w:tabs>
                <w:tab w:val="left" w:pos="2090"/>
              </w:tabs>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2022 год</w:t>
            </w:r>
          </w:p>
        </w:tc>
        <w:tc>
          <w:tcPr>
            <w:tcW w:w="993" w:type="dxa"/>
            <w:tcBorders>
              <w:bottom w:val="nil"/>
            </w:tcBorders>
            <w:vAlign w:val="center"/>
          </w:tcPr>
          <w:p w:rsidR="00BE7610" w:rsidRPr="00D95F6A" w:rsidRDefault="00BE7610" w:rsidP="00791FDB">
            <w:pPr>
              <w:pStyle w:val="ConsPlusNormal"/>
              <w:keepNext/>
              <w:tabs>
                <w:tab w:val="left" w:pos="2090"/>
              </w:tabs>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2023 год</w:t>
            </w:r>
          </w:p>
        </w:tc>
        <w:tc>
          <w:tcPr>
            <w:tcW w:w="992" w:type="dxa"/>
            <w:tcBorders>
              <w:bottom w:val="nil"/>
            </w:tcBorders>
            <w:vAlign w:val="center"/>
          </w:tcPr>
          <w:p w:rsidR="00BE7610" w:rsidRPr="00D95F6A" w:rsidRDefault="00BE7610" w:rsidP="00791FDB">
            <w:pPr>
              <w:pStyle w:val="ConsPlusNormal"/>
              <w:keepNext/>
              <w:tabs>
                <w:tab w:val="left" w:pos="2090"/>
              </w:tabs>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2024 год</w:t>
            </w:r>
          </w:p>
        </w:tc>
        <w:tc>
          <w:tcPr>
            <w:tcW w:w="5386" w:type="dxa"/>
            <w:vMerge/>
            <w:tcBorders>
              <w:bottom w:val="nil"/>
            </w:tcBorders>
          </w:tcPr>
          <w:p w:rsidR="00BE7610" w:rsidRPr="00D95F6A" w:rsidRDefault="00BE7610" w:rsidP="00791FDB">
            <w:pPr>
              <w:pStyle w:val="ConsPlusNormal"/>
              <w:keepNext/>
              <w:tabs>
                <w:tab w:val="left" w:pos="2090"/>
              </w:tabs>
              <w:spacing w:line="235" w:lineRule="auto"/>
              <w:jc w:val="center"/>
              <w:rPr>
                <w:rFonts w:ascii="PT Astra Serif" w:hAnsi="PT Astra Serif"/>
                <w:color w:val="000000" w:themeColor="text1"/>
              </w:rPr>
            </w:pPr>
          </w:p>
        </w:tc>
        <w:tc>
          <w:tcPr>
            <w:tcW w:w="567" w:type="dxa"/>
            <w:tcBorders>
              <w:top w:val="nil"/>
              <w:bottom w:val="nil"/>
              <w:right w:val="nil"/>
            </w:tcBorders>
          </w:tcPr>
          <w:p w:rsidR="00BE7610" w:rsidRPr="00D95F6A" w:rsidRDefault="00BE7610" w:rsidP="00791FDB">
            <w:pPr>
              <w:pStyle w:val="ConsPlusNormal"/>
              <w:keepNext/>
              <w:tabs>
                <w:tab w:val="left" w:pos="2090"/>
              </w:tabs>
              <w:spacing w:line="235" w:lineRule="auto"/>
              <w:rPr>
                <w:rFonts w:ascii="PT Astra Serif" w:hAnsi="PT Astra Serif"/>
                <w:color w:val="000000" w:themeColor="text1"/>
              </w:rPr>
            </w:pPr>
          </w:p>
        </w:tc>
      </w:tr>
    </w:tbl>
    <w:p w:rsidR="00BE7610" w:rsidRPr="00D95F6A" w:rsidRDefault="00BE7610" w:rsidP="00791FDB">
      <w:pPr>
        <w:keepNext/>
        <w:spacing w:after="0" w:line="14" w:lineRule="auto"/>
        <w:rPr>
          <w:rFonts w:ascii="PT Astra Serif" w:hAnsi="PT Astra Serif"/>
          <w:color w:val="000000" w:themeColor="text1"/>
          <w:sz w:val="20"/>
          <w:szCs w:val="20"/>
        </w:rPr>
      </w:pPr>
    </w:p>
    <w:tbl>
      <w:tblPr>
        <w:tblW w:w="15876" w:type="dxa"/>
        <w:tblInd w:w="-459" w:type="dxa"/>
        <w:tblLayout w:type="fixed"/>
        <w:tblLook w:val="0000" w:firstRow="0" w:lastRow="0" w:firstColumn="0" w:lastColumn="0" w:noHBand="0" w:noVBand="0"/>
      </w:tblPr>
      <w:tblGrid>
        <w:gridCol w:w="567"/>
        <w:gridCol w:w="2977"/>
        <w:gridCol w:w="1418"/>
        <w:gridCol w:w="992"/>
        <w:gridCol w:w="992"/>
        <w:gridCol w:w="992"/>
        <w:gridCol w:w="993"/>
        <w:gridCol w:w="992"/>
        <w:gridCol w:w="5386"/>
        <w:gridCol w:w="567"/>
      </w:tblGrid>
      <w:tr w:rsidR="00BE7610" w:rsidRPr="00D95F6A" w:rsidTr="00CA3CBE">
        <w:trPr>
          <w:tblHeader/>
        </w:trPr>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6</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7</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9</w:t>
            </w:r>
          </w:p>
        </w:tc>
        <w:tc>
          <w:tcPr>
            <w:tcW w:w="567" w:type="dxa"/>
            <w:tcBorders>
              <w:lef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p>
        </w:tc>
      </w:tr>
      <w:tr w:rsidR="00BE7610" w:rsidRPr="00D95F6A" w:rsidTr="00CA3CBE">
        <w:tc>
          <w:tcPr>
            <w:tcW w:w="15309" w:type="dxa"/>
            <w:gridSpan w:val="9"/>
            <w:tcBorders>
              <w:top w:val="single" w:sz="4" w:space="0" w:color="auto"/>
              <w:left w:val="single" w:sz="4" w:space="0" w:color="auto"/>
              <w:bottom w:val="single" w:sz="4" w:space="0" w:color="auto"/>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Подпрограмма «Развитие мер социальной поддержки отдельных категорий граждан»</w:t>
            </w:r>
          </w:p>
        </w:tc>
        <w:tc>
          <w:tcPr>
            <w:tcW w:w="567" w:type="dxa"/>
            <w:tcBorders>
              <w:lef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Доля граждан, охваченных государственной социальной помощью на основании социального контракта, среднедушевой доход которых превысил величину прожиточного минимума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19,0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19,4</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21,7</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25,3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28,7</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х 100, где:</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численность граждан, преодолевших трудную жизненную ситуацию в результате заключения социального контракта;</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число получателей государственной социальной помощи на основании социального контракта.</w:t>
            </w:r>
          </w:p>
          <w:p w:rsidR="00BE7610" w:rsidRPr="00D95F6A" w:rsidRDefault="00BE7610" w:rsidP="00791FDB">
            <w:pPr>
              <w:keepNext/>
              <w:widowControl w:val="0"/>
              <w:spacing w:after="0" w:line="240"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rPr>
              <w:t>Сведения организаций, подведомственных исполнительному органу государственной власти Ульяновской области, уполномоченному в сфере социальной защиты населения (далее - подведомственные организации)</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b/>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2.</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Доля граждан, получивших государственную социальную помощь на основании социального контракта, в общей численности малоимущих граждан,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2,25</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16087F" w:rsidP="00791FDB">
            <w:pPr>
              <w:pStyle w:val="ConsPlusNormal"/>
              <w:keepNext/>
              <w:spacing w:line="235" w:lineRule="auto"/>
              <w:ind w:firstLine="34"/>
              <w:jc w:val="center"/>
              <w:rPr>
                <w:rFonts w:ascii="PT Astra Serif" w:hAnsi="PT Astra Serif"/>
                <w:color w:val="000000" w:themeColor="text1"/>
              </w:rPr>
            </w:pPr>
            <w:r>
              <w:rPr>
                <w:rFonts w:ascii="PT Astra Serif" w:hAnsi="PT Astra Serif"/>
                <w:color w:val="000000" w:themeColor="text1"/>
              </w:rPr>
              <w:t>3,7</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6,8</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7,3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7,8</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х 100, где:</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численность граждан, получивших государственную социальную помощь на основании социального контракта;</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общая численность малоимущих граждан.</w:t>
            </w:r>
          </w:p>
          <w:p w:rsidR="00BE7610" w:rsidRPr="00D95F6A" w:rsidRDefault="00BE7610" w:rsidP="00791FDB">
            <w:pPr>
              <w:keepNext/>
              <w:widowControl w:val="0"/>
              <w:spacing w:after="0" w:line="240"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lang w:val="en-US"/>
              </w:rPr>
              <w:t>Сведения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b/>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3.</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 xml:space="preserve">Доля граждан, охваченных государственной социальной помощью на основании социального контракта, </w:t>
            </w:r>
            <w:r w:rsidRPr="00D95F6A">
              <w:rPr>
                <w:rFonts w:ascii="PT Astra Serif" w:hAnsi="PT Astra Serif"/>
                <w:bCs/>
                <w:color w:val="000000" w:themeColor="text1"/>
                <w:sz w:val="20"/>
                <w:szCs w:val="20"/>
              </w:rPr>
              <w:lastRenderedPageBreak/>
              <w:t>среднедушевой доход которых увеличился по окончании срока действия социального контракта в сравнении со среднедушевым доходом этих граждан до заключения социального контракта, в общей численности граждан, охваченных государственной социальной помощью на основании социального контракта,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lastRenderedPageBreak/>
              <w:t>25,7</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55,3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58,3</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61,2</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4"/>
              <w:jc w:val="center"/>
              <w:rPr>
                <w:rFonts w:ascii="PT Astra Serif" w:hAnsi="PT Astra Serif"/>
                <w:color w:val="000000" w:themeColor="text1"/>
              </w:rPr>
            </w:pPr>
            <w:r w:rsidRPr="00D95F6A">
              <w:rPr>
                <w:rFonts w:ascii="PT Astra Serif" w:hAnsi="PT Astra Serif"/>
                <w:color w:val="000000" w:themeColor="text1"/>
              </w:rPr>
              <w:t>65,2</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х 100, где:</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численность граждан, среднедушевой доход которых </w:t>
            </w:r>
            <w:r w:rsidRPr="00D95F6A">
              <w:rPr>
                <w:rFonts w:ascii="PT Astra Serif" w:hAnsi="PT Astra Serif"/>
                <w:color w:val="000000" w:themeColor="text1"/>
                <w:sz w:val="20"/>
                <w:szCs w:val="20"/>
              </w:rPr>
              <w:lastRenderedPageBreak/>
              <w:t>увеличился в результате заключения социального контракта;</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число получателей государственной социальной помощи на основании социального контракта.</w:t>
            </w:r>
          </w:p>
          <w:p w:rsidR="00BE7610" w:rsidRPr="00D95F6A" w:rsidRDefault="00BE7610" w:rsidP="00791FDB">
            <w:pPr>
              <w:keepNext/>
              <w:widowControl w:val="0"/>
              <w:spacing w:after="0" w:line="240"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lang w:val="en-US"/>
              </w:rPr>
              <w:t>Сведения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b/>
                <w:color w:val="000000" w:themeColor="text1"/>
                <w:sz w:val="20"/>
                <w:szCs w:val="20"/>
              </w:rPr>
            </w:pPr>
          </w:p>
        </w:tc>
      </w:tr>
      <w:tr w:rsidR="00BE7610" w:rsidRPr="00D95F6A" w:rsidTr="00CA3CBE">
        <w:tc>
          <w:tcPr>
            <w:tcW w:w="15309" w:type="dxa"/>
            <w:gridSpan w:val="9"/>
            <w:tcBorders>
              <w:top w:val="single" w:sz="4" w:space="0" w:color="auto"/>
              <w:left w:val="single" w:sz="4" w:space="0" w:color="auto"/>
              <w:bottom w:val="single" w:sz="4" w:space="0" w:color="auto"/>
              <w:righ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lastRenderedPageBreak/>
              <w:t>Подпрограмма «Семья и дети»</w:t>
            </w:r>
          </w:p>
        </w:tc>
        <w:tc>
          <w:tcPr>
            <w:tcW w:w="567" w:type="dxa"/>
            <w:tcBorders>
              <w:lef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Количество нуждающихся семей в Ульяновской области, получающих ежемесячные выплаты в связи с рождением (усыновлением) первого ребёнка за счёт субвенций из федерального бюджета, семей</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1900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1770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10700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8000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8000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8000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Сумма числа семей Ульяновской области, зарегистрированных в автоматизированной информационной системе «Sitex» в качестве получателей ежемесячной выплаты в связи с рождением (усыновлением) первого ребёнка. </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Сведения Ульяновского областного государственного казённого учреждения социальной защиты населения «Единый областной центр социальных выплат»</w:t>
            </w:r>
          </w:p>
        </w:tc>
        <w:tc>
          <w:tcPr>
            <w:tcW w:w="567" w:type="dxa"/>
            <w:tcBorders>
              <w:left w:val="single" w:sz="4" w:space="0" w:color="000000"/>
            </w:tcBorders>
          </w:tcPr>
          <w:p w:rsidR="00BE7610" w:rsidRPr="00D95F6A" w:rsidRDefault="00BE7610" w:rsidP="00791FDB">
            <w:pPr>
              <w:pStyle w:val="ConsPlusNormal"/>
              <w:keepNext/>
              <w:jc w:val="both"/>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2.</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Количество семей с тремя и более детьми в Ульяновской области, получающих ежемесячную денежную выплату, назначаемую в случае рождения третьего ребёнка или последующих детей до достижения ребёнком возраста трёх лет, семей</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6690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6770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7440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6550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6600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6600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rPr>
              <w:t xml:space="preserve">Сумма числа семей Ульяновской области, зарегистрированных в автоматизированной информационной системе «Sitex» в качестве получателей ежемесячной денежной выплаты, назначаемой в случае рождения третьего ребёнка или последующих детей до достижения ребёнком возраста трёх лет. </w:t>
            </w:r>
          </w:p>
          <w:p w:rsidR="00BE7610" w:rsidRPr="00D95F6A" w:rsidRDefault="00BE7610" w:rsidP="00791FDB">
            <w:pPr>
              <w:pStyle w:val="ConsPlusNormal"/>
              <w:keepNext/>
              <w:jc w:val="both"/>
              <w:rPr>
                <w:rFonts w:ascii="PT Astra Serif" w:hAnsi="PT Astra Serif"/>
                <w:color w:val="000000" w:themeColor="text1"/>
              </w:rPr>
            </w:pPr>
            <w:r w:rsidRPr="00D95F6A">
              <w:rPr>
                <w:rFonts w:ascii="PT Astra Serif" w:hAnsi="PT Astra Serif"/>
                <w:color w:val="000000" w:themeColor="text1"/>
                <w:spacing w:val="2"/>
              </w:rPr>
              <w:t xml:space="preserve">Сведения </w:t>
            </w:r>
            <w:r w:rsidRPr="00D95F6A">
              <w:rPr>
                <w:rFonts w:ascii="PT Astra Serif" w:hAnsi="PT Astra Serif"/>
                <w:color w:val="000000" w:themeColor="text1"/>
                <w:spacing w:val="-4"/>
              </w:rPr>
              <w:t>подведомственных организаций</w:t>
            </w:r>
          </w:p>
        </w:tc>
        <w:tc>
          <w:tcPr>
            <w:tcW w:w="567" w:type="dxa"/>
            <w:tcBorders>
              <w:left w:val="single" w:sz="4" w:space="0" w:color="000000"/>
            </w:tcBorders>
          </w:tcPr>
          <w:p w:rsidR="00BE7610" w:rsidRPr="00D95F6A" w:rsidRDefault="00BE7610" w:rsidP="00791FDB">
            <w:pPr>
              <w:pStyle w:val="ConsPlusNormal"/>
              <w:keepNext/>
              <w:jc w:val="both"/>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3.</w:t>
            </w:r>
          </w:p>
        </w:tc>
        <w:tc>
          <w:tcPr>
            <w:tcW w:w="2977" w:type="dxa"/>
            <w:tcBorders>
              <w:top w:val="single" w:sz="4" w:space="0" w:color="000000"/>
              <w:left w:val="single" w:sz="4" w:space="0" w:color="auto"/>
              <w:bottom w:val="single" w:sz="4" w:space="0" w:color="auto"/>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 xml:space="preserve">Доля детей-сирот и детей, оставшихся без попечения родителей, переданных на воспитание в семьи граждан Российской Федерации, проживающих на территории Ульяновской области, в общей численности детей-сирот и детей, оставшихся без попечения родителей, </w:t>
            </w:r>
            <w:r w:rsidRPr="00D95F6A">
              <w:rPr>
                <w:rFonts w:ascii="PT Astra Serif" w:hAnsi="PT Astra Serif"/>
                <w:bCs/>
                <w:color w:val="000000" w:themeColor="text1"/>
                <w:sz w:val="20"/>
                <w:szCs w:val="20"/>
              </w:rPr>
              <w:lastRenderedPageBreak/>
              <w:t>проживающих на территории Ульяновской области, процентов</w:t>
            </w:r>
          </w:p>
        </w:tc>
        <w:tc>
          <w:tcPr>
            <w:tcW w:w="1418"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lastRenderedPageBreak/>
              <w:t>89</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90,5</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91</w:t>
            </w:r>
          </w:p>
        </w:tc>
        <w:tc>
          <w:tcPr>
            <w:tcW w:w="993"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91,5</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92</w:t>
            </w:r>
          </w:p>
        </w:tc>
        <w:tc>
          <w:tcPr>
            <w:tcW w:w="5386"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C = A / B x 100, где:</w:t>
            </w:r>
          </w:p>
          <w:p w:rsidR="00BE7610" w:rsidRPr="00D95F6A" w:rsidRDefault="00BE7610" w:rsidP="00791FDB">
            <w:pPr>
              <w:pStyle w:val="ConsPlusNormal"/>
              <w:keepNext/>
              <w:spacing w:line="235" w:lineRule="auto"/>
              <w:jc w:val="both"/>
              <w:rPr>
                <w:rFonts w:ascii="PT Astra Serif" w:hAnsi="PT Astra Serif"/>
                <w:color w:val="000000" w:themeColor="text1"/>
              </w:rPr>
            </w:pPr>
          </w:p>
          <w:p w:rsidR="00BE7610" w:rsidRPr="00D95F6A" w:rsidRDefault="00BE7610" w:rsidP="00791FDB">
            <w:pPr>
              <w:pStyle w:val="ConsPlusNormal"/>
              <w:keepNext/>
              <w:spacing w:line="235" w:lineRule="auto"/>
              <w:jc w:val="both"/>
              <w:rPr>
                <w:rFonts w:ascii="PT Astra Serif" w:hAnsi="PT Astra Serif"/>
                <w:color w:val="000000" w:themeColor="text1"/>
              </w:rPr>
            </w:pPr>
            <w:r w:rsidRPr="00D95F6A">
              <w:rPr>
                <w:rFonts w:ascii="PT Astra Serif" w:hAnsi="PT Astra Serif"/>
                <w:color w:val="000000" w:themeColor="text1"/>
              </w:rPr>
              <w:t>A – численность детей-сирот и детей, оставшихся без попечения родителей, проживающих в семьях опекунов (попечителей), приёмных семьях, на территории Ульяновской области;</w:t>
            </w:r>
          </w:p>
          <w:p w:rsidR="00BE7610" w:rsidRPr="00D95F6A" w:rsidRDefault="00BE7610" w:rsidP="00791FDB">
            <w:pPr>
              <w:pStyle w:val="ConsPlusNormal"/>
              <w:keepNext/>
              <w:spacing w:line="235" w:lineRule="auto"/>
              <w:jc w:val="both"/>
              <w:rPr>
                <w:rFonts w:ascii="PT Astra Serif" w:hAnsi="PT Astra Serif"/>
                <w:color w:val="000000" w:themeColor="text1"/>
              </w:rPr>
            </w:pPr>
            <w:r w:rsidRPr="00D95F6A">
              <w:rPr>
                <w:rFonts w:ascii="PT Astra Serif" w:hAnsi="PT Astra Serif"/>
                <w:color w:val="000000" w:themeColor="text1"/>
              </w:rPr>
              <w:t>B – общая численность детей-сирот и детей, оставшихся без попечения родителей, проживающих на территории Ульяновской области (рассчитывается суммарно исходя из следующих данных:</w:t>
            </w:r>
          </w:p>
          <w:p w:rsidR="00BE7610" w:rsidRPr="00D95F6A" w:rsidRDefault="00BE7610" w:rsidP="00791FDB">
            <w:pPr>
              <w:pStyle w:val="ConsPlusNormal"/>
              <w:keepNext/>
              <w:spacing w:line="235" w:lineRule="auto"/>
              <w:jc w:val="both"/>
              <w:rPr>
                <w:rFonts w:ascii="PT Astra Serif" w:hAnsi="PT Astra Serif"/>
                <w:color w:val="000000" w:themeColor="text1"/>
              </w:rPr>
            </w:pPr>
            <w:r w:rsidRPr="00D95F6A">
              <w:rPr>
                <w:rFonts w:ascii="PT Astra Serif" w:hAnsi="PT Astra Serif"/>
                <w:color w:val="000000" w:themeColor="text1"/>
              </w:rPr>
              <w:lastRenderedPageBreak/>
              <w:t>численности детей-сирот и детей, оставшихся без попечения родителей, проживающих в семьях опекунов (попечителей), приёмных семьях, на территории Ульяновской области;</w:t>
            </w:r>
          </w:p>
          <w:p w:rsidR="00BE7610" w:rsidRPr="00D95F6A" w:rsidRDefault="00BE7610" w:rsidP="00791FDB">
            <w:pPr>
              <w:pStyle w:val="ConsPlusNormal"/>
              <w:keepNext/>
              <w:spacing w:line="235" w:lineRule="auto"/>
              <w:jc w:val="both"/>
              <w:rPr>
                <w:rFonts w:ascii="PT Astra Serif" w:hAnsi="PT Astra Serif"/>
                <w:color w:val="000000" w:themeColor="text1"/>
              </w:rPr>
            </w:pPr>
            <w:r w:rsidRPr="00D95F6A">
              <w:rPr>
                <w:rFonts w:ascii="PT Astra Serif" w:hAnsi="PT Astra Serif"/>
                <w:color w:val="000000" w:themeColor="text1"/>
              </w:rPr>
              <w:t xml:space="preserve">численности детей-сирот и детей, оставшихся без попечения родителей, состоящих на учёте в региональном банке данных о детях, оставшихся без попечения родителей; </w:t>
            </w:r>
          </w:p>
          <w:p w:rsidR="00BE7610" w:rsidRPr="00D95F6A" w:rsidRDefault="00BE7610" w:rsidP="00791FDB">
            <w:pPr>
              <w:pStyle w:val="ConsPlusNormal"/>
              <w:keepNext/>
              <w:spacing w:line="235" w:lineRule="auto"/>
              <w:jc w:val="both"/>
              <w:rPr>
                <w:rFonts w:ascii="PT Astra Serif" w:hAnsi="PT Astra Serif"/>
                <w:color w:val="000000" w:themeColor="text1"/>
              </w:rPr>
            </w:pPr>
            <w:r w:rsidRPr="00D95F6A">
              <w:rPr>
                <w:rFonts w:ascii="PT Astra Serif" w:hAnsi="PT Astra Serif"/>
                <w:color w:val="000000" w:themeColor="text1"/>
              </w:rPr>
              <w:t>численности выявленных детей-сирот и детей, оставшихся без попечения родителей, не устроенных на конец отчётного периода в семьи граждан либо под надзор в организации для детей-сирот и детей, оставшихся без попечения родителей);</w:t>
            </w:r>
          </w:p>
          <w:p w:rsidR="00BE7610" w:rsidRPr="00D95F6A" w:rsidRDefault="00BE7610" w:rsidP="00791FDB">
            <w:pPr>
              <w:pStyle w:val="ConsPlusNormal"/>
              <w:keepNext/>
              <w:spacing w:line="235" w:lineRule="auto"/>
              <w:jc w:val="both"/>
              <w:rPr>
                <w:rFonts w:ascii="PT Astra Serif" w:hAnsi="PT Astra Serif"/>
                <w:color w:val="000000" w:themeColor="text1"/>
                <w:spacing w:val="-4"/>
              </w:rPr>
            </w:pPr>
            <w:r w:rsidRPr="00D95F6A">
              <w:rPr>
                <w:rFonts w:ascii="PT Astra Serif" w:hAnsi="PT Astra Serif"/>
                <w:color w:val="000000" w:themeColor="text1"/>
              </w:rPr>
              <w:t>C – доля детей-сирот и детей, оставшихся без попечения родителей, переданных на воспитание в семьи граждан Российской Федерации, проживающих на территории Ульяновской области, в общей численности детей-сирот и детей, оставшихся без попечения родителей, проживающих на территории Ульяновской области.</w:t>
            </w:r>
            <w:r w:rsidRPr="00D95F6A">
              <w:rPr>
                <w:rFonts w:ascii="PT Astra Serif" w:hAnsi="PT Astra Serif"/>
                <w:color w:val="000000" w:themeColor="text1"/>
                <w:spacing w:val="-4"/>
              </w:rPr>
              <w:t xml:space="preserve"> Данные ежемесячных мониторингов по выявлению и устройству детей-сирот и детей, оставшихся без попечения родителей, получаемые от органов местного самоуправления муниципальных районов и городских округов Ульяновской области. </w:t>
            </w:r>
          </w:p>
          <w:p w:rsidR="00BE7610" w:rsidRPr="00D95F6A" w:rsidRDefault="00BE7610" w:rsidP="00791FDB">
            <w:pPr>
              <w:pStyle w:val="ConsPlusNormal"/>
              <w:keepNext/>
              <w:spacing w:line="235" w:lineRule="auto"/>
              <w:jc w:val="both"/>
              <w:rPr>
                <w:rFonts w:ascii="PT Astra Serif" w:hAnsi="PT Astra Serif"/>
                <w:color w:val="000000" w:themeColor="text1"/>
              </w:rPr>
            </w:pPr>
            <w:r w:rsidRPr="00D95F6A">
              <w:rPr>
                <w:rFonts w:ascii="PT Astra Serif" w:hAnsi="PT Astra Serif"/>
                <w:color w:val="000000" w:themeColor="text1"/>
                <w:spacing w:val="-4"/>
              </w:rPr>
              <w:t>Сведения о численности детей-сирот и детей, оставшихся без попечения родителей, состоящих на учёте в региональном банке данных о детях, оставшихся без попечения родителей (находятся в компетенции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pStyle w:val="ConsPlusNormal"/>
              <w:keepNext/>
              <w:spacing w:line="235" w:lineRule="auto"/>
              <w:jc w:val="both"/>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CA2E64" w:rsidP="00791FDB">
            <w:pPr>
              <w:keepNext/>
              <w:widowControl w:val="0"/>
              <w:spacing w:after="0" w:line="235" w:lineRule="auto"/>
              <w:jc w:val="center"/>
              <w:rPr>
                <w:rFonts w:ascii="PT Astra Serif" w:hAnsi="PT Astra Serif"/>
                <w:b/>
                <w:bCs/>
                <w:color w:val="000000" w:themeColor="text1"/>
                <w:sz w:val="20"/>
                <w:szCs w:val="20"/>
              </w:rPr>
            </w:pPr>
            <w:r>
              <w:rPr>
                <w:rFonts w:ascii="PT Astra Serif" w:hAnsi="PT Astra Serif"/>
                <w:bCs/>
                <w:color w:val="000000" w:themeColor="text1"/>
                <w:sz w:val="20"/>
                <w:szCs w:val="20"/>
              </w:rPr>
              <w:lastRenderedPageBreak/>
              <w:t>4</w:t>
            </w:r>
            <w:r w:rsidR="00BE7610" w:rsidRPr="00D95F6A">
              <w:rPr>
                <w:rFonts w:ascii="PT Astra Serif" w:hAnsi="PT Astra Serif"/>
                <w:bCs/>
                <w:color w:val="000000" w:themeColor="text1"/>
                <w:sz w:val="20"/>
                <w:szCs w:val="20"/>
              </w:rPr>
              <w:t>.</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Численность родившихся в Ульяновской области, человек</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10373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9298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8583</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8200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7886</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autoSpaceDE w:val="0"/>
              <w:autoSpaceDN w:val="0"/>
              <w:adjustRightInd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Число детей, родившихся на территории Ульяновской области, за отчетный период.</w:t>
            </w:r>
          </w:p>
          <w:p w:rsidR="00BE7610" w:rsidRPr="00D95F6A" w:rsidRDefault="00BE7610" w:rsidP="00791FDB">
            <w:pPr>
              <w:keepNext/>
              <w:spacing w:after="0" w:line="240" w:lineRule="auto"/>
              <w:ind w:firstLine="12"/>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Сведения Министерства здравоохранения Ульяновской области, Агентства записи актов гражданского состояния Ульяновской области</w:t>
            </w:r>
          </w:p>
        </w:tc>
        <w:tc>
          <w:tcPr>
            <w:tcW w:w="567" w:type="dxa"/>
            <w:tcBorders>
              <w:left w:val="single" w:sz="4" w:space="0" w:color="000000"/>
            </w:tcBorders>
          </w:tcPr>
          <w:p w:rsidR="00BE7610" w:rsidRPr="00D95F6A" w:rsidRDefault="00BE7610" w:rsidP="00791FDB">
            <w:pPr>
              <w:keepNext/>
              <w:spacing w:after="0" w:line="240" w:lineRule="auto"/>
              <w:ind w:firstLine="12"/>
              <w:jc w:val="both"/>
              <w:rPr>
                <w:rFonts w:ascii="PT Astra Serif" w:hAnsi="PT Astra Serif"/>
                <w:color w:val="000000" w:themeColor="text1"/>
                <w:sz w:val="20"/>
                <w:szCs w:val="20"/>
              </w:rPr>
            </w:pPr>
          </w:p>
        </w:tc>
      </w:tr>
      <w:tr w:rsidR="00BE7610" w:rsidRPr="00D95F6A" w:rsidTr="00CA3CBE">
        <w:tc>
          <w:tcPr>
            <w:tcW w:w="15309" w:type="dxa"/>
            <w:gridSpan w:val="9"/>
            <w:tcBorders>
              <w:top w:val="single" w:sz="4" w:space="0" w:color="auto"/>
              <w:left w:val="single" w:sz="4" w:space="0" w:color="auto"/>
              <w:bottom w:val="single" w:sz="4" w:space="0" w:color="auto"/>
              <w:righ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Подпрограмма «Доступная среда»</w:t>
            </w:r>
          </w:p>
        </w:tc>
        <w:tc>
          <w:tcPr>
            <w:tcW w:w="567" w:type="dxa"/>
            <w:tcBorders>
              <w:lef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 xml:space="preserve">Доля доступных для граждан пожилого возраста и инвалидов организаций социального обслуживания в общем </w:t>
            </w:r>
            <w:r w:rsidRPr="00D95F6A">
              <w:rPr>
                <w:rFonts w:ascii="PT Astra Serif" w:hAnsi="PT Astra Serif"/>
                <w:bCs/>
                <w:color w:val="000000" w:themeColor="text1"/>
                <w:sz w:val="20"/>
                <w:szCs w:val="20"/>
              </w:rPr>
              <w:lastRenderedPageBreak/>
              <w:t>количестве организаций социального обслуживания,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lastRenderedPageBreak/>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90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100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100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х 100, где:</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количество доступных организаций социального </w:t>
            </w:r>
            <w:r w:rsidRPr="00D95F6A">
              <w:rPr>
                <w:rFonts w:ascii="PT Astra Serif" w:hAnsi="PT Astra Serif"/>
                <w:color w:val="000000" w:themeColor="text1"/>
                <w:sz w:val="20"/>
                <w:szCs w:val="20"/>
              </w:rPr>
              <w:lastRenderedPageBreak/>
              <w:t>обслуживания;</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общее количество организаций социального обслуживания. </w:t>
            </w:r>
          </w:p>
          <w:p w:rsidR="00BE7610" w:rsidRPr="00D95F6A" w:rsidRDefault="00BE7610" w:rsidP="00791FDB">
            <w:pPr>
              <w:keepNext/>
              <w:widowControl w:val="0"/>
              <w:spacing w:after="0" w:line="245"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rPr>
              <w:t>Сведения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b/>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lastRenderedPageBreak/>
              <w:t>2.</w:t>
            </w:r>
          </w:p>
        </w:tc>
        <w:tc>
          <w:tcPr>
            <w:tcW w:w="2977" w:type="dxa"/>
            <w:tcBorders>
              <w:top w:val="single" w:sz="4" w:space="0" w:color="000000"/>
              <w:left w:val="single" w:sz="4" w:space="0" w:color="auto"/>
              <w:bottom w:val="single" w:sz="4" w:space="0" w:color="auto"/>
              <w:right w:val="single" w:sz="4" w:space="0" w:color="000000"/>
            </w:tcBorders>
          </w:tcPr>
          <w:p w:rsidR="00BE7610" w:rsidRPr="00D95F6A" w:rsidRDefault="00BE7610" w:rsidP="00791FDB">
            <w:pPr>
              <w:keepNext/>
              <w:widowControl w:val="0"/>
              <w:spacing w:after="0" w:line="235"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Доля граждан старшего поколения, вовлечённых в активное долголетие, в общей численности граждан, проживающих на территории Ульяновской области, за исключением граждан старше 80 лет, процентов</w:t>
            </w:r>
          </w:p>
        </w:tc>
        <w:tc>
          <w:tcPr>
            <w:tcW w:w="1418"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55</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60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65</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70</w:t>
            </w:r>
          </w:p>
        </w:tc>
        <w:tc>
          <w:tcPr>
            <w:tcW w:w="993"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75</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80</w:t>
            </w:r>
          </w:p>
        </w:tc>
        <w:tc>
          <w:tcPr>
            <w:tcW w:w="5386"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widowControl w:val="0"/>
              <w:spacing w:after="120" w:line="24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х 100, где:</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численность граждан, принявших участие в областных общественных и социально значимых мероприятиях и в мероприятиях, предназначенных для удовлетворения социокультурных потребностей;</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общая численность граждан пожилого возраста и инвалидов. </w:t>
            </w:r>
          </w:p>
          <w:p w:rsidR="00BE7610" w:rsidRPr="00D95F6A" w:rsidRDefault="00BE7610" w:rsidP="00791FDB">
            <w:pPr>
              <w:keepNext/>
              <w:widowControl w:val="0"/>
              <w:spacing w:after="0" w:line="245"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rPr>
              <w:t>Сведения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b/>
                <w:color w:val="000000" w:themeColor="text1"/>
                <w:sz w:val="20"/>
                <w:szCs w:val="20"/>
              </w:rPr>
            </w:pPr>
          </w:p>
        </w:tc>
      </w:tr>
      <w:tr w:rsidR="00BE7610" w:rsidRPr="00D95F6A" w:rsidTr="00CA3CBE">
        <w:tc>
          <w:tcPr>
            <w:tcW w:w="15309" w:type="dxa"/>
            <w:gridSpan w:val="9"/>
            <w:tcBorders>
              <w:top w:val="single" w:sz="4" w:space="0" w:color="auto"/>
              <w:left w:val="single" w:sz="4" w:space="0" w:color="auto"/>
              <w:bottom w:val="single" w:sz="4" w:space="0" w:color="auto"/>
              <w:righ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Подпрограмма «Формирование системы комплексной реабилитации и абилитации инвалидов, в том числе детей-инвалидов»</w:t>
            </w:r>
          </w:p>
        </w:tc>
        <w:tc>
          <w:tcPr>
            <w:tcW w:w="567" w:type="dxa"/>
            <w:tcBorders>
              <w:left w:val="single" w:sz="4" w:space="0" w:color="auto"/>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bCs/>
                <w:color w:val="000000" w:themeColor="text1"/>
                <w:sz w:val="20"/>
                <w:szCs w:val="20"/>
              </w:rPr>
              <w:t>Доля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(взрослые),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lang w:eastAsia="en-US"/>
              </w:rPr>
            </w:pPr>
            <w:r w:rsidRPr="00D95F6A">
              <w:rPr>
                <w:rFonts w:ascii="PT Astra Serif" w:hAnsi="PT Astra Serif"/>
                <w:color w:val="000000" w:themeColor="text1"/>
                <w:lang w:eastAsia="en-US"/>
              </w:rPr>
              <w:t>56,5</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71,9</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72,9</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85,0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jc w:val="center"/>
              <w:rPr>
                <w:rFonts w:ascii="PT Astra Serif" w:hAnsi="PT Astra Serif"/>
                <w:color w:val="000000" w:themeColor="text1"/>
              </w:rPr>
            </w:pPr>
            <w:r w:rsidRPr="00D95F6A">
              <w:rPr>
                <w:rFonts w:ascii="PT Astra Serif" w:hAnsi="PT Astra Serif"/>
                <w:color w:val="000000" w:themeColor="text1"/>
              </w:rPr>
              <w:t>90,0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ДИ = РИ / И х 100, где:</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РИ – численность инвалидов в возрасте 18 лет и старше, в отношении которых осуществлялись мероприятия по реабилитации и (или) абилитации;</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И - общая численность инвалидов в возрасте 18 лет и старше, проживающих на территории Ульяновской области, имеющих такие рекомендации в индивидуальной программе реабилитации или абилитации (совершеннолетних). </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Годовая периодическая отчётность органа исполнительной власти Ульяновской области, уполномоченного в сфере социального обслуживания и социальной защиты, Министерства физической культуры и спорта Ульяновской области (далее - Министерство физической культуры), Агентства по развитию человеческого потенциала и трудовых ресурсов Ульяновской области (далее - Агентство)</w:t>
            </w:r>
          </w:p>
        </w:tc>
        <w:tc>
          <w:tcPr>
            <w:tcW w:w="567" w:type="dxa"/>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5"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2.</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bCs/>
                <w:color w:val="000000" w:themeColor="text1"/>
                <w:sz w:val="20"/>
                <w:szCs w:val="20"/>
              </w:rPr>
              <w:t xml:space="preserve">Доля инвалидов, в отношении которых осуществлялись мероприятия по реабилитации </w:t>
            </w:r>
            <w:r w:rsidRPr="00D95F6A">
              <w:rPr>
                <w:rFonts w:ascii="PT Astra Serif" w:hAnsi="PT Astra Serif"/>
                <w:bCs/>
                <w:color w:val="000000" w:themeColor="text1"/>
                <w:sz w:val="20"/>
                <w:szCs w:val="20"/>
              </w:rPr>
              <w:lastRenderedPageBreak/>
              <w:t>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(дети),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lang w:eastAsia="en-US"/>
              </w:rPr>
            </w:pPr>
            <w:r w:rsidRPr="00D95F6A">
              <w:rPr>
                <w:rFonts w:ascii="PT Astra Serif" w:hAnsi="PT Astra Serif"/>
                <w:color w:val="000000" w:themeColor="text1"/>
                <w:lang w:eastAsia="en-US"/>
              </w:rPr>
              <w:lastRenderedPageBreak/>
              <w:t>69,3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lang w:eastAsia="en-US"/>
              </w:rPr>
            </w:pPr>
            <w:r w:rsidRPr="00D95F6A">
              <w:rPr>
                <w:rFonts w:ascii="PT Astra Serif" w:hAnsi="PT Astra Serif"/>
                <w:color w:val="000000" w:themeColor="text1"/>
                <w:lang w:eastAsia="en-US"/>
              </w:rPr>
              <w:t>73,8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74,8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84,0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89,0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jc w:val="center"/>
              <w:rPr>
                <w:rFonts w:ascii="PT Astra Serif" w:hAnsi="PT Astra Serif"/>
                <w:color w:val="000000" w:themeColor="text1"/>
              </w:rPr>
            </w:pPr>
            <w:r w:rsidRPr="00D95F6A">
              <w:rPr>
                <w:rFonts w:ascii="PT Astra Serif" w:hAnsi="PT Astra Serif"/>
                <w:color w:val="000000" w:themeColor="text1"/>
              </w:rPr>
              <w:t>94,0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ДИ = РИ / И х 100, где:</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РИ – численность детей-инвалидов, в отношении которых осуществлялись мероприятия по реабилитации и (или) </w:t>
            </w:r>
            <w:r w:rsidRPr="00D95F6A">
              <w:rPr>
                <w:rFonts w:ascii="PT Astra Serif" w:hAnsi="PT Astra Serif"/>
                <w:color w:val="000000" w:themeColor="text1"/>
                <w:sz w:val="20"/>
                <w:szCs w:val="20"/>
              </w:rPr>
              <w:lastRenderedPageBreak/>
              <w:t>абилитации;</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И - общая численность детей-инвалидов, проживающих на территории Ульяновской области, имеющих такие рекомендации в индивидуальной программе реабилитации или абилитации (несовершеннолетних). </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Годовая периодическая отчётность органа исполнительной власти Ульяновской области, уполномоченного в сфере социального обслуживания и социальной защиты, Министерство просвещения и воспитания Ульяновской области (далее – Министерство просвещения), Министерства физической культуры, Агентства</w:t>
            </w:r>
          </w:p>
        </w:tc>
        <w:tc>
          <w:tcPr>
            <w:tcW w:w="567" w:type="dxa"/>
            <w:tcBorders>
              <w:lef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lastRenderedPageBreak/>
              <w:t>3.</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Доля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48,0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60,0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65,0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70,0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75,0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80,0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ДИ = РИ / И х 100, где:</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РИ – численность детей целевой группы, получивших услуги ранней помощи;</w:t>
            </w:r>
          </w:p>
          <w:p w:rsidR="00BE7610" w:rsidRPr="00D95F6A" w:rsidRDefault="00BE7610" w:rsidP="00791FDB">
            <w:pPr>
              <w:keepNext/>
              <w:widowControl w:val="0"/>
              <w:spacing w:after="0" w:line="235" w:lineRule="auto"/>
              <w:jc w:val="both"/>
              <w:rPr>
                <w:rFonts w:ascii="PT Astra Serif" w:hAnsi="PT Astra Serif"/>
                <w:color w:val="000000" w:themeColor="text1"/>
                <w:spacing w:val="4"/>
                <w:sz w:val="20"/>
                <w:szCs w:val="20"/>
              </w:rPr>
            </w:pPr>
            <w:r w:rsidRPr="00D95F6A">
              <w:rPr>
                <w:rFonts w:ascii="PT Astra Serif" w:hAnsi="PT Astra Serif"/>
                <w:color w:val="000000" w:themeColor="text1"/>
                <w:sz w:val="20"/>
                <w:szCs w:val="20"/>
              </w:rPr>
              <w:t>И – общая численность детей, проживающих на территории Ульяновской области, нуждающихся в получении услуг ранней помощи.</w:t>
            </w:r>
            <w:r w:rsidRPr="00D95F6A">
              <w:rPr>
                <w:rFonts w:ascii="PT Astra Serif" w:hAnsi="PT Astra Serif"/>
                <w:color w:val="000000" w:themeColor="text1"/>
                <w:spacing w:val="4"/>
                <w:sz w:val="20"/>
                <w:szCs w:val="20"/>
              </w:rPr>
              <w:t xml:space="preserve"> </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pacing w:val="4"/>
                <w:sz w:val="20"/>
                <w:szCs w:val="20"/>
              </w:rPr>
              <w:t>Годовая периодическая отчётность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4.</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6"/>
                <w:sz w:val="20"/>
                <w:szCs w:val="20"/>
              </w:rPr>
            </w:pPr>
            <w:r w:rsidRPr="00D95F6A">
              <w:rPr>
                <w:rFonts w:ascii="PT Astra Serif" w:hAnsi="PT Astra Serif"/>
                <w:color w:val="000000" w:themeColor="text1"/>
                <w:spacing w:val="-6"/>
                <w:sz w:val="20"/>
                <w:szCs w:val="20"/>
              </w:rPr>
              <w:t>Доля занятых инвалидов трудоспособного возраста в общей численности инвалидов трудоспособного возраста, проживающих на территории Ульяновской области,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37,6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40,2</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40,4</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40,6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40,8</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ДИ = РИ / И х 100, где:</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РИ – численность занятых инвалидов трудоспособного возраста;</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И – общая численность инвалидов, проживающих на территории Ульяновской области, трудоспособного возраста.</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Годовая периодическая отчётность Агентства</w:t>
            </w:r>
          </w:p>
        </w:tc>
        <w:tc>
          <w:tcPr>
            <w:tcW w:w="567" w:type="dxa"/>
            <w:tcBorders>
              <w:lef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p>
        </w:tc>
      </w:tr>
      <w:tr w:rsidR="00BE7610" w:rsidRPr="00D95F6A" w:rsidTr="00CA3CBE">
        <w:trPr>
          <w:trHeight w:val="2431"/>
        </w:trPr>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5.</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pacing w:val="-4"/>
                <w:sz w:val="20"/>
                <w:szCs w:val="20"/>
              </w:rPr>
              <w:t xml:space="preserve">Доля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 </w:t>
            </w:r>
            <w:r w:rsidRPr="00D95F6A">
              <w:rPr>
                <w:rFonts w:ascii="PT Astra Serif" w:hAnsi="PT Astra Serif"/>
                <w:bCs/>
                <w:color w:val="000000" w:themeColor="text1"/>
                <w:sz w:val="20"/>
                <w:szCs w:val="20"/>
              </w:rPr>
              <w:t>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30,0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48,0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66,0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75,0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85,0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90,0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ДО = ВО / О х 100, где:</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ВО – количество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w:t>
            </w:r>
          </w:p>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z w:val="20"/>
                <w:szCs w:val="20"/>
              </w:rPr>
              <w:t>О – общее количество реабилитационных организаций, расположенных на территории Ульяновской области.</w:t>
            </w:r>
            <w:r w:rsidRPr="00D95F6A">
              <w:rPr>
                <w:rFonts w:ascii="PT Astra Serif" w:hAnsi="PT Astra Serif"/>
                <w:color w:val="000000" w:themeColor="text1"/>
                <w:spacing w:val="4"/>
                <w:sz w:val="20"/>
                <w:szCs w:val="20"/>
              </w:rPr>
              <w:t xml:space="preserve"> </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pacing w:val="4"/>
                <w:sz w:val="20"/>
                <w:szCs w:val="20"/>
              </w:rPr>
              <w:t>Годовая периодическая отчётность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lastRenderedPageBreak/>
              <w:t>6.</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pacing w:val="-4"/>
                <w:sz w:val="20"/>
                <w:szCs w:val="20"/>
              </w:rPr>
              <w:t>Доля семей, проживающих на территории Ульяновской области, включённых в программы ранней помощи, удовлетворённых качеством услуг ранней помощи, в общем количестве семей, включённых в программу ранней помощи,</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85,0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88,0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90,0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92,0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93,0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ДС = РС / С х 100, где:</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РС – численность семей, проживающих на территории Ульяновской области, включённых в программы ранней помощи, удовлетворённых качеством ранней помощи;</w:t>
            </w:r>
          </w:p>
          <w:p w:rsidR="00BE7610" w:rsidRPr="00D95F6A" w:rsidRDefault="00BE7610" w:rsidP="00791FDB">
            <w:pPr>
              <w:keepNext/>
              <w:widowControl w:val="0"/>
              <w:spacing w:after="0" w:line="245" w:lineRule="auto"/>
              <w:jc w:val="both"/>
              <w:rPr>
                <w:rFonts w:ascii="PT Astra Serif" w:hAnsi="PT Astra Serif"/>
                <w:color w:val="000000" w:themeColor="text1"/>
                <w:spacing w:val="4"/>
                <w:sz w:val="20"/>
                <w:szCs w:val="20"/>
              </w:rPr>
            </w:pPr>
            <w:r w:rsidRPr="00D95F6A">
              <w:rPr>
                <w:rFonts w:ascii="PT Astra Serif" w:hAnsi="PT Astra Serif"/>
                <w:color w:val="000000" w:themeColor="text1"/>
                <w:sz w:val="20"/>
                <w:szCs w:val="20"/>
              </w:rPr>
              <w:t>С – общее количество семей, включённых в программы ранней помощи.</w:t>
            </w:r>
            <w:r w:rsidRPr="00D95F6A">
              <w:rPr>
                <w:rFonts w:ascii="PT Astra Serif" w:hAnsi="PT Astra Serif"/>
                <w:color w:val="000000" w:themeColor="text1"/>
                <w:spacing w:val="4"/>
                <w:sz w:val="20"/>
                <w:szCs w:val="20"/>
              </w:rPr>
              <w:t xml:space="preserve"> </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pacing w:val="4"/>
                <w:sz w:val="20"/>
                <w:szCs w:val="20"/>
              </w:rPr>
              <w:t>Годовая периодическая отчётность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CA2E64" w:rsidRDefault="00BE7610" w:rsidP="00791FDB">
            <w:pPr>
              <w:keepNext/>
              <w:widowControl w:val="0"/>
              <w:spacing w:after="0" w:line="240" w:lineRule="auto"/>
              <w:jc w:val="center"/>
              <w:rPr>
                <w:rFonts w:ascii="PT Astra Serif" w:hAnsi="PT Astra Serif"/>
                <w:bCs/>
                <w:color w:val="000000" w:themeColor="text1"/>
                <w:sz w:val="20"/>
                <w:szCs w:val="20"/>
              </w:rPr>
            </w:pPr>
            <w:r w:rsidRPr="00CA2E64">
              <w:rPr>
                <w:rFonts w:ascii="PT Astra Serif" w:hAnsi="PT Astra Serif"/>
                <w:bCs/>
                <w:color w:val="000000" w:themeColor="text1"/>
                <w:sz w:val="20"/>
                <w:szCs w:val="20"/>
              </w:rPr>
              <w:t>7</w:t>
            </w:r>
            <w:r w:rsidR="00CA2E64" w:rsidRPr="00CA2E64">
              <w:rPr>
                <w:rFonts w:ascii="PT Astra Serif" w:hAnsi="PT Astra Serif"/>
                <w:bCs/>
                <w:color w:val="000000" w:themeColor="text1"/>
                <w:sz w:val="20"/>
                <w:szCs w:val="20"/>
              </w:rPr>
              <w:t>.</w:t>
            </w:r>
          </w:p>
        </w:tc>
        <w:tc>
          <w:tcPr>
            <w:tcW w:w="2977" w:type="dxa"/>
            <w:tcBorders>
              <w:top w:val="single" w:sz="4" w:space="0" w:color="000000"/>
              <w:left w:val="single" w:sz="4" w:space="0" w:color="auto"/>
              <w:bottom w:val="single" w:sz="4" w:space="0" w:color="auto"/>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pacing w:val="-4"/>
                <w:sz w:val="20"/>
                <w:szCs w:val="20"/>
              </w:rPr>
              <w:t>Доля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 в общей численности таких специалистов, проживающих на территории Ульяновской области,</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80,0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90,0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93,0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94,0</w:t>
            </w:r>
          </w:p>
        </w:tc>
        <w:tc>
          <w:tcPr>
            <w:tcW w:w="993"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95,0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96,0</w:t>
            </w:r>
          </w:p>
        </w:tc>
        <w:tc>
          <w:tcPr>
            <w:tcW w:w="5386"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widowControl w:val="0"/>
              <w:spacing w:after="120" w:line="24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ДС = РС / С х 100, где:</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РС – численность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С – общая численность таких специалистов, проживающих на территории Ульяновской области. </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Годовая периодическая отчётность органа исполнительной власти Ульяновской области, уполномоченного в сфере социального обслуживания и социальной защиты, Министерства просвещения, Министерства физической культуры</w:t>
            </w:r>
          </w:p>
        </w:tc>
        <w:tc>
          <w:tcPr>
            <w:tcW w:w="567" w:type="dxa"/>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8.</w:t>
            </w:r>
          </w:p>
        </w:tc>
        <w:tc>
          <w:tcPr>
            <w:tcW w:w="2977" w:type="dxa"/>
            <w:tcBorders>
              <w:top w:val="single" w:sz="4" w:space="0" w:color="000000"/>
              <w:left w:val="single" w:sz="4" w:space="0" w:color="auto"/>
              <w:bottom w:val="single" w:sz="4" w:space="0" w:color="auto"/>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Число инвалидов, получающих услуги в рамках сопровождаемого проживания, на территории Ульяновской области, человек</w:t>
            </w:r>
          </w:p>
        </w:tc>
        <w:tc>
          <w:tcPr>
            <w:tcW w:w="1418"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spacing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25,0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55,0</w:t>
            </w:r>
          </w:p>
        </w:tc>
        <w:tc>
          <w:tcPr>
            <w:tcW w:w="993"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75,0</w:t>
            </w:r>
          </w:p>
        </w:tc>
        <w:tc>
          <w:tcPr>
            <w:tcW w:w="992"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85,0</w:t>
            </w:r>
          </w:p>
        </w:tc>
        <w:tc>
          <w:tcPr>
            <w:tcW w:w="5386" w:type="dxa"/>
            <w:tcBorders>
              <w:top w:val="single" w:sz="4" w:space="0" w:color="000000"/>
              <w:left w:val="single" w:sz="4" w:space="0" w:color="000000"/>
              <w:bottom w:val="single" w:sz="4" w:space="0" w:color="auto"/>
              <w:righ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Число инвалидов, получающих услуги в рамках сопровождаемого проживания на территории Ульяновской области.</w:t>
            </w:r>
          </w:p>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Годовая периодическая отчетность Министерства</w:t>
            </w:r>
          </w:p>
        </w:tc>
        <w:tc>
          <w:tcPr>
            <w:tcW w:w="567" w:type="dxa"/>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c>
          <w:tcPr>
            <w:tcW w:w="15309" w:type="dxa"/>
            <w:gridSpan w:val="9"/>
            <w:tcBorders>
              <w:top w:val="single" w:sz="4" w:space="0" w:color="auto"/>
              <w:left w:val="single" w:sz="4" w:space="0" w:color="auto"/>
              <w:bottom w:val="single" w:sz="4" w:space="0" w:color="auto"/>
              <w:right w:val="single" w:sz="4" w:space="0" w:color="auto"/>
            </w:tcBorders>
          </w:tcPr>
          <w:p w:rsidR="00BE7610" w:rsidRPr="00D95F6A" w:rsidRDefault="00BE7610" w:rsidP="00791FDB">
            <w:pPr>
              <w:pStyle w:val="ConsPlusNormal"/>
              <w:keepNext/>
              <w:jc w:val="center"/>
              <w:rPr>
                <w:rFonts w:ascii="PT Astra Serif" w:hAnsi="PT Astra Serif"/>
                <w:color w:val="000000" w:themeColor="text1"/>
              </w:rPr>
            </w:pPr>
            <w:r w:rsidRPr="00D95F6A">
              <w:rPr>
                <w:rFonts w:ascii="PT Astra Serif" w:hAnsi="PT Astra Serif"/>
                <w:color w:val="000000" w:themeColor="text1"/>
              </w:rPr>
              <w:t>Подпрограмма «Модернизация и развитие социального обслуживания и социальной защиты»</w:t>
            </w:r>
          </w:p>
        </w:tc>
        <w:tc>
          <w:tcPr>
            <w:tcW w:w="567" w:type="dxa"/>
            <w:tcBorders>
              <w:left w:val="single" w:sz="4" w:space="0" w:color="auto"/>
            </w:tcBorders>
          </w:tcPr>
          <w:p w:rsidR="00BE7610" w:rsidRPr="00D95F6A" w:rsidRDefault="00BE7610" w:rsidP="00791FDB">
            <w:pPr>
              <w:pStyle w:val="ConsPlusNormal"/>
              <w:keepNext/>
              <w:jc w:val="center"/>
              <w:rPr>
                <w:rFonts w:ascii="PT Astra Serif" w:hAnsi="PT Astra Serif"/>
                <w:color w:val="000000" w:themeColor="text1"/>
              </w:rPr>
            </w:pPr>
          </w:p>
        </w:tc>
      </w:tr>
      <w:tr w:rsidR="00BE7610" w:rsidRPr="00D95F6A" w:rsidTr="00CA3CBE">
        <w:trPr>
          <w:trHeight w:val="580"/>
        </w:trPr>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 xml:space="preserve">Удельный вес зданий стационарных организаций социального обслуживания граждан пожилого возраста, инвалидов (взрослых и детей) и </w:t>
            </w:r>
            <w:r w:rsidRPr="00D95F6A">
              <w:rPr>
                <w:rFonts w:ascii="PT Astra Serif" w:hAnsi="PT Astra Serif"/>
                <w:color w:val="000000" w:themeColor="text1"/>
                <w:spacing w:val="-4"/>
                <w:sz w:val="20"/>
                <w:szCs w:val="20"/>
              </w:rPr>
              <w:lastRenderedPageBreak/>
              <w:t>лиц без определенного места жительства и занятий, требующих реконструкции, зданий, находящихся в аварийном состоянии, и ветхих зданий в общем количестве зданий стационарных организаций социального обслуживания граждан пожилого возраста, инвалидов (взрослых и детей) и лиц без определенного места жительства и занятий,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lastRenderedPageBreak/>
              <w:t>2,7</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2,7</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2,7</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2,7</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2,6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С = В / А * 100, где:</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 - значение целевого индикатора;</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А - общее количество зданий жилых корпусов и пищеблоков в стационарных учреждениях социального обслуживания;</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lastRenderedPageBreak/>
              <w:t>В - количество зданий жилых корпусов и пищеблоков в стационарных учреждениях социального обслуживания, требующих реконструкции, зданий, находящихся в аварийном состоянии, ветхих зданий в Ульяновской области.</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Сведения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CA3CBE">
        <w:trPr>
          <w:trHeight w:val="580"/>
        </w:trPr>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lastRenderedPageBreak/>
              <w:t>2.</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Количество новых зданий, стационарных учреждений социального обслуживания населения, построенных на территории Ульяновской области</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jc w:val="center"/>
              <w:rPr>
                <w:rFonts w:ascii="PT Astra Serif" w:hAnsi="PT Astra Serif"/>
                <w:color w:val="000000" w:themeColor="text1"/>
              </w:rPr>
            </w:pPr>
            <w:r w:rsidRPr="00D95F6A">
              <w:rPr>
                <w:rFonts w:ascii="PT Astra Serif" w:hAnsi="PT Astra Serif"/>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jc w:val="center"/>
              <w:rPr>
                <w:rFonts w:ascii="PT Astra Serif" w:hAnsi="PT Astra Serif"/>
                <w:color w:val="000000" w:themeColor="text1"/>
              </w:rPr>
            </w:pPr>
            <w:r w:rsidRPr="00D95F6A">
              <w:rPr>
                <w:rFonts w:ascii="PT Astra Serif" w:hAnsi="PT Astra Serif"/>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jc w:val="center"/>
              <w:rPr>
                <w:rFonts w:ascii="PT Astra Serif" w:hAnsi="PT Astra Serif"/>
                <w:color w:val="000000" w:themeColor="text1"/>
              </w:rPr>
            </w:pPr>
            <w:r w:rsidRPr="00D95F6A">
              <w:rPr>
                <w:rFonts w:ascii="PT Astra Serif" w:hAnsi="PT Astra Serif"/>
                <w:color w:val="000000" w:themeColor="text1"/>
              </w:rPr>
              <w:t>1</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jc w:val="center"/>
              <w:rPr>
                <w:rFonts w:ascii="PT Astra Serif" w:hAnsi="PT Astra Serif"/>
                <w:color w:val="000000" w:themeColor="text1"/>
              </w:rPr>
            </w:pPr>
            <w:r w:rsidRPr="00D95F6A">
              <w:rPr>
                <w:rFonts w:ascii="PT Astra Serif" w:hAnsi="PT Astra Serif"/>
                <w:color w:val="000000" w:themeColor="text1"/>
              </w:rPr>
              <w:t>-</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Прямой подсчёт (абсолютное число).</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Сведения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3.</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rPr>
                <w:rFonts w:ascii="PT Astra Serif" w:hAnsi="PT Astra Serif"/>
                <w:bCs/>
                <w:color w:val="000000" w:themeColor="text1"/>
                <w:sz w:val="20"/>
                <w:szCs w:val="20"/>
              </w:rPr>
            </w:pPr>
            <w:r w:rsidRPr="00D95F6A">
              <w:rPr>
                <w:rFonts w:ascii="PT Astra Serif" w:hAnsi="PT Astra Serif"/>
                <w:color w:val="000000" w:themeColor="text1"/>
                <w:spacing w:val="-4"/>
                <w:sz w:val="20"/>
                <w:szCs w:val="20"/>
              </w:rPr>
              <w:t>Удельный расход электроэнергии в расчёте на 1 кв. м общей площади помещений, занимаемых организациями, подведомственны-ми органу исполнительной власти Ульяновской области, уполномоченному в сфере социального обслуживания и социальной защиты (далее – подведомственные организации),</w:t>
            </w:r>
            <w:r w:rsidRPr="00D95F6A">
              <w:rPr>
                <w:rFonts w:ascii="PT Astra Serif" w:hAnsi="PT Astra Serif"/>
                <w:bCs/>
                <w:color w:val="000000" w:themeColor="text1"/>
                <w:sz w:val="20"/>
                <w:szCs w:val="20"/>
              </w:rPr>
              <w:t xml:space="preserve"> кВт/ч / кв. м</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42,48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47,68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47,5194</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47,04</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46,8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46,56</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120" w:line="240" w:lineRule="auto"/>
              <w:jc w:val="center"/>
              <w:rPr>
                <w:rFonts w:ascii="PT Astra Serif" w:hAnsi="PT Astra Serif"/>
                <w:color w:val="000000" w:themeColor="text1"/>
                <w:sz w:val="20"/>
                <w:szCs w:val="20"/>
              </w:rPr>
            </w:pPr>
            <w:r w:rsidRPr="00D95F6A">
              <w:rPr>
                <w:rFonts w:ascii="PT Astra Serif" w:hAnsi="PT Astra Serif"/>
                <w:bCs/>
                <w:noProof/>
                <w:color w:val="000000" w:themeColor="text1"/>
                <w:sz w:val="20"/>
                <w:szCs w:val="20"/>
              </w:rPr>
              <w:t>У</w:t>
            </w:r>
            <w:r w:rsidRPr="00D95F6A">
              <w:rPr>
                <w:rFonts w:ascii="PT Astra Serif" w:hAnsi="PT Astra Serif"/>
                <w:bCs/>
                <w:noProof/>
                <w:color w:val="000000" w:themeColor="text1"/>
                <w:sz w:val="20"/>
                <w:szCs w:val="20"/>
                <w:vertAlign w:val="subscript"/>
              </w:rPr>
              <w:t>эл.уч.</w:t>
            </w:r>
            <w:r w:rsidRPr="00D95F6A">
              <w:rPr>
                <w:rFonts w:ascii="PT Astra Serif" w:hAnsi="PT Astra Serif"/>
                <w:bCs/>
                <w:noProof/>
                <w:color w:val="000000" w:themeColor="text1"/>
                <w:sz w:val="20"/>
                <w:szCs w:val="20"/>
              </w:rPr>
              <w:t xml:space="preserve"> = ОП</w:t>
            </w:r>
            <w:r w:rsidRPr="00D95F6A">
              <w:rPr>
                <w:rFonts w:ascii="PT Astra Serif" w:hAnsi="PT Astra Serif"/>
                <w:bCs/>
                <w:noProof/>
                <w:color w:val="000000" w:themeColor="text1"/>
                <w:sz w:val="20"/>
                <w:szCs w:val="20"/>
                <w:vertAlign w:val="subscript"/>
              </w:rPr>
              <w:t>эл.уч.</w:t>
            </w:r>
            <w:r w:rsidRPr="00D95F6A">
              <w:rPr>
                <w:rFonts w:ascii="PT Astra Serif" w:hAnsi="PT Astra Serif"/>
                <w:bCs/>
                <w:noProof/>
                <w:color w:val="000000" w:themeColor="text1"/>
                <w:sz w:val="20"/>
                <w:szCs w:val="20"/>
              </w:rPr>
              <w:t xml:space="preserve"> / П</w:t>
            </w:r>
            <w:r w:rsidRPr="00D95F6A">
              <w:rPr>
                <w:rFonts w:ascii="PT Astra Serif" w:hAnsi="PT Astra Serif"/>
                <w:bCs/>
                <w:noProof/>
                <w:color w:val="000000" w:themeColor="text1"/>
                <w:sz w:val="20"/>
                <w:szCs w:val="20"/>
                <w:vertAlign w:val="subscript"/>
              </w:rPr>
              <w:t xml:space="preserve">уч., </w:t>
            </w:r>
            <w:r w:rsidRPr="00D95F6A">
              <w:rPr>
                <w:rFonts w:ascii="PT Astra Serif" w:hAnsi="PT Astra Serif"/>
                <w:bCs/>
                <w:color w:val="000000" w:themeColor="text1"/>
                <w:sz w:val="20"/>
                <w:szCs w:val="20"/>
              </w:rPr>
              <w:t>где:</w:t>
            </w:r>
          </w:p>
          <w:p w:rsidR="00BE7610" w:rsidRPr="00D95F6A" w:rsidRDefault="00BE7610" w:rsidP="00791FDB">
            <w:pPr>
              <w:keepNext/>
              <w:spacing w:after="0" w:line="240" w:lineRule="auto"/>
              <w:jc w:val="both"/>
              <w:rPr>
                <w:rFonts w:ascii="PT Astra Serif" w:hAnsi="PT Astra Serif"/>
                <w:bCs/>
                <w:color w:val="000000" w:themeColor="text1"/>
                <w:sz w:val="20"/>
                <w:szCs w:val="20"/>
              </w:rPr>
            </w:pPr>
            <w:r w:rsidRPr="00D95F6A">
              <w:rPr>
                <w:rFonts w:ascii="PT Astra Serif" w:hAnsi="PT Astra Serif"/>
                <w:bCs/>
                <w:noProof/>
                <w:color w:val="000000" w:themeColor="text1"/>
                <w:sz w:val="20"/>
                <w:szCs w:val="20"/>
              </w:rPr>
              <w:t>ОП</w:t>
            </w:r>
            <w:r w:rsidRPr="00D95F6A">
              <w:rPr>
                <w:rFonts w:ascii="PT Astra Serif" w:hAnsi="PT Astra Serif"/>
                <w:bCs/>
                <w:noProof/>
                <w:color w:val="000000" w:themeColor="text1"/>
                <w:sz w:val="20"/>
                <w:szCs w:val="20"/>
                <w:vertAlign w:val="subscript"/>
              </w:rPr>
              <w:t>эл.уч.</w:t>
            </w:r>
            <w:r w:rsidRPr="00D95F6A">
              <w:rPr>
                <w:rFonts w:ascii="PT Astra Serif" w:hAnsi="PT Astra Serif"/>
                <w:bCs/>
                <w:noProof/>
                <w:color w:val="000000" w:themeColor="text1"/>
                <w:sz w:val="20"/>
                <w:szCs w:val="20"/>
              </w:rPr>
              <w:t xml:space="preserve"> </w:t>
            </w:r>
            <w:r w:rsidRPr="00D95F6A">
              <w:rPr>
                <w:rFonts w:ascii="PT Astra Serif" w:hAnsi="PT Astra Serif"/>
                <w:bCs/>
                <w:color w:val="000000" w:themeColor="text1"/>
                <w:sz w:val="20"/>
                <w:szCs w:val="20"/>
              </w:rPr>
              <w:t>– объём потребления электроэнергии в подведомственных организациях, кВт/ч;</w:t>
            </w:r>
          </w:p>
          <w:p w:rsidR="00BE7610" w:rsidRPr="00D95F6A" w:rsidRDefault="00BE7610" w:rsidP="00791FDB">
            <w:pPr>
              <w:keepNext/>
              <w:spacing w:after="0" w:line="240" w:lineRule="auto"/>
              <w:jc w:val="both"/>
              <w:rPr>
                <w:rFonts w:ascii="PT Astra Serif" w:hAnsi="PT Astra Serif"/>
                <w:color w:val="000000" w:themeColor="text1"/>
                <w:sz w:val="20"/>
                <w:szCs w:val="20"/>
              </w:rPr>
            </w:pPr>
            <w:r w:rsidRPr="00D95F6A">
              <w:rPr>
                <w:rFonts w:ascii="PT Astra Serif" w:hAnsi="PT Astra Serif"/>
                <w:bCs/>
                <w:color w:val="000000" w:themeColor="text1"/>
                <w:sz w:val="20"/>
                <w:szCs w:val="20"/>
              </w:rPr>
              <w:t> </w:t>
            </w:r>
            <w:r w:rsidRPr="00D95F6A">
              <w:rPr>
                <w:rFonts w:ascii="PT Astra Serif" w:hAnsi="PT Astra Serif"/>
                <w:bCs/>
                <w:noProof/>
                <w:color w:val="000000" w:themeColor="text1"/>
                <w:sz w:val="20"/>
                <w:szCs w:val="20"/>
              </w:rPr>
              <w:t>П</w:t>
            </w:r>
            <w:r w:rsidRPr="00D95F6A">
              <w:rPr>
                <w:rFonts w:ascii="PT Astra Serif" w:hAnsi="PT Astra Serif"/>
                <w:bCs/>
                <w:noProof/>
                <w:color w:val="000000" w:themeColor="text1"/>
                <w:sz w:val="20"/>
                <w:szCs w:val="20"/>
                <w:vertAlign w:val="subscript"/>
              </w:rPr>
              <w:t>уч.</w:t>
            </w:r>
            <w:r w:rsidRPr="00D95F6A">
              <w:rPr>
                <w:rFonts w:ascii="PT Astra Serif" w:hAnsi="PT Astra Serif"/>
                <w:bCs/>
                <w:color w:val="000000" w:themeColor="text1"/>
                <w:sz w:val="20"/>
                <w:szCs w:val="20"/>
              </w:rPr>
              <w:t> – общая площадь размещения подведомственных организаций, кв. м.</w:t>
            </w:r>
            <w:r w:rsidRPr="00D95F6A">
              <w:rPr>
                <w:rFonts w:ascii="PT Astra Serif" w:hAnsi="PT Astra Serif"/>
                <w:color w:val="000000" w:themeColor="text1"/>
                <w:sz w:val="20"/>
                <w:szCs w:val="20"/>
              </w:rPr>
              <w:t xml:space="preserve"> </w:t>
            </w:r>
          </w:p>
          <w:p w:rsidR="00BE7610" w:rsidRPr="00D95F6A" w:rsidRDefault="00BE7610" w:rsidP="00791FDB">
            <w:pPr>
              <w:keepNext/>
              <w:spacing w:after="0" w:line="240"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rPr>
              <w:t>Показания приборов коммерческого учёта потребляемых энергоресурсов и результаты технической инвентаризации зданий подведомственных организаций</w:t>
            </w:r>
          </w:p>
        </w:tc>
        <w:tc>
          <w:tcPr>
            <w:tcW w:w="567" w:type="dxa"/>
            <w:tcBorders>
              <w:left w:val="single" w:sz="4" w:space="0" w:color="000000"/>
            </w:tcBorders>
          </w:tcPr>
          <w:p w:rsidR="00BE7610" w:rsidRPr="00D95F6A" w:rsidRDefault="00BE7610" w:rsidP="00791FDB">
            <w:pPr>
              <w:keepNext/>
              <w:spacing w:after="0" w:line="240" w:lineRule="auto"/>
              <w:jc w:val="both"/>
              <w:rPr>
                <w:rFonts w:ascii="PT Astra Serif" w:hAnsi="PT Astra Serif"/>
                <w:b/>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4.</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rPr>
                <w:rFonts w:ascii="PT Astra Serif" w:hAnsi="PT Astra Serif"/>
                <w:bCs/>
                <w:color w:val="000000" w:themeColor="text1"/>
                <w:sz w:val="20"/>
                <w:szCs w:val="20"/>
              </w:rPr>
            </w:pPr>
            <w:r w:rsidRPr="00D95F6A">
              <w:rPr>
                <w:rFonts w:ascii="PT Astra Serif" w:hAnsi="PT Astra Serif"/>
                <w:color w:val="000000" w:themeColor="text1"/>
                <w:spacing w:val="-4"/>
                <w:sz w:val="20"/>
                <w:szCs w:val="20"/>
              </w:rPr>
              <w:t>Удельный расход тепловой энергии в расчёте на 1 кв. м общей площади помещений, занимаемых подведомственными организациями,</w:t>
            </w:r>
            <w:r w:rsidRPr="00D95F6A">
              <w:rPr>
                <w:rFonts w:ascii="PT Astra Serif" w:hAnsi="PT Astra Serif"/>
                <w:bCs/>
                <w:color w:val="000000" w:themeColor="text1"/>
                <w:sz w:val="20"/>
                <w:szCs w:val="20"/>
              </w:rPr>
              <w:t xml:space="preserve"> Гкал / кв. м</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0,113</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0,122</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0,1211</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0,119</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0,1184</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0,1178</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У</w:t>
            </w:r>
            <w:r w:rsidRPr="00D95F6A">
              <w:rPr>
                <w:rFonts w:ascii="PT Astra Serif" w:hAnsi="PT Astra Serif"/>
                <w:bCs/>
                <w:color w:val="000000" w:themeColor="text1"/>
                <w:sz w:val="20"/>
                <w:szCs w:val="20"/>
                <w:vertAlign w:val="subscript"/>
              </w:rPr>
              <w:t>тэ.уч.</w:t>
            </w:r>
            <w:r w:rsidRPr="00D95F6A">
              <w:rPr>
                <w:rFonts w:ascii="PT Astra Serif" w:hAnsi="PT Astra Serif"/>
                <w:bCs/>
                <w:color w:val="000000" w:themeColor="text1"/>
                <w:sz w:val="20"/>
                <w:szCs w:val="20"/>
              </w:rPr>
              <w:t xml:space="preserve"> = ОП</w:t>
            </w:r>
            <w:r w:rsidRPr="00D95F6A">
              <w:rPr>
                <w:rFonts w:ascii="PT Astra Serif" w:hAnsi="PT Astra Serif"/>
                <w:bCs/>
                <w:color w:val="000000" w:themeColor="text1"/>
                <w:sz w:val="20"/>
                <w:szCs w:val="20"/>
                <w:vertAlign w:val="subscript"/>
              </w:rPr>
              <w:t>тэ.уч.</w:t>
            </w:r>
            <w:r w:rsidRPr="00D95F6A">
              <w:rPr>
                <w:rFonts w:ascii="PT Astra Serif" w:hAnsi="PT Astra Serif"/>
                <w:bCs/>
                <w:color w:val="000000" w:themeColor="text1"/>
                <w:sz w:val="20"/>
                <w:szCs w:val="20"/>
              </w:rPr>
              <w:t xml:space="preserve"> / П</w:t>
            </w:r>
            <w:r w:rsidRPr="00D95F6A">
              <w:rPr>
                <w:rFonts w:ascii="PT Astra Serif" w:hAnsi="PT Astra Serif"/>
                <w:bCs/>
                <w:color w:val="000000" w:themeColor="text1"/>
                <w:sz w:val="20"/>
                <w:szCs w:val="20"/>
                <w:vertAlign w:val="subscript"/>
              </w:rPr>
              <w:t>уч.</w:t>
            </w:r>
            <w:r w:rsidRPr="00D95F6A">
              <w:rPr>
                <w:rFonts w:ascii="PT Astra Serif" w:hAnsi="PT Astra Serif"/>
                <w:bCs/>
                <w:color w:val="000000" w:themeColor="text1"/>
                <w:sz w:val="20"/>
                <w:szCs w:val="20"/>
              </w:rPr>
              <w:t>, где:</w:t>
            </w:r>
          </w:p>
          <w:p w:rsidR="00BE7610" w:rsidRPr="00D95F6A" w:rsidRDefault="00BE7610" w:rsidP="00791FDB">
            <w:pPr>
              <w:keepNext/>
              <w:widowControl w:val="0"/>
              <w:spacing w:after="0" w:line="240"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t>ОП</w:t>
            </w:r>
            <w:r w:rsidRPr="00D95F6A">
              <w:rPr>
                <w:rFonts w:ascii="PT Astra Serif" w:hAnsi="PT Astra Serif"/>
                <w:bCs/>
                <w:color w:val="000000" w:themeColor="text1"/>
                <w:sz w:val="20"/>
                <w:szCs w:val="20"/>
                <w:vertAlign w:val="subscript"/>
              </w:rPr>
              <w:t>тэ.уч.</w:t>
            </w:r>
            <w:r w:rsidRPr="00D95F6A">
              <w:rPr>
                <w:rFonts w:ascii="PT Astra Serif" w:hAnsi="PT Astra Serif"/>
                <w:bCs/>
                <w:color w:val="000000" w:themeColor="text1"/>
                <w:sz w:val="20"/>
                <w:szCs w:val="20"/>
              </w:rPr>
              <w:t xml:space="preserve"> – объём потребления тепловой энергии в подведомственных организациях, Гкал;</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bCs/>
                <w:color w:val="000000" w:themeColor="text1"/>
                <w:sz w:val="20"/>
                <w:szCs w:val="20"/>
              </w:rPr>
              <w:t> П</w:t>
            </w:r>
            <w:r w:rsidRPr="00D95F6A">
              <w:rPr>
                <w:rFonts w:ascii="PT Astra Serif" w:hAnsi="PT Astra Serif"/>
                <w:bCs/>
                <w:color w:val="000000" w:themeColor="text1"/>
                <w:sz w:val="20"/>
                <w:szCs w:val="20"/>
                <w:vertAlign w:val="subscript"/>
              </w:rPr>
              <w:t>уч.</w:t>
            </w:r>
            <w:r w:rsidRPr="00D95F6A">
              <w:rPr>
                <w:rFonts w:ascii="PT Astra Serif" w:hAnsi="PT Astra Serif"/>
                <w:bCs/>
                <w:color w:val="000000" w:themeColor="text1"/>
                <w:sz w:val="20"/>
                <w:szCs w:val="20"/>
              </w:rPr>
              <w:t> – общая площадь размещения подведомственных организаций, кв. м.</w:t>
            </w:r>
            <w:r w:rsidRPr="00D95F6A">
              <w:rPr>
                <w:rFonts w:ascii="PT Astra Serif" w:hAnsi="PT Astra Serif"/>
                <w:color w:val="000000" w:themeColor="text1"/>
                <w:sz w:val="20"/>
                <w:szCs w:val="20"/>
              </w:rPr>
              <w:t xml:space="preserve"> </w:t>
            </w:r>
          </w:p>
          <w:p w:rsidR="00BE7610" w:rsidRPr="00D95F6A" w:rsidRDefault="00BE7610" w:rsidP="00791FDB">
            <w:pPr>
              <w:keepNext/>
              <w:widowControl w:val="0"/>
              <w:spacing w:after="0" w:line="240" w:lineRule="auto"/>
              <w:jc w:val="both"/>
              <w:rPr>
                <w:rFonts w:ascii="PT Astra Serif" w:hAnsi="PT Astra Serif"/>
                <w:bCs/>
                <w:color w:val="000000" w:themeColor="text1"/>
                <w:sz w:val="20"/>
                <w:szCs w:val="20"/>
              </w:rPr>
            </w:pPr>
            <w:r w:rsidRPr="00D95F6A">
              <w:rPr>
                <w:rFonts w:ascii="PT Astra Serif" w:hAnsi="PT Astra Serif"/>
                <w:color w:val="000000" w:themeColor="text1"/>
                <w:sz w:val="20"/>
                <w:szCs w:val="20"/>
              </w:rPr>
              <w:t>Показания приборов коммерческого учёта потребляемых энергоресурсов и результаты технической инвентаризации зданий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bCs/>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5.</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 xml:space="preserve">Удельный расход природного газа в расчёте на 1 кв. м общей </w:t>
            </w:r>
            <w:r w:rsidRPr="00D95F6A">
              <w:rPr>
                <w:rFonts w:ascii="PT Astra Serif" w:hAnsi="PT Astra Serif"/>
                <w:color w:val="000000" w:themeColor="text1"/>
                <w:spacing w:val="-4"/>
                <w:sz w:val="20"/>
                <w:szCs w:val="20"/>
              </w:rPr>
              <w:lastRenderedPageBreak/>
              <w:t>площади помещений, занимаемых подведомственными организациями,</w:t>
            </w:r>
            <w:r w:rsidRPr="00D95F6A">
              <w:rPr>
                <w:rFonts w:ascii="PT Astra Serif" w:hAnsi="PT Astra Serif"/>
                <w:bCs/>
                <w:color w:val="000000" w:themeColor="text1"/>
                <w:sz w:val="20"/>
                <w:szCs w:val="20"/>
              </w:rPr>
              <w:t xml:space="preserve"> тыс. куб. м / кв. м</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lastRenderedPageBreak/>
              <w:t>9,06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10,8276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10,0232</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10,686</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10,686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10,686</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У</w:t>
            </w:r>
            <w:r w:rsidRPr="00D95F6A">
              <w:rPr>
                <w:rFonts w:ascii="PT Astra Serif" w:hAnsi="PT Astra Serif"/>
                <w:bCs/>
                <w:color w:val="000000" w:themeColor="text1"/>
                <w:sz w:val="20"/>
                <w:szCs w:val="20"/>
                <w:vertAlign w:val="subscript"/>
              </w:rPr>
              <w:t>газ.уч.</w:t>
            </w:r>
            <w:r w:rsidRPr="00D95F6A">
              <w:rPr>
                <w:rFonts w:ascii="PT Astra Serif" w:hAnsi="PT Astra Serif"/>
                <w:bCs/>
                <w:color w:val="000000" w:themeColor="text1"/>
                <w:sz w:val="20"/>
                <w:szCs w:val="20"/>
              </w:rPr>
              <w:t xml:space="preserve"> = ОП</w:t>
            </w:r>
            <w:r w:rsidRPr="00D95F6A">
              <w:rPr>
                <w:rFonts w:ascii="PT Astra Serif" w:hAnsi="PT Astra Serif"/>
                <w:bCs/>
                <w:color w:val="000000" w:themeColor="text1"/>
                <w:sz w:val="20"/>
                <w:szCs w:val="20"/>
                <w:vertAlign w:val="subscript"/>
              </w:rPr>
              <w:t>газ.уч.</w:t>
            </w:r>
            <w:r w:rsidRPr="00D95F6A">
              <w:rPr>
                <w:rFonts w:ascii="PT Astra Serif" w:hAnsi="PT Astra Serif"/>
                <w:bCs/>
                <w:color w:val="000000" w:themeColor="text1"/>
                <w:sz w:val="20"/>
                <w:szCs w:val="20"/>
              </w:rPr>
              <w:t xml:space="preserve"> / П</w:t>
            </w:r>
            <w:r w:rsidRPr="00D95F6A">
              <w:rPr>
                <w:rFonts w:ascii="PT Astra Serif" w:hAnsi="PT Astra Serif"/>
                <w:bCs/>
                <w:color w:val="000000" w:themeColor="text1"/>
                <w:sz w:val="20"/>
                <w:szCs w:val="20"/>
                <w:vertAlign w:val="subscript"/>
              </w:rPr>
              <w:t>уч.</w:t>
            </w:r>
            <w:r w:rsidRPr="00D95F6A">
              <w:rPr>
                <w:rFonts w:ascii="PT Astra Serif" w:hAnsi="PT Astra Serif"/>
                <w:bCs/>
                <w:color w:val="000000" w:themeColor="text1"/>
                <w:sz w:val="20"/>
                <w:szCs w:val="20"/>
              </w:rPr>
              <w:t>, где:</w:t>
            </w:r>
          </w:p>
          <w:p w:rsidR="00BE7610" w:rsidRPr="00D95F6A" w:rsidRDefault="00BE7610" w:rsidP="00791FDB">
            <w:pPr>
              <w:keepNext/>
              <w:widowControl w:val="0"/>
              <w:spacing w:after="0" w:line="240" w:lineRule="auto"/>
              <w:jc w:val="both"/>
              <w:rPr>
                <w:rFonts w:ascii="PT Astra Serif" w:hAnsi="PT Astra Serif"/>
                <w:bCs/>
                <w:color w:val="000000" w:themeColor="text1"/>
                <w:sz w:val="20"/>
                <w:szCs w:val="20"/>
              </w:rPr>
            </w:pPr>
            <w:r w:rsidRPr="00D95F6A">
              <w:rPr>
                <w:rFonts w:ascii="PT Astra Serif" w:hAnsi="PT Astra Serif"/>
                <w:bCs/>
                <w:color w:val="000000" w:themeColor="text1"/>
                <w:sz w:val="20"/>
                <w:szCs w:val="20"/>
              </w:rPr>
              <w:lastRenderedPageBreak/>
              <w:t>ОП</w:t>
            </w:r>
            <w:r w:rsidRPr="00D95F6A">
              <w:rPr>
                <w:rFonts w:ascii="PT Astra Serif" w:hAnsi="PT Astra Serif"/>
                <w:bCs/>
                <w:color w:val="000000" w:themeColor="text1"/>
                <w:sz w:val="20"/>
                <w:szCs w:val="20"/>
                <w:vertAlign w:val="subscript"/>
              </w:rPr>
              <w:t>газ.уч.</w:t>
            </w:r>
            <w:r w:rsidRPr="00D95F6A">
              <w:rPr>
                <w:rFonts w:ascii="PT Astra Serif" w:hAnsi="PT Astra Serif"/>
                <w:bCs/>
                <w:color w:val="000000" w:themeColor="text1"/>
                <w:sz w:val="20"/>
                <w:szCs w:val="20"/>
              </w:rPr>
              <w:t xml:space="preserve"> – объём потребления природного газа в подведомственных организациях, тыс. куб. м;</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bCs/>
                <w:color w:val="000000" w:themeColor="text1"/>
                <w:sz w:val="20"/>
                <w:szCs w:val="20"/>
              </w:rPr>
              <w:t> </w:t>
            </w:r>
            <w:r w:rsidRPr="00D95F6A">
              <w:rPr>
                <w:rFonts w:ascii="PT Astra Serif" w:hAnsi="PT Astra Serif"/>
                <w:bCs/>
                <w:color w:val="000000" w:themeColor="text1"/>
                <w:spacing w:val="-2"/>
                <w:sz w:val="20"/>
                <w:szCs w:val="20"/>
              </w:rPr>
              <w:t>П</w:t>
            </w:r>
            <w:r w:rsidRPr="00D95F6A">
              <w:rPr>
                <w:rFonts w:ascii="PT Astra Serif" w:hAnsi="PT Astra Serif"/>
                <w:bCs/>
                <w:color w:val="000000" w:themeColor="text1"/>
                <w:spacing w:val="-2"/>
                <w:sz w:val="20"/>
                <w:szCs w:val="20"/>
                <w:vertAlign w:val="subscript"/>
              </w:rPr>
              <w:t>уч.</w:t>
            </w:r>
            <w:r w:rsidRPr="00D95F6A">
              <w:rPr>
                <w:rFonts w:ascii="PT Astra Serif" w:hAnsi="PT Astra Serif"/>
                <w:bCs/>
                <w:color w:val="000000" w:themeColor="text1"/>
                <w:spacing w:val="-2"/>
                <w:sz w:val="20"/>
                <w:szCs w:val="20"/>
              </w:rPr>
              <w:t> – общая площадь размещения подведомственных организаций, кв. м.</w:t>
            </w:r>
            <w:r w:rsidRPr="00D95F6A">
              <w:rPr>
                <w:rFonts w:ascii="PT Astra Serif" w:hAnsi="PT Astra Serif"/>
                <w:color w:val="000000" w:themeColor="text1"/>
                <w:sz w:val="20"/>
                <w:szCs w:val="20"/>
              </w:rPr>
              <w:t xml:space="preserve"> </w:t>
            </w:r>
          </w:p>
          <w:p w:rsidR="00BE7610" w:rsidRPr="00D95F6A" w:rsidRDefault="00BE7610" w:rsidP="00791FDB">
            <w:pPr>
              <w:keepNext/>
              <w:widowControl w:val="0"/>
              <w:spacing w:after="0" w:line="240" w:lineRule="auto"/>
              <w:jc w:val="both"/>
              <w:rPr>
                <w:rFonts w:ascii="PT Astra Serif" w:hAnsi="PT Astra Serif"/>
                <w:bCs/>
                <w:color w:val="000000" w:themeColor="text1"/>
                <w:sz w:val="20"/>
                <w:szCs w:val="20"/>
              </w:rPr>
            </w:pPr>
            <w:r w:rsidRPr="00D95F6A">
              <w:rPr>
                <w:rFonts w:ascii="PT Astra Serif" w:hAnsi="PT Astra Serif"/>
                <w:color w:val="000000" w:themeColor="text1"/>
                <w:sz w:val="20"/>
                <w:szCs w:val="20"/>
              </w:rPr>
              <w:t>Показания приборов коммерческого учёта потребляемых энергоресурсов и результаты технической инвентаризации зданий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bCs/>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lastRenderedPageBreak/>
              <w:t>6.</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Удельный расход воды в расчёте на 1 кв. м общей площади помещений, занимаемых подведомственными организациями,</w:t>
            </w:r>
            <w:r w:rsidRPr="00D95F6A">
              <w:rPr>
                <w:rFonts w:ascii="PT Astra Serif" w:hAnsi="PT Astra Serif"/>
                <w:bCs/>
                <w:color w:val="000000" w:themeColor="text1"/>
                <w:sz w:val="20"/>
                <w:szCs w:val="20"/>
              </w:rPr>
              <w:t xml:space="preserve"> тыс. куб. м / кв. м</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0,821</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1,0931</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1,0958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1,079</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1,079</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1,079</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У</w:t>
            </w:r>
            <w:r w:rsidRPr="00D95F6A">
              <w:rPr>
                <w:rFonts w:ascii="PT Astra Serif" w:hAnsi="PT Astra Serif"/>
                <w:bCs/>
                <w:color w:val="000000" w:themeColor="text1"/>
                <w:sz w:val="20"/>
                <w:szCs w:val="20"/>
                <w:vertAlign w:val="subscript"/>
              </w:rPr>
              <w:t>в.уч.</w:t>
            </w:r>
            <w:r w:rsidRPr="00D95F6A">
              <w:rPr>
                <w:rFonts w:ascii="PT Astra Serif" w:hAnsi="PT Astra Serif"/>
                <w:bCs/>
                <w:color w:val="000000" w:themeColor="text1"/>
                <w:sz w:val="20"/>
                <w:szCs w:val="20"/>
              </w:rPr>
              <w:t xml:space="preserve"> = ОП</w:t>
            </w:r>
            <w:r w:rsidRPr="00D95F6A">
              <w:rPr>
                <w:rFonts w:ascii="PT Astra Serif" w:hAnsi="PT Astra Serif"/>
                <w:bCs/>
                <w:color w:val="000000" w:themeColor="text1"/>
                <w:sz w:val="20"/>
                <w:szCs w:val="20"/>
                <w:vertAlign w:val="subscript"/>
              </w:rPr>
              <w:t>в.уч.</w:t>
            </w:r>
            <w:r w:rsidRPr="00D95F6A">
              <w:rPr>
                <w:rFonts w:ascii="PT Astra Serif" w:hAnsi="PT Astra Serif"/>
                <w:bCs/>
                <w:color w:val="000000" w:themeColor="text1"/>
                <w:sz w:val="20"/>
                <w:szCs w:val="20"/>
              </w:rPr>
              <w:t xml:space="preserve"> / П</w:t>
            </w:r>
            <w:r w:rsidRPr="00D95F6A">
              <w:rPr>
                <w:rFonts w:ascii="PT Astra Serif" w:hAnsi="PT Astra Serif"/>
                <w:bCs/>
                <w:color w:val="000000" w:themeColor="text1"/>
                <w:sz w:val="20"/>
                <w:szCs w:val="20"/>
                <w:vertAlign w:val="subscript"/>
              </w:rPr>
              <w:t>уч.</w:t>
            </w:r>
            <w:r w:rsidRPr="00D95F6A">
              <w:rPr>
                <w:rFonts w:ascii="PT Astra Serif" w:hAnsi="PT Astra Serif"/>
                <w:bCs/>
                <w:color w:val="000000" w:themeColor="text1"/>
                <w:sz w:val="20"/>
                <w:szCs w:val="20"/>
              </w:rPr>
              <w:t>, где:</w:t>
            </w:r>
          </w:p>
          <w:p w:rsidR="00BE7610" w:rsidRPr="00D95F6A" w:rsidRDefault="00BE7610" w:rsidP="00791FDB">
            <w:pPr>
              <w:keepNext/>
              <w:widowControl w:val="0"/>
              <w:spacing w:after="0" w:line="240" w:lineRule="auto"/>
              <w:jc w:val="both"/>
              <w:rPr>
                <w:rFonts w:ascii="PT Astra Serif" w:hAnsi="PT Astra Serif"/>
                <w:bCs/>
                <w:color w:val="000000" w:themeColor="text1"/>
                <w:spacing w:val="-2"/>
                <w:sz w:val="20"/>
                <w:szCs w:val="20"/>
              </w:rPr>
            </w:pPr>
            <w:r w:rsidRPr="00D95F6A">
              <w:rPr>
                <w:rFonts w:ascii="PT Astra Serif" w:hAnsi="PT Astra Serif"/>
                <w:bCs/>
                <w:color w:val="000000" w:themeColor="text1"/>
                <w:spacing w:val="-2"/>
                <w:sz w:val="20"/>
                <w:szCs w:val="20"/>
              </w:rPr>
              <w:t>ОП</w:t>
            </w:r>
            <w:r w:rsidRPr="00D95F6A">
              <w:rPr>
                <w:rFonts w:ascii="PT Astra Serif" w:hAnsi="PT Astra Serif"/>
                <w:bCs/>
                <w:color w:val="000000" w:themeColor="text1"/>
                <w:spacing w:val="-2"/>
                <w:sz w:val="20"/>
                <w:szCs w:val="20"/>
                <w:vertAlign w:val="subscript"/>
              </w:rPr>
              <w:t>в.уч.</w:t>
            </w:r>
            <w:r w:rsidRPr="00D95F6A">
              <w:rPr>
                <w:rFonts w:ascii="PT Astra Serif" w:hAnsi="PT Astra Serif"/>
                <w:bCs/>
                <w:color w:val="000000" w:themeColor="text1"/>
                <w:spacing w:val="-2"/>
                <w:sz w:val="20"/>
                <w:szCs w:val="20"/>
              </w:rPr>
              <w:t xml:space="preserve"> – объём потребления воды в подведомственных организациях, тыс. куб. м;</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bCs/>
                <w:color w:val="000000" w:themeColor="text1"/>
                <w:spacing w:val="-2"/>
                <w:sz w:val="20"/>
                <w:szCs w:val="20"/>
              </w:rPr>
              <w:t> П</w:t>
            </w:r>
            <w:r w:rsidRPr="00D95F6A">
              <w:rPr>
                <w:rFonts w:ascii="PT Astra Serif" w:hAnsi="PT Astra Serif"/>
                <w:bCs/>
                <w:color w:val="000000" w:themeColor="text1"/>
                <w:spacing w:val="-2"/>
                <w:sz w:val="20"/>
                <w:szCs w:val="20"/>
                <w:vertAlign w:val="subscript"/>
              </w:rPr>
              <w:t xml:space="preserve">уч. </w:t>
            </w:r>
            <w:r w:rsidRPr="00D95F6A">
              <w:rPr>
                <w:rFonts w:ascii="PT Astra Serif" w:hAnsi="PT Astra Serif"/>
                <w:bCs/>
                <w:color w:val="000000" w:themeColor="text1"/>
                <w:spacing w:val="-2"/>
                <w:sz w:val="20"/>
                <w:szCs w:val="20"/>
              </w:rPr>
              <w:t>– общая площадь размещения подведомственных организаций, кв. м.</w:t>
            </w:r>
            <w:r w:rsidRPr="00D95F6A">
              <w:rPr>
                <w:rFonts w:ascii="PT Astra Serif" w:hAnsi="PT Astra Serif"/>
                <w:color w:val="000000" w:themeColor="text1"/>
                <w:sz w:val="20"/>
                <w:szCs w:val="20"/>
              </w:rPr>
              <w:t xml:space="preserve"> </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Показания приборов коммерческого учёта потребляемых энергоресурсов и результаты технической инвентаризации зданий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CA3CBE">
        <w:trPr>
          <w:trHeight w:val="2540"/>
        </w:trPr>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7.</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Удельный вес граждан пожилого возраста и инвалидов, получивших услуги в негосударственных организациях социального обслуживания, в общей численности граждан пожилого возраста и инвалидов, получивших услуги в организациях социального обслуживания всех форм собственности,</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8,5</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38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CA2E64" w:rsidP="00791FDB">
            <w:pPr>
              <w:pStyle w:val="ConsPlusNormal"/>
              <w:keepNext/>
              <w:ind w:firstLine="0"/>
              <w:jc w:val="center"/>
              <w:rPr>
                <w:rFonts w:ascii="PT Astra Serif" w:hAnsi="PT Astra Serif"/>
                <w:color w:val="000000" w:themeColor="text1"/>
              </w:rPr>
            </w:pPr>
            <w:r>
              <w:rPr>
                <w:rFonts w:ascii="PT Astra Serif" w:hAnsi="PT Astra Serif"/>
                <w:color w:val="000000" w:themeColor="text1"/>
              </w:rPr>
              <w:t>39</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CA2E64" w:rsidP="00791FDB">
            <w:pPr>
              <w:pStyle w:val="ConsPlusNormal"/>
              <w:keepNext/>
              <w:ind w:firstLine="0"/>
              <w:jc w:val="center"/>
              <w:rPr>
                <w:rFonts w:ascii="PT Astra Serif" w:hAnsi="PT Astra Serif"/>
                <w:color w:val="000000" w:themeColor="text1"/>
              </w:rPr>
            </w:pPr>
            <w:r>
              <w:rPr>
                <w:rFonts w:ascii="PT Astra Serif" w:hAnsi="PT Astra Serif"/>
                <w:color w:val="000000" w:themeColor="text1"/>
              </w:rPr>
              <w:t>40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CA2E64" w:rsidP="00791FDB">
            <w:pPr>
              <w:pStyle w:val="ConsPlusNormal"/>
              <w:keepNext/>
              <w:ind w:firstLine="0"/>
              <w:jc w:val="center"/>
              <w:rPr>
                <w:rFonts w:ascii="PT Astra Serif" w:hAnsi="PT Astra Serif"/>
                <w:color w:val="000000" w:themeColor="text1"/>
              </w:rPr>
            </w:pPr>
            <w:r>
              <w:rPr>
                <w:rFonts w:ascii="PT Astra Serif" w:hAnsi="PT Astra Serif"/>
                <w:color w:val="000000" w:themeColor="text1"/>
              </w:rPr>
              <w:t>41</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100, где:</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количество граждан пожилого возраста и инвалидов, получивших услуги в негосударственных организациях социального обслуживания;</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общая численность граждан пожилого возраста и инвалидов, получивших услуги в организациях социального обслуживания всех форм собственности. </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Сведения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8.</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Удельный вес организаций социального обслуживания, основанных на иных формах собственности, в общем количестве организаций социального обслуживания всех форм собственности,</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32</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35</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53,1</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CA2E64" w:rsidP="00791FDB">
            <w:pPr>
              <w:pStyle w:val="ConsPlusNormal"/>
              <w:keepNext/>
              <w:ind w:firstLine="0"/>
              <w:jc w:val="center"/>
              <w:rPr>
                <w:rFonts w:ascii="PT Astra Serif" w:hAnsi="PT Astra Serif"/>
                <w:color w:val="000000" w:themeColor="text1"/>
              </w:rPr>
            </w:pPr>
            <w:r>
              <w:rPr>
                <w:rFonts w:ascii="PT Astra Serif" w:hAnsi="PT Astra Serif"/>
                <w:color w:val="000000" w:themeColor="text1"/>
              </w:rPr>
              <w:t>54</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CA2E64" w:rsidP="00791FDB">
            <w:pPr>
              <w:pStyle w:val="ConsPlusNormal"/>
              <w:keepNext/>
              <w:ind w:firstLine="0"/>
              <w:jc w:val="center"/>
              <w:rPr>
                <w:rFonts w:ascii="PT Astra Serif" w:hAnsi="PT Astra Serif"/>
                <w:color w:val="000000" w:themeColor="text1"/>
              </w:rPr>
            </w:pPr>
            <w:r>
              <w:rPr>
                <w:rFonts w:ascii="PT Astra Serif" w:hAnsi="PT Astra Serif"/>
                <w:color w:val="000000" w:themeColor="text1"/>
              </w:rPr>
              <w:t>56</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CA2E64" w:rsidP="00791FDB">
            <w:pPr>
              <w:pStyle w:val="ConsPlusNormal"/>
              <w:keepNext/>
              <w:ind w:firstLine="0"/>
              <w:jc w:val="center"/>
              <w:rPr>
                <w:rFonts w:ascii="PT Astra Serif" w:hAnsi="PT Astra Serif"/>
                <w:color w:val="000000" w:themeColor="text1"/>
              </w:rPr>
            </w:pPr>
            <w:r>
              <w:rPr>
                <w:rFonts w:ascii="PT Astra Serif" w:hAnsi="PT Astra Serif"/>
                <w:color w:val="000000" w:themeColor="text1"/>
              </w:rPr>
              <w:t>58</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100, где:</w:t>
            </w:r>
          </w:p>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количество организаций социального обслуживания, основанных на иных формах собственности, в Ульяновской области;</w:t>
            </w:r>
          </w:p>
          <w:p w:rsidR="00BE7610" w:rsidRPr="00D95F6A" w:rsidRDefault="00BE7610" w:rsidP="00791FDB">
            <w:pPr>
              <w:keepNext/>
              <w:spacing w:after="0" w:line="235" w:lineRule="auto"/>
              <w:jc w:val="both"/>
              <w:rPr>
                <w:rFonts w:ascii="PT Astra Serif" w:hAnsi="PT Astra Serif"/>
                <w:bCs/>
                <w:noProo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общее количество организаций социального обслуживания всех форм собственности в Ульяновской области. Сведения органа исполнительной власти Ульяновской области, уполномоченного в сфере социального обслуживания и социальной защиты</w:t>
            </w:r>
          </w:p>
        </w:tc>
        <w:tc>
          <w:tcPr>
            <w:tcW w:w="567" w:type="dxa"/>
            <w:tcBorders>
              <w:left w:val="single" w:sz="4" w:space="0" w:color="000000"/>
            </w:tcBorders>
          </w:tcPr>
          <w:p w:rsidR="00BE7610" w:rsidRPr="00D95F6A" w:rsidRDefault="00BE7610" w:rsidP="00791FDB">
            <w:pPr>
              <w:keepNext/>
              <w:spacing w:after="0" w:line="235" w:lineRule="auto"/>
              <w:jc w:val="both"/>
              <w:rPr>
                <w:rFonts w:ascii="PT Astra Serif" w:hAnsi="PT Astra Serif"/>
                <w:bCs/>
                <w:noProo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9.</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 xml:space="preserve">Численность членов профсоюзных организаций Ульяновской области, </w:t>
            </w:r>
            <w:r w:rsidRPr="00D95F6A">
              <w:rPr>
                <w:rFonts w:ascii="PT Astra Serif" w:hAnsi="PT Astra Serif"/>
                <w:color w:val="000000" w:themeColor="text1"/>
                <w:spacing w:val="-4"/>
                <w:sz w:val="20"/>
                <w:szCs w:val="20"/>
              </w:rPr>
              <w:lastRenderedPageBreak/>
              <w:t>получивших льготное оздоровление,</w:t>
            </w:r>
            <w:r w:rsidRPr="00D95F6A">
              <w:rPr>
                <w:rFonts w:ascii="PT Astra Serif" w:hAnsi="PT Astra Serif"/>
                <w:bCs/>
                <w:color w:val="000000" w:themeColor="text1"/>
                <w:sz w:val="20"/>
                <w:szCs w:val="20"/>
              </w:rPr>
              <w:t xml:space="preserve"> человек</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lastRenderedPageBreak/>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2000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1121</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34"/>
              <w:jc w:val="center"/>
              <w:rPr>
                <w:rFonts w:ascii="PT Astra Serif" w:hAnsi="PT Astra Serif"/>
                <w:color w:val="000000" w:themeColor="text1"/>
              </w:rPr>
            </w:pPr>
            <w:r w:rsidRPr="00D95F6A">
              <w:rPr>
                <w:rFonts w:ascii="PT Astra Serif" w:hAnsi="PT Astra Serif"/>
                <w:color w:val="000000" w:themeColor="text1"/>
              </w:rPr>
              <w:t>-</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both"/>
              <w:rPr>
                <w:rFonts w:ascii="PT Astra Serif" w:hAnsi="PT Astra Serif"/>
                <w:color w:val="000000" w:themeColor="text1"/>
                <w:sz w:val="20"/>
                <w:szCs w:val="20"/>
              </w:rPr>
            </w:pPr>
            <w:r w:rsidRPr="00D95F6A">
              <w:rPr>
                <w:rFonts w:ascii="PT Astra Serif" w:hAnsi="PT Astra Serif"/>
                <w:bCs/>
                <w:noProof/>
                <w:color w:val="000000" w:themeColor="text1"/>
                <w:sz w:val="20"/>
                <w:szCs w:val="20"/>
              </w:rPr>
              <w:t>Сумма числа граждан, прошедших санаторное лечение в санаторно-курортных организациях, расположен-ных на территории Ульяновской области, за отчётный период.</w:t>
            </w:r>
            <w:r w:rsidRPr="00D95F6A">
              <w:rPr>
                <w:rFonts w:ascii="PT Astra Serif" w:hAnsi="PT Astra Serif"/>
                <w:color w:val="000000" w:themeColor="text1"/>
                <w:sz w:val="20"/>
                <w:szCs w:val="20"/>
              </w:rPr>
              <w:t xml:space="preserve"> </w:t>
            </w:r>
          </w:p>
          <w:p w:rsidR="00BE7610" w:rsidRPr="00D95F6A" w:rsidRDefault="00BE7610" w:rsidP="00791FDB">
            <w:pPr>
              <w:keepNext/>
              <w:spacing w:after="0" w:line="240" w:lineRule="auto"/>
              <w:jc w:val="both"/>
              <w:rPr>
                <w:rFonts w:ascii="PT Astra Serif" w:hAnsi="PT Astra Serif"/>
                <w:bCs/>
                <w:noProof/>
                <w:color w:val="000000" w:themeColor="text1"/>
                <w:sz w:val="20"/>
                <w:szCs w:val="20"/>
              </w:rPr>
            </w:pPr>
            <w:r w:rsidRPr="00D95F6A">
              <w:rPr>
                <w:rFonts w:ascii="PT Astra Serif" w:hAnsi="PT Astra Serif"/>
                <w:color w:val="000000" w:themeColor="text1"/>
                <w:sz w:val="20"/>
                <w:szCs w:val="20"/>
              </w:rPr>
              <w:lastRenderedPageBreak/>
              <w:t>Периодическая отчётность санаторно-курортных организаций о количестве граждан, прошедших санаторно-курортное лечение</w:t>
            </w:r>
          </w:p>
        </w:tc>
        <w:tc>
          <w:tcPr>
            <w:tcW w:w="567" w:type="dxa"/>
            <w:tcBorders>
              <w:left w:val="single" w:sz="4" w:space="0" w:color="000000"/>
            </w:tcBorders>
          </w:tcPr>
          <w:p w:rsidR="00BE7610" w:rsidRPr="00D95F6A" w:rsidRDefault="00BE7610" w:rsidP="00791FDB">
            <w:pPr>
              <w:keepNext/>
              <w:spacing w:after="0" w:line="240" w:lineRule="auto"/>
              <w:jc w:val="both"/>
              <w:rPr>
                <w:rFonts w:ascii="PT Astra Serif" w:hAnsi="PT Astra Serif"/>
                <w:bCs/>
                <w:noProo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lastRenderedPageBreak/>
              <w:t>10.</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Доля граждан старше трудоспособного возраста и инвалидов, получающих услуги в рамках системы долговременного ухода, от общего числа граждан старшего трудоспособного возраста и инвалидов, нуждающихся в долговременном уходе,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4,4</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5,8</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30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35</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firstLine="0"/>
              <w:jc w:val="center"/>
              <w:rPr>
                <w:rFonts w:ascii="PT Astra Serif" w:hAnsi="PT Astra Serif"/>
                <w:color w:val="000000" w:themeColor="text1"/>
              </w:rPr>
            </w:pPr>
            <w:r w:rsidRPr="00D95F6A">
              <w:rPr>
                <w:rFonts w:ascii="PT Astra Serif" w:hAnsi="PT Astra Serif"/>
                <w:color w:val="000000" w:themeColor="text1"/>
              </w:rPr>
              <w:t>40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100, где:</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доля граждан старше трудоспособного возраста и инвалидов, получающих услуги в рамках системы долговременного ухода;</w:t>
            </w:r>
          </w:p>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общее число граждан старшего трудоспособного возраста и инвалидов, нуждающихся в долговременном уходе.</w:t>
            </w:r>
          </w:p>
          <w:p w:rsidR="00BE7610" w:rsidRPr="00D95F6A" w:rsidRDefault="00BE7610" w:rsidP="00791FDB">
            <w:pPr>
              <w:keepNext/>
              <w:widowControl w:val="0"/>
              <w:spacing w:after="120" w:line="235" w:lineRule="auto"/>
              <w:jc w:val="both"/>
              <w:rPr>
                <w:rFonts w:ascii="PT Astra Serif" w:hAnsi="PT Astra Serif"/>
                <w:b/>
                <w:color w:val="000000" w:themeColor="text1"/>
                <w:sz w:val="20"/>
                <w:szCs w:val="20"/>
              </w:rPr>
            </w:pPr>
            <w:r w:rsidRPr="00D95F6A">
              <w:rPr>
                <w:rFonts w:ascii="PT Astra Serif" w:hAnsi="PT Astra Serif"/>
                <w:color w:val="000000" w:themeColor="text1"/>
                <w:sz w:val="20"/>
                <w:szCs w:val="20"/>
                <w:lang w:val="en-US"/>
              </w:rPr>
              <w:t>Сведения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120" w:line="235" w:lineRule="auto"/>
              <w:jc w:val="both"/>
              <w:rPr>
                <w:rFonts w:ascii="PT Astra Serif" w:hAnsi="PT Astra Serif"/>
                <w:b/>
                <w:color w:val="000000" w:themeColor="text1"/>
                <w:sz w:val="20"/>
                <w:szCs w:val="20"/>
              </w:rPr>
            </w:pPr>
          </w:p>
        </w:tc>
      </w:tr>
      <w:tr w:rsidR="00BE7610" w:rsidRPr="00D95F6A" w:rsidTr="00CA3CBE">
        <w:tc>
          <w:tcPr>
            <w:tcW w:w="15309" w:type="dxa"/>
            <w:gridSpan w:val="9"/>
            <w:tcBorders>
              <w:top w:val="single" w:sz="4" w:space="0" w:color="auto"/>
              <w:left w:val="single" w:sz="4" w:space="0" w:color="auto"/>
              <w:bottom w:val="single" w:sz="4" w:space="0" w:color="auto"/>
              <w:right w:val="single" w:sz="4" w:space="0" w:color="auto"/>
            </w:tcBorders>
          </w:tcPr>
          <w:p w:rsidR="00BE7610" w:rsidRPr="00D95F6A" w:rsidRDefault="00BE7610" w:rsidP="00791FDB">
            <w:pPr>
              <w:pStyle w:val="ConsPlusNormal"/>
              <w:keepNext/>
              <w:jc w:val="center"/>
              <w:rPr>
                <w:rFonts w:ascii="PT Astra Serif" w:hAnsi="PT Astra Serif"/>
                <w:color w:val="000000" w:themeColor="text1"/>
              </w:rPr>
            </w:pPr>
            <w:r w:rsidRPr="00D95F6A">
              <w:rPr>
                <w:rFonts w:ascii="PT Astra Serif" w:hAnsi="PT Astra Serif"/>
                <w:color w:val="000000" w:themeColor="text1"/>
              </w:rPr>
              <w:t>Подпрограмма «Обеспечение реализации государственной программы»</w:t>
            </w:r>
          </w:p>
        </w:tc>
        <w:tc>
          <w:tcPr>
            <w:tcW w:w="567" w:type="dxa"/>
            <w:tcBorders>
              <w:left w:val="single" w:sz="4" w:space="0" w:color="auto"/>
            </w:tcBorders>
          </w:tcPr>
          <w:p w:rsidR="00BE7610" w:rsidRPr="00D95F6A" w:rsidRDefault="00BE7610" w:rsidP="00791FDB">
            <w:pPr>
              <w:pStyle w:val="ConsPlusNormal"/>
              <w:keepNext/>
              <w:jc w:val="center"/>
              <w:rPr>
                <w:rFonts w:ascii="PT Astra Serif" w:hAnsi="PT Astra Serif"/>
                <w:color w:val="000000" w:themeColor="text1"/>
              </w:rPr>
            </w:pPr>
          </w:p>
        </w:tc>
      </w:tr>
      <w:tr w:rsidR="00BE7610" w:rsidRPr="00D95F6A" w:rsidTr="00CA3CBE">
        <w:trPr>
          <w:trHeight w:val="1811"/>
        </w:trPr>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40" w:lineRule="auto"/>
              <w:jc w:val="center"/>
              <w:rPr>
                <w:rFonts w:ascii="PT Astra Serif" w:hAnsi="PT Astra Serif"/>
                <w:b/>
                <w:bCs/>
                <w:color w:val="000000" w:themeColor="text1"/>
                <w:sz w:val="20"/>
                <w:szCs w:val="20"/>
              </w:rPr>
            </w:pPr>
            <w:r w:rsidRPr="00D95F6A">
              <w:rPr>
                <w:rFonts w:ascii="PT Astra Serif" w:hAnsi="PT Astra Serif"/>
                <w:bCs/>
                <w:color w:val="000000" w:themeColor="text1"/>
                <w:sz w:val="20"/>
                <w:szCs w:val="20"/>
              </w:rPr>
              <w:t>1.</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обслуживания,</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hanging="108"/>
              <w:jc w:val="center"/>
              <w:rPr>
                <w:rFonts w:ascii="PT Astra Serif" w:hAnsi="PT Astra Serif"/>
                <w:color w:val="000000" w:themeColor="text1"/>
              </w:rPr>
            </w:pPr>
            <w:r w:rsidRPr="00D95F6A">
              <w:rPr>
                <w:rFonts w:ascii="PT Astra Serif" w:hAnsi="PT Astra Serif"/>
                <w:color w:val="000000" w:themeColor="text1"/>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hanging="108"/>
              <w:jc w:val="center"/>
              <w:rPr>
                <w:rFonts w:ascii="PT Astra Serif" w:hAnsi="PT Astra Serif"/>
                <w:color w:val="000000" w:themeColor="text1"/>
              </w:rPr>
            </w:pPr>
            <w:r w:rsidRPr="00D95F6A">
              <w:rPr>
                <w:rFonts w:ascii="PT Astra Serif" w:hAnsi="PT Astra Serif"/>
                <w:color w:val="000000" w:themeColor="text1"/>
              </w:rPr>
              <w:t>100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hanging="108"/>
              <w:jc w:val="center"/>
              <w:rPr>
                <w:rFonts w:ascii="PT Astra Serif" w:hAnsi="PT Astra Serif"/>
                <w:color w:val="000000" w:themeColor="text1"/>
              </w:rPr>
            </w:pPr>
            <w:r w:rsidRPr="00D95F6A">
              <w:rPr>
                <w:rFonts w:ascii="PT Astra Serif" w:hAnsi="PT Astra Serif"/>
                <w:color w:val="000000" w:themeColor="text1"/>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ind w:hanging="108"/>
              <w:jc w:val="center"/>
              <w:rPr>
                <w:rFonts w:ascii="PT Astra Serif" w:hAnsi="PT Astra Serif"/>
                <w:color w:val="000000" w:themeColor="text1"/>
              </w:rPr>
            </w:pPr>
            <w:r w:rsidRPr="00D95F6A">
              <w:rPr>
                <w:rFonts w:ascii="PT Astra Serif" w:hAnsi="PT Astra Serif"/>
                <w:color w:val="000000" w:themeColor="text1"/>
              </w:rPr>
              <w:t>100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120" w:line="24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100, где:</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количество граждан, получивших социальные услуги в организациях социального обслуживания;</w:t>
            </w:r>
          </w:p>
          <w:p w:rsidR="00BE7610" w:rsidRPr="00D95F6A" w:rsidRDefault="00BE7610" w:rsidP="00791FDB">
            <w:pPr>
              <w:keepNext/>
              <w:widowControl w:val="0"/>
              <w:spacing w:after="0" w:line="240" w:lineRule="auto"/>
              <w:jc w:val="both"/>
              <w:rPr>
                <w:rFonts w:ascii="PT Astra Serif" w:hAnsi="PT Astra Serif"/>
                <w:color w:val="000000" w:themeColor="text1"/>
                <w:spacing w:val="2"/>
                <w:sz w:val="20"/>
                <w:szCs w:val="20"/>
              </w:rPr>
            </w:pPr>
            <w:r w:rsidRPr="00D95F6A">
              <w:rPr>
                <w:rFonts w:ascii="PT Astra Serif" w:hAnsi="PT Astra Serif"/>
                <w:color w:val="000000" w:themeColor="text1"/>
                <w:sz w:val="20"/>
                <w:szCs w:val="20"/>
                <w:lang w:val="en-US"/>
              </w:rPr>
              <w:t>Q</w:t>
            </w:r>
            <w:r w:rsidRPr="00D95F6A">
              <w:rPr>
                <w:rFonts w:ascii="PT Astra Serif" w:hAnsi="PT Astra Serif"/>
                <w:color w:val="000000" w:themeColor="text1"/>
                <w:sz w:val="20"/>
                <w:szCs w:val="20"/>
              </w:rPr>
              <w:t xml:space="preserve"> – общее количество обратившихся за </w:t>
            </w:r>
            <w:r w:rsidRPr="00D95F6A">
              <w:rPr>
                <w:rFonts w:ascii="PT Astra Serif" w:hAnsi="PT Astra Serif"/>
                <w:color w:val="000000" w:themeColor="text1"/>
                <w:spacing w:val="-2"/>
                <w:sz w:val="20"/>
                <w:szCs w:val="20"/>
              </w:rPr>
              <w:t>получением социальных услуг.</w:t>
            </w:r>
            <w:r w:rsidRPr="00D95F6A">
              <w:rPr>
                <w:rFonts w:ascii="PT Astra Serif" w:hAnsi="PT Astra Serif"/>
                <w:color w:val="000000" w:themeColor="text1"/>
                <w:spacing w:val="2"/>
                <w:sz w:val="20"/>
                <w:szCs w:val="20"/>
              </w:rPr>
              <w:t xml:space="preserve"> </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pacing w:val="2"/>
                <w:sz w:val="20"/>
                <w:szCs w:val="20"/>
              </w:rPr>
              <w:t xml:space="preserve">Сведения </w:t>
            </w:r>
            <w:r w:rsidRPr="00D95F6A">
              <w:rPr>
                <w:rFonts w:ascii="PT Astra Serif" w:hAnsi="PT Astra Serif"/>
                <w:color w:val="000000" w:themeColor="text1"/>
                <w:spacing w:val="-4"/>
                <w:sz w:val="20"/>
                <w:szCs w:val="20"/>
              </w:rPr>
              <w:t>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CA3CBE">
        <w:tc>
          <w:tcPr>
            <w:tcW w:w="567" w:type="dxa"/>
            <w:tcBorders>
              <w:top w:val="single" w:sz="4" w:space="0" w:color="auto"/>
              <w:left w:val="single" w:sz="4" w:space="0" w:color="auto"/>
              <w:bottom w:val="single" w:sz="4" w:space="0" w:color="auto"/>
              <w:right w:val="single" w:sz="4" w:space="0" w:color="auto"/>
            </w:tcBorders>
          </w:tcPr>
          <w:p w:rsidR="00BE7610" w:rsidRPr="00D95F6A" w:rsidRDefault="00BE7610" w:rsidP="00791FDB">
            <w:pPr>
              <w:keepNext/>
              <w:widowControl w:val="0"/>
              <w:spacing w:after="0" w:line="230"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2.</w:t>
            </w:r>
          </w:p>
        </w:tc>
        <w:tc>
          <w:tcPr>
            <w:tcW w:w="2977" w:type="dxa"/>
            <w:tcBorders>
              <w:top w:val="single" w:sz="4" w:space="0" w:color="000000"/>
              <w:left w:val="single" w:sz="4" w:space="0" w:color="auto"/>
              <w:bottom w:val="single" w:sz="4" w:space="0" w:color="000000"/>
              <w:right w:val="single" w:sz="4" w:space="0" w:color="000000"/>
            </w:tcBorders>
          </w:tcPr>
          <w:p w:rsidR="00BE7610" w:rsidRPr="00D95F6A" w:rsidRDefault="00BE7610" w:rsidP="00791FDB">
            <w:pPr>
              <w:keepNext/>
              <w:widowControl w:val="0"/>
              <w:spacing w:after="0" w:line="230" w:lineRule="auto"/>
              <w:jc w:val="both"/>
              <w:rPr>
                <w:rFonts w:ascii="PT Astra Serif" w:hAnsi="PT Astra Serif"/>
                <w:color w:val="000000" w:themeColor="text1"/>
                <w:spacing w:val="-4"/>
                <w:sz w:val="20"/>
                <w:szCs w:val="20"/>
              </w:rPr>
            </w:pPr>
            <w:r w:rsidRPr="00D95F6A">
              <w:rPr>
                <w:rFonts w:ascii="PT Astra Serif" w:hAnsi="PT Astra Serif"/>
                <w:color w:val="000000" w:themeColor="text1"/>
                <w:spacing w:val="-4"/>
                <w:sz w:val="20"/>
                <w:szCs w:val="20"/>
              </w:rPr>
              <w:t>Отношение средней заработной платы социальных работников, включая социальных работников медицинских организаций, к среднемесячному доходу от трудовой деятельности по Ульяновской области,</w:t>
            </w:r>
            <w:r w:rsidRPr="00D95F6A">
              <w:rPr>
                <w:rFonts w:ascii="PT Astra Serif" w:hAnsi="PT Astra Serif"/>
                <w:bCs/>
                <w:color w:val="000000" w:themeColor="text1"/>
                <w:sz w:val="20"/>
                <w:szCs w:val="20"/>
              </w:rPr>
              <w:t xml:space="preserve"> процентов</w:t>
            </w:r>
          </w:p>
        </w:tc>
        <w:tc>
          <w:tcPr>
            <w:tcW w:w="1418"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0" w:lineRule="auto"/>
              <w:ind w:firstLine="34"/>
              <w:jc w:val="center"/>
              <w:rPr>
                <w:rFonts w:ascii="PT Astra Serif" w:hAnsi="PT Astra Serif"/>
                <w:color w:val="000000" w:themeColor="text1"/>
              </w:rPr>
            </w:pPr>
            <w:r w:rsidRPr="00D95F6A">
              <w:rPr>
                <w:rFonts w:ascii="PT Astra Serif" w:hAnsi="PT Astra Serif"/>
                <w:color w:val="000000" w:themeColor="text1"/>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0" w:lineRule="auto"/>
              <w:ind w:firstLine="34"/>
              <w:jc w:val="center"/>
              <w:rPr>
                <w:rFonts w:ascii="PT Astra Serif" w:hAnsi="PT Astra Serif"/>
                <w:color w:val="000000" w:themeColor="text1"/>
              </w:rPr>
            </w:pPr>
            <w:r w:rsidRPr="00D95F6A">
              <w:rPr>
                <w:rFonts w:ascii="PT Astra Serif" w:hAnsi="PT Astra Serif"/>
                <w:color w:val="000000" w:themeColor="text1"/>
              </w:rPr>
              <w:t>100</w:t>
            </w:r>
          </w:p>
        </w:tc>
        <w:tc>
          <w:tcPr>
            <w:tcW w:w="993"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0" w:lineRule="auto"/>
              <w:ind w:firstLine="34"/>
              <w:jc w:val="center"/>
              <w:rPr>
                <w:rFonts w:ascii="PT Astra Serif" w:hAnsi="PT Astra Serif"/>
                <w:color w:val="000000" w:themeColor="text1"/>
              </w:rPr>
            </w:pPr>
            <w:r w:rsidRPr="00D95F6A">
              <w:rPr>
                <w:rFonts w:ascii="PT Astra Serif" w:hAnsi="PT Astra Serif"/>
                <w:color w:val="000000" w:themeColor="text1"/>
              </w:rPr>
              <w:t>100</w:t>
            </w:r>
          </w:p>
        </w:tc>
        <w:tc>
          <w:tcPr>
            <w:tcW w:w="992"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0" w:lineRule="auto"/>
              <w:ind w:firstLine="34"/>
              <w:jc w:val="center"/>
              <w:rPr>
                <w:rFonts w:ascii="PT Astra Serif" w:hAnsi="PT Astra Serif"/>
                <w:color w:val="000000" w:themeColor="text1"/>
              </w:rPr>
            </w:pPr>
            <w:r w:rsidRPr="00D95F6A">
              <w:rPr>
                <w:rFonts w:ascii="PT Astra Serif" w:hAnsi="PT Astra Serif"/>
                <w:color w:val="000000" w:themeColor="text1"/>
              </w:rPr>
              <w:t>100</w:t>
            </w:r>
          </w:p>
        </w:tc>
        <w:tc>
          <w:tcPr>
            <w:tcW w:w="5386" w:type="dxa"/>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I</w:t>
            </w:r>
            <w:r w:rsidRPr="00D95F6A">
              <w:rPr>
                <w:rFonts w:ascii="PT Astra Serif" w:hAnsi="PT Astra Serif"/>
                <w:color w:val="000000" w:themeColor="text1"/>
                <w:sz w:val="20"/>
                <w:szCs w:val="20"/>
              </w:rPr>
              <w:t xml:space="preserve"> / </w:t>
            </w:r>
            <w:r w:rsidRPr="00D95F6A">
              <w:rPr>
                <w:rFonts w:ascii="PT Astra Serif" w:hAnsi="PT Astra Serif"/>
                <w:color w:val="000000" w:themeColor="text1"/>
                <w:sz w:val="20"/>
                <w:szCs w:val="20"/>
                <w:lang w:val="en-US"/>
              </w:rPr>
              <w:t>J</w:t>
            </w:r>
            <w:r w:rsidRPr="00D95F6A">
              <w:rPr>
                <w:rFonts w:ascii="PT Astra Serif" w:hAnsi="PT Astra Serif"/>
                <w:color w:val="000000" w:themeColor="text1"/>
                <w:sz w:val="20"/>
                <w:szCs w:val="20"/>
              </w:rPr>
              <w:t xml:space="preserve"> * 100, где:</w:t>
            </w:r>
          </w:p>
          <w:p w:rsidR="00BE7610" w:rsidRPr="00D95F6A" w:rsidRDefault="00BE7610" w:rsidP="00791FDB">
            <w:pPr>
              <w:keepNext/>
              <w:widowControl w:val="0"/>
              <w:spacing w:after="0" w:line="23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lang w:val="en-US"/>
              </w:rPr>
              <w:t>D</w:t>
            </w:r>
            <w:r w:rsidRPr="00D95F6A">
              <w:rPr>
                <w:rFonts w:ascii="PT Astra Serif" w:hAnsi="PT Astra Serif"/>
                <w:color w:val="000000" w:themeColor="text1"/>
                <w:sz w:val="20"/>
                <w:szCs w:val="20"/>
              </w:rPr>
              <w:t xml:space="preserve"> – целевой индикатор;</w:t>
            </w:r>
          </w:p>
          <w:p w:rsidR="00BE7610" w:rsidRPr="00D95F6A" w:rsidRDefault="00BE7610" w:rsidP="00791FDB">
            <w:pPr>
              <w:keepNext/>
              <w:widowControl w:val="0"/>
              <w:spacing w:after="0" w:line="23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I – средняя заработная плата социальных работников, включая социальных работников медицинских организаций, в отчётном году, рублей;</w:t>
            </w:r>
          </w:p>
          <w:p w:rsidR="00BE7610" w:rsidRPr="00D95F6A" w:rsidRDefault="00BE7610" w:rsidP="00791FDB">
            <w:pPr>
              <w:keepNext/>
              <w:widowControl w:val="0"/>
              <w:spacing w:after="0" w:line="230" w:lineRule="auto"/>
              <w:jc w:val="both"/>
              <w:rPr>
                <w:rFonts w:ascii="PT Astra Serif" w:hAnsi="PT Astra Serif"/>
                <w:color w:val="000000" w:themeColor="text1"/>
                <w:spacing w:val="-2"/>
                <w:sz w:val="20"/>
                <w:szCs w:val="20"/>
              </w:rPr>
            </w:pPr>
            <w:r w:rsidRPr="00D95F6A">
              <w:rPr>
                <w:rFonts w:ascii="PT Astra Serif" w:hAnsi="PT Astra Serif"/>
                <w:color w:val="000000" w:themeColor="text1"/>
                <w:sz w:val="20"/>
                <w:szCs w:val="20"/>
              </w:rPr>
              <w:t>J – среднемесячная начисленная заработная плата наёмных работников в организациях, у индивидуальных предпринимателей и физических лиц (среднемесячный доход от трудовой деятельности) по Ульяновской области, рублей.</w:t>
            </w:r>
            <w:r w:rsidRPr="00D95F6A">
              <w:rPr>
                <w:rFonts w:ascii="PT Astra Serif" w:hAnsi="PT Astra Serif"/>
                <w:color w:val="000000" w:themeColor="text1"/>
                <w:spacing w:val="-2"/>
                <w:sz w:val="20"/>
                <w:szCs w:val="20"/>
              </w:rPr>
              <w:t xml:space="preserve"> </w:t>
            </w:r>
          </w:p>
          <w:p w:rsidR="00BE7610" w:rsidRPr="00D95F6A" w:rsidRDefault="00BE7610" w:rsidP="00791FDB">
            <w:pPr>
              <w:keepNext/>
              <w:widowControl w:val="0"/>
              <w:spacing w:after="0" w:line="230" w:lineRule="auto"/>
              <w:jc w:val="both"/>
              <w:rPr>
                <w:rFonts w:ascii="PT Astra Serif" w:hAnsi="PT Astra Serif"/>
                <w:color w:val="000000" w:themeColor="text1"/>
                <w:sz w:val="20"/>
                <w:szCs w:val="20"/>
              </w:rPr>
            </w:pPr>
            <w:r w:rsidRPr="00D95F6A">
              <w:rPr>
                <w:rFonts w:ascii="PT Astra Serif" w:hAnsi="PT Astra Serif"/>
                <w:color w:val="000000" w:themeColor="text1"/>
                <w:spacing w:val="-2"/>
                <w:sz w:val="20"/>
                <w:szCs w:val="20"/>
              </w:rPr>
              <w:t>Сведения Федеральной службы государственной статистики о среднемесячной заработной плате в Ульяновской области в отчётном году и отчётных данных подведомственных организаций</w:t>
            </w:r>
          </w:p>
        </w:tc>
        <w:tc>
          <w:tcPr>
            <w:tcW w:w="567" w:type="dxa"/>
            <w:tcBorders>
              <w:left w:val="single" w:sz="4" w:space="0" w:color="000000"/>
            </w:tcBorders>
          </w:tcPr>
          <w:p w:rsidR="00BE7610" w:rsidRPr="00D95F6A" w:rsidRDefault="00BE7610" w:rsidP="00791FDB">
            <w:pPr>
              <w:keepNext/>
              <w:widowControl w:val="0"/>
              <w:spacing w:after="0" w:line="230" w:lineRule="auto"/>
              <w:jc w:val="both"/>
              <w:rPr>
                <w:rFonts w:ascii="PT Astra Serif" w:hAnsi="PT Astra Serif"/>
                <w:color w:val="000000" w:themeColor="text1"/>
                <w:sz w:val="20"/>
                <w:szCs w:val="20"/>
              </w:rPr>
            </w:pPr>
          </w:p>
        </w:tc>
      </w:tr>
    </w:tbl>
    <w:p w:rsidR="00BE7610" w:rsidRPr="00D95F6A" w:rsidRDefault="00BE7610" w:rsidP="00791FDB">
      <w:pPr>
        <w:pStyle w:val="ConsPlusNormal"/>
        <w:keepNext/>
        <w:spacing w:before="240"/>
        <w:ind w:firstLine="540"/>
        <w:jc w:val="both"/>
        <w:rPr>
          <w:rFonts w:ascii="PT Astra Serif" w:hAnsi="PT Astra Serif"/>
          <w:color w:val="000000" w:themeColor="text1"/>
        </w:rPr>
        <w:sectPr w:rsidR="00BE7610" w:rsidRPr="00D95F6A" w:rsidSect="00F50550">
          <w:pgSz w:w="16838" w:h="11906" w:orient="landscape"/>
          <w:pgMar w:top="1701" w:right="1134" w:bottom="567" w:left="1134" w:header="0" w:footer="0" w:gutter="0"/>
          <w:cols w:space="720"/>
          <w:noEndnote/>
        </w:sectPr>
      </w:pPr>
    </w:p>
    <w:p w:rsidR="00BE7610" w:rsidRPr="00D95F6A" w:rsidRDefault="00BE7610" w:rsidP="00791FDB">
      <w:pPr>
        <w:pStyle w:val="ConsPlusNormal"/>
        <w:keepNext/>
        <w:spacing w:line="230" w:lineRule="auto"/>
        <w:ind w:left="10773"/>
        <w:jc w:val="center"/>
        <w:outlineLvl w:val="1"/>
        <w:rPr>
          <w:rFonts w:ascii="PT Astra Serif" w:hAnsi="PT Astra Serif"/>
          <w:color w:val="000000" w:themeColor="text1"/>
        </w:rPr>
      </w:pPr>
      <w:r w:rsidRPr="00D95F6A">
        <w:rPr>
          <w:rFonts w:ascii="PT Astra Serif" w:hAnsi="PT Astra Serif"/>
          <w:color w:val="000000" w:themeColor="text1"/>
        </w:rPr>
        <w:lastRenderedPageBreak/>
        <w:t>ПРИЛОЖЕНИЕ № 2</w:t>
      </w:r>
    </w:p>
    <w:p w:rsidR="00BE7610" w:rsidRPr="00D95F6A" w:rsidRDefault="00BE7610" w:rsidP="00791FDB">
      <w:pPr>
        <w:pStyle w:val="ConsPlusNormal"/>
        <w:keepNext/>
        <w:spacing w:line="230" w:lineRule="auto"/>
        <w:ind w:left="10773"/>
        <w:jc w:val="center"/>
        <w:outlineLvl w:val="1"/>
        <w:rPr>
          <w:rFonts w:ascii="PT Astra Serif" w:hAnsi="PT Astra Serif"/>
          <w:color w:val="000000" w:themeColor="text1"/>
        </w:rPr>
      </w:pPr>
    </w:p>
    <w:p w:rsidR="00BE7610" w:rsidRPr="00D95F6A" w:rsidRDefault="00BE7610" w:rsidP="00791FDB">
      <w:pPr>
        <w:pStyle w:val="ConsPlusNormal"/>
        <w:keepNext/>
        <w:spacing w:line="230" w:lineRule="auto"/>
        <w:ind w:left="10773"/>
        <w:jc w:val="both"/>
        <w:rPr>
          <w:rFonts w:ascii="PT Astra Serif" w:hAnsi="PT Astra Serif"/>
          <w:color w:val="000000" w:themeColor="text1"/>
        </w:rPr>
      </w:pPr>
      <w:r w:rsidRPr="00D95F6A">
        <w:rPr>
          <w:rFonts w:ascii="PT Astra Serif" w:hAnsi="PT Astra Serif"/>
          <w:color w:val="000000" w:themeColor="text1"/>
        </w:rPr>
        <w:t>к государственной программе</w:t>
      </w:r>
    </w:p>
    <w:p w:rsidR="00BE7610" w:rsidRPr="00D95F6A" w:rsidRDefault="00BE7610" w:rsidP="00791FDB">
      <w:pPr>
        <w:pStyle w:val="ConsPlusNormal"/>
        <w:keepNext/>
        <w:spacing w:line="230" w:lineRule="auto"/>
        <w:jc w:val="both"/>
        <w:rPr>
          <w:rFonts w:ascii="PT Astra Serif" w:hAnsi="PT Astra Serif"/>
          <w:color w:val="000000" w:themeColor="text1"/>
        </w:rPr>
      </w:pPr>
    </w:p>
    <w:p w:rsidR="00BE7610" w:rsidRPr="00D95F6A" w:rsidRDefault="00BE7610" w:rsidP="00791FDB">
      <w:pPr>
        <w:pStyle w:val="ConsPlusNormal"/>
        <w:keepNext/>
        <w:spacing w:line="230" w:lineRule="auto"/>
        <w:jc w:val="both"/>
        <w:rPr>
          <w:rFonts w:ascii="PT Astra Serif" w:hAnsi="PT Astra Serif"/>
          <w:color w:val="000000" w:themeColor="text1"/>
        </w:rPr>
      </w:pPr>
    </w:p>
    <w:p w:rsidR="00BE7610" w:rsidRPr="00D95F6A" w:rsidRDefault="00BE7610" w:rsidP="00791FDB">
      <w:pPr>
        <w:pStyle w:val="ConsPlusNormal"/>
        <w:keepNext/>
        <w:spacing w:line="230" w:lineRule="auto"/>
        <w:jc w:val="both"/>
        <w:rPr>
          <w:rFonts w:ascii="PT Astra Serif" w:hAnsi="PT Astra Serif"/>
          <w:color w:val="000000" w:themeColor="text1"/>
        </w:rPr>
      </w:pPr>
    </w:p>
    <w:p w:rsidR="00BE7610" w:rsidRPr="00D95F6A" w:rsidRDefault="00BE7610" w:rsidP="00791FDB">
      <w:pPr>
        <w:pStyle w:val="ConsPlusNormal"/>
        <w:keepNext/>
        <w:spacing w:line="230" w:lineRule="auto"/>
        <w:jc w:val="both"/>
        <w:rPr>
          <w:rFonts w:ascii="PT Astra Serif" w:hAnsi="PT Astra Serif"/>
          <w:color w:val="000000" w:themeColor="text1"/>
        </w:rPr>
      </w:pPr>
    </w:p>
    <w:p w:rsidR="00BE7610" w:rsidRPr="00D95F6A" w:rsidRDefault="00BE7610" w:rsidP="00D6097A">
      <w:pPr>
        <w:pStyle w:val="ConsPlusNormal"/>
        <w:keepNext/>
        <w:spacing w:line="218" w:lineRule="auto"/>
        <w:jc w:val="center"/>
        <w:rPr>
          <w:rFonts w:ascii="PT Astra Serif" w:hAnsi="PT Astra Serif"/>
          <w:b/>
          <w:color w:val="000000" w:themeColor="text1"/>
        </w:rPr>
      </w:pPr>
      <w:r w:rsidRPr="00D95F6A">
        <w:rPr>
          <w:rFonts w:ascii="PT Astra Serif" w:hAnsi="PT Astra Serif"/>
          <w:b/>
          <w:color w:val="000000" w:themeColor="text1"/>
        </w:rPr>
        <w:t>СИСТЕМА МЕРОПРИЯТИЙ</w:t>
      </w:r>
    </w:p>
    <w:p w:rsidR="00BE7610" w:rsidRPr="00D95F6A" w:rsidRDefault="00BE7610" w:rsidP="00D6097A">
      <w:pPr>
        <w:pStyle w:val="ConsPlusNormal"/>
        <w:keepNext/>
        <w:spacing w:line="218" w:lineRule="auto"/>
        <w:jc w:val="center"/>
        <w:rPr>
          <w:rFonts w:ascii="PT Astra Serif" w:hAnsi="PT Astra Serif"/>
          <w:b/>
          <w:color w:val="000000" w:themeColor="text1"/>
        </w:rPr>
      </w:pPr>
      <w:r w:rsidRPr="00D95F6A">
        <w:rPr>
          <w:rFonts w:ascii="PT Astra Serif" w:hAnsi="PT Astra Serif"/>
          <w:b/>
          <w:color w:val="000000" w:themeColor="text1"/>
        </w:rPr>
        <w:t>государственной программы Ульяновской области</w:t>
      </w:r>
    </w:p>
    <w:p w:rsidR="00BE7610" w:rsidRPr="00D95F6A" w:rsidRDefault="00BE7610" w:rsidP="00D6097A">
      <w:pPr>
        <w:pStyle w:val="ConsPlusNormal"/>
        <w:keepNext/>
        <w:spacing w:line="218" w:lineRule="auto"/>
        <w:jc w:val="center"/>
        <w:rPr>
          <w:rFonts w:ascii="PT Astra Serif" w:hAnsi="PT Astra Serif"/>
          <w:b/>
          <w:color w:val="000000" w:themeColor="text1"/>
        </w:rPr>
      </w:pPr>
      <w:r w:rsidRPr="00D95F6A">
        <w:rPr>
          <w:rFonts w:ascii="PT Astra Serif" w:hAnsi="PT Astra Serif"/>
          <w:b/>
          <w:color w:val="000000" w:themeColor="text1"/>
        </w:rPr>
        <w:t>«Социальная поддержка и защита населения на территории Ульяновской области»</w:t>
      </w:r>
    </w:p>
    <w:p w:rsidR="00BE7610" w:rsidRPr="00D95F6A" w:rsidRDefault="00BE7610" w:rsidP="00D6097A">
      <w:pPr>
        <w:pStyle w:val="ConsPlusNormal"/>
        <w:keepNext/>
        <w:spacing w:line="218" w:lineRule="auto"/>
        <w:jc w:val="center"/>
        <w:rPr>
          <w:rFonts w:ascii="PT Astra Serif" w:hAnsi="PT Astra Serif"/>
          <w:b/>
          <w:color w:val="000000" w:themeColor="text1"/>
        </w:rPr>
      </w:pPr>
    </w:p>
    <w:tbl>
      <w:tblPr>
        <w:tblW w:w="1573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8"/>
        <w:gridCol w:w="3827"/>
        <w:gridCol w:w="1559"/>
        <w:gridCol w:w="1560"/>
        <w:gridCol w:w="1559"/>
        <w:gridCol w:w="1417"/>
        <w:gridCol w:w="1276"/>
        <w:gridCol w:w="1134"/>
        <w:gridCol w:w="1276"/>
        <w:gridCol w:w="1134"/>
        <w:gridCol w:w="425"/>
      </w:tblGrid>
      <w:tr w:rsidR="00BE7610" w:rsidRPr="00D95F6A" w:rsidTr="00CA3CBE">
        <w:tc>
          <w:tcPr>
            <w:tcW w:w="568" w:type="dxa"/>
            <w:vMerge w:val="restart"/>
            <w:tcBorders>
              <w:bottom w:val="nil"/>
            </w:tcBorders>
            <w:tcMar>
              <w:top w:w="0" w:type="dxa"/>
              <w:left w:w="62" w:type="dxa"/>
              <w:bottom w:w="0" w:type="dxa"/>
              <w:right w:w="62" w:type="dxa"/>
            </w:tcMar>
            <w:vAlign w:val="center"/>
          </w:tcPr>
          <w:p w:rsidR="00BE7610" w:rsidRPr="00D95F6A" w:rsidRDefault="00D6097A" w:rsidP="00D6097A">
            <w:pPr>
              <w:pStyle w:val="ConsPlusNormal"/>
              <w:keepNext/>
              <w:spacing w:line="218" w:lineRule="auto"/>
              <w:ind w:firstLine="0"/>
              <w:jc w:val="center"/>
              <w:rPr>
                <w:rFonts w:ascii="PT Astra Serif" w:hAnsi="PT Astra Serif"/>
                <w:color w:val="000000" w:themeColor="text1"/>
                <w:lang w:eastAsia="en-US"/>
              </w:rPr>
            </w:pPr>
            <w:r>
              <w:rPr>
                <w:rFonts w:ascii="PT Astra Serif" w:hAnsi="PT Astra Serif"/>
                <w:color w:val="000000" w:themeColor="text1"/>
                <w:lang w:eastAsia="en-US"/>
              </w:rPr>
              <w:t xml:space="preserve">№ </w:t>
            </w:r>
            <w:r w:rsidR="00BE7610" w:rsidRPr="00D95F6A">
              <w:rPr>
                <w:rFonts w:ascii="PT Astra Serif" w:hAnsi="PT Astra Serif"/>
                <w:color w:val="000000" w:themeColor="text1"/>
                <w:lang w:eastAsia="en-US"/>
              </w:rPr>
              <w:t>п/п</w:t>
            </w:r>
          </w:p>
        </w:tc>
        <w:tc>
          <w:tcPr>
            <w:tcW w:w="3827" w:type="dxa"/>
            <w:vMerge w:val="restart"/>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Наименование основного мероприятия (мероприятия)</w:t>
            </w:r>
          </w:p>
        </w:tc>
        <w:tc>
          <w:tcPr>
            <w:tcW w:w="1559" w:type="dxa"/>
            <w:vMerge w:val="restart"/>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Ответственные исполнители мероприятия</w:t>
            </w:r>
          </w:p>
        </w:tc>
        <w:tc>
          <w:tcPr>
            <w:tcW w:w="1560" w:type="dxa"/>
            <w:vMerge w:val="restart"/>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Источник финансового обеспечения</w:t>
            </w:r>
          </w:p>
        </w:tc>
        <w:tc>
          <w:tcPr>
            <w:tcW w:w="7796" w:type="dxa"/>
            <w:gridSpan w:val="6"/>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 xml:space="preserve">Объём финансового обеспечения </w:t>
            </w:r>
            <w:r w:rsidRPr="00D95F6A">
              <w:rPr>
                <w:rFonts w:ascii="PT Astra Serif" w:hAnsi="PT Astra Serif"/>
                <w:color w:val="000000" w:themeColor="text1"/>
                <w:lang w:eastAsia="en-US"/>
              </w:rPr>
              <w:br/>
              <w:t>реализации мероприятий, тыс. руб.</w:t>
            </w:r>
          </w:p>
        </w:tc>
        <w:tc>
          <w:tcPr>
            <w:tcW w:w="425" w:type="dxa"/>
            <w:tcBorders>
              <w:top w:val="nil"/>
              <w:bottom w:val="nil"/>
              <w:right w:val="nil"/>
            </w:tcBorders>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p>
        </w:tc>
      </w:tr>
      <w:tr w:rsidR="00BE7610" w:rsidRPr="00D95F6A" w:rsidTr="00CA3CBE">
        <w:tc>
          <w:tcPr>
            <w:tcW w:w="568" w:type="dxa"/>
            <w:vMerge/>
            <w:tcBorders>
              <w:bottom w:val="nil"/>
            </w:tcBorders>
            <w:vAlign w:val="center"/>
          </w:tcPr>
          <w:p w:rsidR="00BE7610" w:rsidRPr="00D95F6A" w:rsidRDefault="00BE7610" w:rsidP="00D6097A">
            <w:pPr>
              <w:keepNext/>
              <w:spacing w:after="0" w:line="218" w:lineRule="auto"/>
              <w:rPr>
                <w:rFonts w:ascii="PT Astra Serif" w:hAnsi="PT Astra Serif"/>
                <w:color w:val="000000" w:themeColor="text1"/>
                <w:sz w:val="20"/>
                <w:szCs w:val="20"/>
              </w:rPr>
            </w:pPr>
          </w:p>
        </w:tc>
        <w:tc>
          <w:tcPr>
            <w:tcW w:w="3827" w:type="dxa"/>
            <w:vMerge/>
            <w:tcBorders>
              <w:bottom w:val="nil"/>
            </w:tcBorders>
            <w:vAlign w:val="center"/>
          </w:tcPr>
          <w:p w:rsidR="00BE7610" w:rsidRPr="00D95F6A" w:rsidRDefault="00BE7610" w:rsidP="00D6097A">
            <w:pPr>
              <w:keepNext/>
              <w:spacing w:after="0" w:line="218" w:lineRule="auto"/>
              <w:rPr>
                <w:rFonts w:ascii="PT Astra Serif" w:hAnsi="PT Astra Serif"/>
                <w:color w:val="000000" w:themeColor="text1"/>
                <w:sz w:val="20"/>
                <w:szCs w:val="20"/>
              </w:rPr>
            </w:pPr>
          </w:p>
        </w:tc>
        <w:tc>
          <w:tcPr>
            <w:tcW w:w="1559" w:type="dxa"/>
            <w:vMerge/>
            <w:tcBorders>
              <w:bottom w:val="nil"/>
            </w:tcBorders>
            <w:vAlign w:val="center"/>
          </w:tcPr>
          <w:p w:rsidR="00BE7610" w:rsidRPr="00D95F6A" w:rsidRDefault="00BE7610" w:rsidP="00D6097A">
            <w:pPr>
              <w:keepNext/>
              <w:spacing w:after="0" w:line="218" w:lineRule="auto"/>
              <w:rPr>
                <w:rFonts w:ascii="PT Astra Serif" w:hAnsi="PT Astra Serif"/>
                <w:color w:val="000000" w:themeColor="text1"/>
                <w:sz w:val="20"/>
                <w:szCs w:val="20"/>
              </w:rPr>
            </w:pPr>
          </w:p>
        </w:tc>
        <w:tc>
          <w:tcPr>
            <w:tcW w:w="1560" w:type="dxa"/>
            <w:vMerge/>
            <w:tcBorders>
              <w:bottom w:val="nil"/>
            </w:tcBorders>
            <w:vAlign w:val="center"/>
          </w:tcPr>
          <w:p w:rsidR="00BE7610" w:rsidRPr="00D95F6A" w:rsidRDefault="00BE7610" w:rsidP="00D6097A">
            <w:pPr>
              <w:keepNext/>
              <w:spacing w:after="0" w:line="218" w:lineRule="auto"/>
              <w:rPr>
                <w:rFonts w:ascii="PT Astra Serif" w:hAnsi="PT Astra Serif"/>
                <w:color w:val="000000" w:themeColor="text1"/>
                <w:sz w:val="20"/>
                <w:szCs w:val="20"/>
              </w:rPr>
            </w:pPr>
          </w:p>
        </w:tc>
        <w:tc>
          <w:tcPr>
            <w:tcW w:w="1559" w:type="dxa"/>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всего</w:t>
            </w:r>
          </w:p>
        </w:tc>
        <w:tc>
          <w:tcPr>
            <w:tcW w:w="1417" w:type="dxa"/>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 xml:space="preserve">2020 </w:t>
            </w:r>
          </w:p>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год</w:t>
            </w:r>
          </w:p>
        </w:tc>
        <w:tc>
          <w:tcPr>
            <w:tcW w:w="1276" w:type="dxa"/>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 xml:space="preserve">2021 </w:t>
            </w:r>
          </w:p>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год</w:t>
            </w:r>
          </w:p>
        </w:tc>
        <w:tc>
          <w:tcPr>
            <w:tcW w:w="1134" w:type="dxa"/>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 xml:space="preserve">2022 </w:t>
            </w:r>
          </w:p>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год</w:t>
            </w:r>
          </w:p>
        </w:tc>
        <w:tc>
          <w:tcPr>
            <w:tcW w:w="1276" w:type="dxa"/>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 xml:space="preserve">2023 </w:t>
            </w:r>
          </w:p>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год</w:t>
            </w:r>
          </w:p>
        </w:tc>
        <w:tc>
          <w:tcPr>
            <w:tcW w:w="1134" w:type="dxa"/>
            <w:tcBorders>
              <w:bottom w:val="nil"/>
            </w:tcBorders>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 xml:space="preserve">2024 </w:t>
            </w:r>
          </w:p>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год</w:t>
            </w:r>
          </w:p>
        </w:tc>
        <w:tc>
          <w:tcPr>
            <w:tcW w:w="425" w:type="dxa"/>
            <w:tcBorders>
              <w:top w:val="nil"/>
              <w:bottom w:val="nil"/>
              <w:right w:val="nil"/>
            </w:tcBorders>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p>
        </w:tc>
      </w:tr>
    </w:tbl>
    <w:p w:rsidR="00BE7610" w:rsidRPr="00D6097A" w:rsidRDefault="00BE7610" w:rsidP="00D6097A">
      <w:pPr>
        <w:pStyle w:val="ConsPlusNormal"/>
        <w:keepNext/>
        <w:spacing w:line="218" w:lineRule="auto"/>
        <w:ind w:firstLine="0"/>
        <w:jc w:val="both"/>
        <w:rPr>
          <w:rFonts w:ascii="PT Astra Serif" w:hAnsi="PT Astra Serif"/>
          <w:color w:val="000000" w:themeColor="text1"/>
          <w:sz w:val="2"/>
          <w:szCs w:val="2"/>
        </w:rPr>
      </w:pPr>
    </w:p>
    <w:tbl>
      <w:tblPr>
        <w:tblW w:w="1573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firstRow="1" w:lastRow="0" w:firstColumn="1" w:lastColumn="0" w:noHBand="0" w:noVBand="0"/>
      </w:tblPr>
      <w:tblGrid>
        <w:gridCol w:w="562"/>
        <w:gridCol w:w="3830"/>
        <w:gridCol w:w="1562"/>
        <w:gridCol w:w="1560"/>
        <w:gridCol w:w="1559"/>
        <w:gridCol w:w="1417"/>
        <w:gridCol w:w="1276"/>
        <w:gridCol w:w="1134"/>
        <w:gridCol w:w="1276"/>
        <w:gridCol w:w="1136"/>
        <w:gridCol w:w="423"/>
      </w:tblGrid>
      <w:tr w:rsidR="00BE7610" w:rsidRPr="00D95F6A" w:rsidTr="00CA3CBE">
        <w:trPr>
          <w:tblHeader/>
        </w:trPr>
        <w:tc>
          <w:tcPr>
            <w:tcW w:w="562"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1</w:t>
            </w:r>
          </w:p>
        </w:tc>
        <w:tc>
          <w:tcPr>
            <w:tcW w:w="3830"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2</w:t>
            </w:r>
          </w:p>
        </w:tc>
        <w:tc>
          <w:tcPr>
            <w:tcW w:w="1562"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3</w:t>
            </w:r>
          </w:p>
        </w:tc>
        <w:tc>
          <w:tcPr>
            <w:tcW w:w="1560"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4</w:t>
            </w:r>
          </w:p>
        </w:tc>
        <w:tc>
          <w:tcPr>
            <w:tcW w:w="1559"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5</w:t>
            </w:r>
          </w:p>
        </w:tc>
        <w:tc>
          <w:tcPr>
            <w:tcW w:w="1417"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6</w:t>
            </w:r>
          </w:p>
        </w:tc>
        <w:tc>
          <w:tcPr>
            <w:tcW w:w="1276"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7</w:t>
            </w:r>
          </w:p>
        </w:tc>
        <w:tc>
          <w:tcPr>
            <w:tcW w:w="1134"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8</w:t>
            </w:r>
          </w:p>
        </w:tc>
        <w:tc>
          <w:tcPr>
            <w:tcW w:w="1276"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9</w:t>
            </w:r>
          </w:p>
        </w:tc>
        <w:tc>
          <w:tcPr>
            <w:tcW w:w="1136" w:type="dxa"/>
            <w:tcMar>
              <w:top w:w="0" w:type="dxa"/>
              <w:left w:w="62" w:type="dxa"/>
              <w:bottom w:w="0" w:type="dxa"/>
              <w:right w:w="62" w:type="dxa"/>
            </w:tcMar>
            <w:vAlign w:val="center"/>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r w:rsidRPr="00D95F6A">
              <w:rPr>
                <w:rFonts w:ascii="PT Astra Serif" w:hAnsi="PT Astra Serif"/>
                <w:color w:val="000000" w:themeColor="text1"/>
                <w:lang w:eastAsia="en-US"/>
              </w:rPr>
              <w:t>10</w:t>
            </w:r>
          </w:p>
        </w:tc>
        <w:tc>
          <w:tcPr>
            <w:tcW w:w="423" w:type="dxa"/>
            <w:tcBorders>
              <w:top w:val="nil"/>
              <w:bottom w:val="nil"/>
              <w:right w:val="nil"/>
            </w:tcBorders>
          </w:tcPr>
          <w:p w:rsidR="00BE7610" w:rsidRPr="00D95F6A" w:rsidRDefault="00BE7610" w:rsidP="00D6097A">
            <w:pPr>
              <w:pStyle w:val="ConsPlusNormal"/>
              <w:keepNext/>
              <w:spacing w:line="218" w:lineRule="auto"/>
              <w:ind w:firstLine="0"/>
              <w:jc w:val="center"/>
              <w:rPr>
                <w:rFonts w:ascii="PT Astra Serif" w:hAnsi="PT Astra Serif"/>
                <w:color w:val="000000" w:themeColor="text1"/>
                <w:lang w:eastAsia="en-US"/>
              </w:rPr>
            </w:pPr>
          </w:p>
        </w:tc>
      </w:tr>
      <w:tr w:rsidR="00BE7610" w:rsidRPr="00D95F6A" w:rsidTr="00CA3CBE">
        <w:tc>
          <w:tcPr>
            <w:tcW w:w="15312" w:type="dxa"/>
            <w:gridSpan w:val="10"/>
            <w:tcMar>
              <w:top w:w="0" w:type="dxa"/>
              <w:left w:w="62" w:type="dxa"/>
              <w:bottom w:w="0" w:type="dxa"/>
              <w:right w:w="62" w:type="dxa"/>
            </w:tcMar>
            <w:vAlign w:val="center"/>
          </w:tcPr>
          <w:p w:rsidR="00BE7610" w:rsidRPr="00D95F6A" w:rsidRDefault="00BE7610" w:rsidP="00D6097A">
            <w:pPr>
              <w:pStyle w:val="ConsPlusNormal"/>
              <w:keepNext/>
              <w:spacing w:line="218" w:lineRule="auto"/>
              <w:jc w:val="center"/>
              <w:rPr>
                <w:rFonts w:ascii="PT Astra Serif" w:hAnsi="PT Astra Serif"/>
                <w:color w:val="000000" w:themeColor="text1"/>
                <w:lang w:eastAsia="en-US"/>
              </w:rPr>
            </w:pPr>
            <w:r w:rsidRPr="00D95F6A">
              <w:rPr>
                <w:rFonts w:ascii="PT Astra Serif" w:hAnsi="PT Astra Serif"/>
                <w:color w:val="000000" w:themeColor="text1"/>
                <w:lang w:eastAsia="en-US"/>
              </w:rPr>
              <w:t>Подпрограмма «Развитие мер социальной поддержки отдельных категорий граждан»</w:t>
            </w:r>
          </w:p>
        </w:tc>
        <w:tc>
          <w:tcPr>
            <w:tcW w:w="423" w:type="dxa"/>
            <w:tcBorders>
              <w:top w:val="nil"/>
              <w:bottom w:val="nil"/>
              <w:right w:val="nil"/>
            </w:tcBorders>
          </w:tcPr>
          <w:p w:rsidR="00BE7610" w:rsidRPr="00D95F6A" w:rsidRDefault="00BE7610" w:rsidP="00D6097A">
            <w:pPr>
              <w:pStyle w:val="ConsPlusNormal"/>
              <w:keepNext/>
              <w:spacing w:line="218" w:lineRule="auto"/>
              <w:jc w:val="center"/>
              <w:rPr>
                <w:rFonts w:ascii="PT Astra Serif" w:hAnsi="PT Astra Serif"/>
                <w:color w:val="000000" w:themeColor="text1"/>
                <w:lang w:eastAsia="en-US"/>
              </w:rPr>
            </w:pPr>
          </w:p>
        </w:tc>
      </w:tr>
      <w:tr w:rsidR="00BE7610" w:rsidRPr="00D95F6A" w:rsidTr="00CA3CBE">
        <w:tc>
          <w:tcPr>
            <w:tcW w:w="15312" w:type="dxa"/>
            <w:gridSpan w:val="10"/>
            <w:tcMar>
              <w:top w:w="0" w:type="dxa"/>
              <w:left w:w="62" w:type="dxa"/>
              <w:bottom w:w="0" w:type="dxa"/>
              <w:right w:w="62" w:type="dxa"/>
            </w:tcMar>
            <w:vAlign w:val="center"/>
          </w:tcPr>
          <w:p w:rsidR="00BE7610" w:rsidRPr="00D95F6A" w:rsidRDefault="00BE7610" w:rsidP="00D6097A">
            <w:pPr>
              <w:pStyle w:val="ConsPlusNormal"/>
              <w:keepNext/>
              <w:spacing w:line="218" w:lineRule="auto"/>
              <w:jc w:val="center"/>
              <w:rPr>
                <w:rFonts w:ascii="PT Astra Serif" w:hAnsi="PT Astra Serif"/>
                <w:color w:val="000000" w:themeColor="text1"/>
                <w:lang w:eastAsia="en-US"/>
              </w:rPr>
            </w:pPr>
            <w:r w:rsidRPr="00D95F6A">
              <w:rPr>
                <w:rFonts w:ascii="PT Astra Serif" w:hAnsi="PT Astra Serif"/>
                <w:color w:val="000000" w:themeColor="text1"/>
                <w:lang w:eastAsia="en-US"/>
              </w:rPr>
              <w:t>Цели подпрограммы: повышение качества жизни жителей Ульяновской области, в отношении которых законодательно установлены обязательства государства по предоставлению мер социальной поддержки, создание условий для роста благосостояния граждан - получателей мер социальной поддержки</w:t>
            </w:r>
          </w:p>
        </w:tc>
        <w:tc>
          <w:tcPr>
            <w:tcW w:w="423" w:type="dxa"/>
            <w:tcBorders>
              <w:top w:val="nil"/>
              <w:bottom w:val="nil"/>
              <w:right w:val="nil"/>
            </w:tcBorders>
          </w:tcPr>
          <w:p w:rsidR="00BE7610" w:rsidRPr="00D95F6A" w:rsidRDefault="00BE7610" w:rsidP="00D6097A">
            <w:pPr>
              <w:pStyle w:val="ConsPlusNormal"/>
              <w:keepNext/>
              <w:spacing w:line="218" w:lineRule="auto"/>
              <w:jc w:val="center"/>
              <w:rPr>
                <w:rFonts w:ascii="PT Astra Serif" w:hAnsi="PT Astra Serif"/>
                <w:color w:val="000000" w:themeColor="text1"/>
                <w:lang w:eastAsia="en-US"/>
              </w:rPr>
            </w:pPr>
          </w:p>
        </w:tc>
      </w:tr>
      <w:tr w:rsidR="00BE7610" w:rsidRPr="00D95F6A" w:rsidTr="00CA3CBE">
        <w:tc>
          <w:tcPr>
            <w:tcW w:w="15312" w:type="dxa"/>
            <w:gridSpan w:val="10"/>
            <w:tcMar>
              <w:top w:w="0" w:type="dxa"/>
              <w:left w:w="62" w:type="dxa"/>
              <w:bottom w:w="0" w:type="dxa"/>
              <w:right w:w="62" w:type="dxa"/>
            </w:tcMar>
            <w:vAlign w:val="center"/>
          </w:tcPr>
          <w:p w:rsidR="00BE7610" w:rsidRPr="00D95F6A" w:rsidRDefault="00BE7610" w:rsidP="00D6097A">
            <w:pPr>
              <w:pStyle w:val="ConsPlusNormal"/>
              <w:keepNext/>
              <w:spacing w:line="218" w:lineRule="auto"/>
              <w:jc w:val="center"/>
              <w:rPr>
                <w:rFonts w:ascii="PT Astra Serif" w:hAnsi="PT Astra Serif"/>
                <w:color w:val="000000" w:themeColor="text1"/>
                <w:lang w:eastAsia="en-US"/>
              </w:rPr>
            </w:pPr>
            <w:r w:rsidRPr="00D95F6A">
              <w:rPr>
                <w:rFonts w:ascii="PT Astra Serif" w:hAnsi="PT Astra Serif"/>
                <w:color w:val="000000" w:themeColor="text1"/>
                <w:lang w:eastAsia="en-US"/>
              </w:rPr>
              <w:t>Задачи подпрограммы: сокращение бедности среди населения Ульяновской области, соблюдение принципа адресности при предоставлении мер социальной поддержки, организация своевременного и в полном объеме предоставления мер социальной поддержки отдельным категориям граждан</w:t>
            </w:r>
          </w:p>
        </w:tc>
        <w:tc>
          <w:tcPr>
            <w:tcW w:w="423" w:type="dxa"/>
            <w:tcBorders>
              <w:top w:val="nil"/>
              <w:bottom w:val="nil"/>
              <w:right w:val="nil"/>
            </w:tcBorders>
          </w:tcPr>
          <w:p w:rsidR="00BE7610" w:rsidRPr="00D95F6A" w:rsidRDefault="00BE7610" w:rsidP="00D6097A">
            <w:pPr>
              <w:pStyle w:val="ConsPlusNormal"/>
              <w:keepNext/>
              <w:spacing w:line="218" w:lineRule="auto"/>
              <w:jc w:val="center"/>
              <w:rPr>
                <w:rFonts w:ascii="PT Astra Serif" w:hAnsi="PT Astra Serif"/>
                <w:color w:val="000000" w:themeColor="text1"/>
                <w:lang w:eastAsia="en-US"/>
              </w:rPr>
            </w:pPr>
          </w:p>
        </w:tc>
      </w:tr>
      <w:tr w:rsidR="00BE7610" w:rsidRPr="00D6097A" w:rsidTr="00CA3CBE">
        <w:tc>
          <w:tcPr>
            <w:tcW w:w="562" w:type="dxa"/>
            <w:vMerge w:val="restart"/>
            <w:tcMar>
              <w:top w:w="0" w:type="dxa"/>
              <w:left w:w="62" w:type="dxa"/>
              <w:bottom w:w="0" w:type="dxa"/>
              <w:right w:w="62" w:type="dxa"/>
            </w:tcMar>
          </w:tcPr>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1.</w:t>
            </w:r>
          </w:p>
        </w:tc>
        <w:tc>
          <w:tcPr>
            <w:tcW w:w="3830" w:type="dxa"/>
            <w:vMerge w:val="restart"/>
            <w:tcMar>
              <w:top w:w="0" w:type="dxa"/>
              <w:left w:w="62" w:type="dxa"/>
              <w:bottom w:w="0" w:type="dxa"/>
              <w:right w:w="62" w:type="dxa"/>
            </w:tcMar>
          </w:tcPr>
          <w:p w:rsidR="00BE7610" w:rsidRPr="00D6097A" w:rsidRDefault="00BE7610" w:rsidP="00D6097A">
            <w:pPr>
              <w:pStyle w:val="ConsPlusNormal"/>
              <w:keepNext/>
              <w:spacing w:line="218" w:lineRule="auto"/>
              <w:jc w:val="both"/>
              <w:rPr>
                <w:rFonts w:ascii="PT Astra Serif" w:hAnsi="PT Astra Serif"/>
                <w:color w:val="000000" w:themeColor="text1"/>
                <w:lang w:eastAsia="en-US"/>
              </w:rPr>
            </w:pPr>
            <w:r w:rsidRPr="00D6097A">
              <w:rPr>
                <w:rFonts w:ascii="PT Astra Serif" w:hAnsi="PT Astra Serif"/>
                <w:color w:val="000000" w:themeColor="text1"/>
                <w:lang w:eastAsia="en-US"/>
              </w:rPr>
              <w:t>Основное мероприятие «Предоставление мер социальной поддержки»</w:t>
            </w:r>
          </w:p>
        </w:tc>
        <w:tc>
          <w:tcPr>
            <w:tcW w:w="1562" w:type="dxa"/>
            <w:vMerge w:val="restart"/>
            <w:tcMar>
              <w:top w:w="0" w:type="dxa"/>
              <w:left w:w="62" w:type="dxa"/>
              <w:bottom w:w="0" w:type="dxa"/>
              <w:right w:w="62" w:type="dxa"/>
            </w:tcMar>
          </w:tcPr>
          <w:p w:rsidR="00BE7610" w:rsidRPr="00D6097A" w:rsidRDefault="00BE7610" w:rsidP="00D6097A">
            <w:pPr>
              <w:pStyle w:val="ConsPlusNormal"/>
              <w:keepNext/>
              <w:spacing w:line="218" w:lineRule="auto"/>
              <w:ind w:right="18"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Министерство </w:t>
            </w:r>
          </w:p>
          <w:p w:rsidR="00BE7610" w:rsidRPr="00D6097A" w:rsidRDefault="00BE7610" w:rsidP="00D6097A">
            <w:pPr>
              <w:pStyle w:val="ConsPlusNormal"/>
              <w:keepNext/>
              <w:spacing w:line="218" w:lineRule="auto"/>
              <w:ind w:right="18"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семейной, демографической политики и социального благополучия Ульяновской области (далее – Министерство)</w:t>
            </w:r>
          </w:p>
        </w:tc>
        <w:tc>
          <w:tcPr>
            <w:tcW w:w="1560" w:type="dxa"/>
            <w:tcMar>
              <w:top w:w="0" w:type="dxa"/>
              <w:left w:w="62" w:type="dxa"/>
              <w:bottom w:w="0" w:type="dxa"/>
              <w:right w:w="62" w:type="dxa"/>
            </w:tcMar>
          </w:tcPr>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Всего, </w:t>
            </w:r>
            <w:r w:rsidRPr="00D6097A">
              <w:rPr>
                <w:rFonts w:ascii="PT Astra Serif" w:hAnsi="PT Astra Serif"/>
                <w:color w:val="000000" w:themeColor="text1"/>
                <w:lang w:eastAsia="en-US"/>
              </w:rPr>
              <w:br/>
              <w:t>в том числе:</w:t>
            </w:r>
          </w:p>
        </w:tc>
        <w:tc>
          <w:tcPr>
            <w:tcW w:w="1559" w:type="dxa"/>
            <w:tcMar>
              <w:top w:w="0" w:type="dxa"/>
              <w:left w:w="62" w:type="dxa"/>
              <w:bottom w:w="0" w:type="dxa"/>
              <w:right w:w="62" w:type="dxa"/>
            </w:tcMar>
          </w:tcPr>
          <w:p w:rsidR="00BE7610" w:rsidRPr="00D6097A" w:rsidRDefault="00AF0EFB"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33324135,56364</w:t>
            </w:r>
          </w:p>
        </w:tc>
        <w:tc>
          <w:tcPr>
            <w:tcW w:w="1417"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6614682,644</w:t>
            </w:r>
          </w:p>
        </w:tc>
        <w:tc>
          <w:tcPr>
            <w:tcW w:w="1276" w:type="dxa"/>
            <w:tcMar>
              <w:top w:w="0" w:type="dxa"/>
              <w:left w:w="62" w:type="dxa"/>
              <w:bottom w:w="0" w:type="dxa"/>
              <w:right w:w="62" w:type="dxa"/>
            </w:tcMar>
          </w:tcPr>
          <w:p w:rsidR="00BE7610" w:rsidRPr="00D6097A" w:rsidRDefault="00AF0EFB" w:rsidP="00D6097A">
            <w:pPr>
              <w:pStyle w:val="aff"/>
              <w:keepNext/>
              <w:spacing w:line="218" w:lineRule="auto"/>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6969036,21964</w:t>
            </w:r>
          </w:p>
        </w:tc>
        <w:tc>
          <w:tcPr>
            <w:tcW w:w="1134"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6824887,7</w:t>
            </w:r>
          </w:p>
        </w:tc>
        <w:tc>
          <w:tcPr>
            <w:tcW w:w="1276"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6472274,2</w:t>
            </w:r>
          </w:p>
        </w:tc>
        <w:tc>
          <w:tcPr>
            <w:tcW w:w="1136"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6443254,8</w:t>
            </w:r>
          </w:p>
        </w:tc>
        <w:tc>
          <w:tcPr>
            <w:tcW w:w="423" w:type="dxa"/>
            <w:tcBorders>
              <w:top w:val="nil"/>
              <w:bottom w:val="nil"/>
              <w:right w:val="nil"/>
            </w:tcBorders>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p>
        </w:tc>
        <w:tc>
          <w:tcPr>
            <w:tcW w:w="3830" w:type="dxa"/>
            <w:vMerge/>
            <w:tcMar>
              <w:top w:w="0" w:type="dxa"/>
              <w:left w:w="62" w:type="dxa"/>
              <w:bottom w:w="0" w:type="dxa"/>
              <w:right w:w="62" w:type="dxa"/>
            </w:tcMar>
          </w:tcPr>
          <w:p w:rsidR="00BE7610" w:rsidRPr="00D6097A" w:rsidRDefault="00BE7610" w:rsidP="00D6097A">
            <w:pPr>
              <w:pStyle w:val="ConsPlusNormal"/>
              <w:keepNext/>
              <w:spacing w:line="218" w:lineRule="auto"/>
              <w:jc w:val="both"/>
              <w:rPr>
                <w:rFonts w:ascii="PT Astra Serif" w:hAnsi="PT Astra Serif"/>
                <w:color w:val="000000" w:themeColor="text1"/>
                <w:lang w:eastAsia="en-US"/>
              </w:rPr>
            </w:pPr>
          </w:p>
        </w:tc>
        <w:tc>
          <w:tcPr>
            <w:tcW w:w="1562" w:type="dxa"/>
            <w:vMerge/>
            <w:tcMar>
              <w:top w:w="0" w:type="dxa"/>
              <w:left w:w="62" w:type="dxa"/>
              <w:bottom w:w="0" w:type="dxa"/>
              <w:right w:w="62" w:type="dxa"/>
            </w:tcMar>
          </w:tcPr>
          <w:p w:rsidR="00BE7610" w:rsidRPr="00D6097A" w:rsidRDefault="00BE7610" w:rsidP="00D6097A">
            <w:pPr>
              <w:pStyle w:val="ConsPlusNormal"/>
              <w:keepNext/>
              <w:spacing w:line="218" w:lineRule="auto"/>
              <w:ind w:right="18"/>
              <w:jc w:val="center"/>
              <w:rPr>
                <w:rFonts w:ascii="PT Astra Serif" w:hAnsi="PT Astra Serif"/>
                <w:color w:val="000000" w:themeColor="text1"/>
                <w:lang w:eastAsia="en-US"/>
              </w:rPr>
            </w:pPr>
          </w:p>
        </w:tc>
        <w:tc>
          <w:tcPr>
            <w:tcW w:w="1560" w:type="dxa"/>
            <w:tcMar>
              <w:top w:w="0" w:type="dxa"/>
              <w:left w:w="62" w:type="dxa"/>
              <w:bottom w:w="0" w:type="dxa"/>
              <w:right w:w="62" w:type="dxa"/>
            </w:tcMar>
          </w:tcPr>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бюджетные </w:t>
            </w:r>
          </w:p>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ассигнования областного бюджета </w:t>
            </w:r>
          </w:p>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Ульяновской </w:t>
            </w:r>
            <w:r w:rsidRPr="00D6097A">
              <w:rPr>
                <w:rFonts w:ascii="PT Astra Serif" w:hAnsi="PT Astra Serif"/>
                <w:color w:val="000000" w:themeColor="text1"/>
                <w:lang w:eastAsia="en-US"/>
              </w:rPr>
              <w:br/>
              <w:t xml:space="preserve">области (далее – областной </w:t>
            </w:r>
          </w:p>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бюджет)</w:t>
            </w:r>
          </w:p>
        </w:tc>
        <w:tc>
          <w:tcPr>
            <w:tcW w:w="1559" w:type="dxa"/>
            <w:tcMar>
              <w:top w:w="0" w:type="dxa"/>
              <w:left w:w="62" w:type="dxa"/>
              <w:bottom w:w="0" w:type="dxa"/>
              <w:right w:w="62" w:type="dxa"/>
            </w:tcMar>
          </w:tcPr>
          <w:p w:rsidR="00BE7610" w:rsidRPr="00D6097A" w:rsidRDefault="00AF0EFB"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26897852,76364</w:t>
            </w:r>
          </w:p>
        </w:tc>
        <w:tc>
          <w:tcPr>
            <w:tcW w:w="1417"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5513478,744</w:t>
            </w:r>
          </w:p>
        </w:tc>
        <w:tc>
          <w:tcPr>
            <w:tcW w:w="1276" w:type="dxa"/>
            <w:tcMar>
              <w:top w:w="0" w:type="dxa"/>
              <w:left w:w="62" w:type="dxa"/>
              <w:bottom w:w="0" w:type="dxa"/>
              <w:right w:w="62" w:type="dxa"/>
            </w:tcMar>
          </w:tcPr>
          <w:p w:rsidR="00BE7610" w:rsidRPr="00D6097A" w:rsidRDefault="00AF0EFB" w:rsidP="00D6097A">
            <w:pPr>
              <w:pStyle w:val="aff"/>
              <w:keepNext/>
              <w:spacing w:line="218" w:lineRule="auto"/>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5698583,31964</w:t>
            </w:r>
          </w:p>
        </w:tc>
        <w:tc>
          <w:tcPr>
            <w:tcW w:w="1134"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5466305,8</w:t>
            </w:r>
          </w:p>
        </w:tc>
        <w:tc>
          <w:tcPr>
            <w:tcW w:w="1276"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5129606,5</w:t>
            </w:r>
          </w:p>
        </w:tc>
        <w:tc>
          <w:tcPr>
            <w:tcW w:w="1136"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5089878,4</w:t>
            </w:r>
          </w:p>
        </w:tc>
        <w:tc>
          <w:tcPr>
            <w:tcW w:w="423" w:type="dxa"/>
            <w:tcBorders>
              <w:top w:val="nil"/>
              <w:bottom w:val="nil"/>
              <w:right w:val="nil"/>
            </w:tcBorders>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p>
        </w:tc>
        <w:tc>
          <w:tcPr>
            <w:tcW w:w="3830" w:type="dxa"/>
            <w:vMerge/>
            <w:tcMar>
              <w:top w:w="0" w:type="dxa"/>
              <w:left w:w="62" w:type="dxa"/>
              <w:bottom w:w="0" w:type="dxa"/>
              <w:right w:w="62" w:type="dxa"/>
            </w:tcMar>
          </w:tcPr>
          <w:p w:rsidR="00BE7610" w:rsidRPr="00D6097A" w:rsidRDefault="00BE7610" w:rsidP="00D6097A">
            <w:pPr>
              <w:pStyle w:val="ConsPlusNormal"/>
              <w:keepNext/>
              <w:spacing w:line="218" w:lineRule="auto"/>
              <w:jc w:val="both"/>
              <w:rPr>
                <w:rFonts w:ascii="PT Astra Serif" w:hAnsi="PT Astra Serif"/>
                <w:color w:val="000000" w:themeColor="text1"/>
                <w:lang w:eastAsia="en-US"/>
              </w:rPr>
            </w:pPr>
          </w:p>
        </w:tc>
        <w:tc>
          <w:tcPr>
            <w:tcW w:w="1562" w:type="dxa"/>
            <w:vMerge/>
            <w:tcMar>
              <w:top w:w="0" w:type="dxa"/>
              <w:left w:w="62" w:type="dxa"/>
              <w:bottom w:w="0" w:type="dxa"/>
              <w:right w:w="62" w:type="dxa"/>
            </w:tcMar>
          </w:tcPr>
          <w:p w:rsidR="00BE7610" w:rsidRPr="00D6097A" w:rsidRDefault="00BE7610" w:rsidP="00D6097A">
            <w:pPr>
              <w:pStyle w:val="ConsPlusNormal"/>
              <w:keepNext/>
              <w:spacing w:line="218" w:lineRule="auto"/>
              <w:ind w:right="18"/>
              <w:jc w:val="center"/>
              <w:rPr>
                <w:rFonts w:ascii="PT Astra Serif" w:hAnsi="PT Astra Serif"/>
                <w:color w:val="000000" w:themeColor="text1"/>
                <w:lang w:eastAsia="en-US"/>
              </w:rPr>
            </w:pPr>
          </w:p>
        </w:tc>
        <w:tc>
          <w:tcPr>
            <w:tcW w:w="1560" w:type="dxa"/>
            <w:tcMar>
              <w:top w:w="0" w:type="dxa"/>
              <w:left w:w="62" w:type="dxa"/>
              <w:bottom w:w="0" w:type="dxa"/>
              <w:right w:w="62" w:type="dxa"/>
            </w:tcMar>
          </w:tcPr>
          <w:p w:rsidR="00BE7610" w:rsidRPr="00D6097A" w:rsidRDefault="00BE7610" w:rsidP="00D6097A">
            <w:pPr>
              <w:pStyle w:val="ConsPlusNormal"/>
              <w:keepNext/>
              <w:spacing w:line="218" w:lineRule="auto"/>
              <w:ind w:firstLine="0"/>
              <w:jc w:val="center"/>
              <w:rPr>
                <w:rFonts w:ascii="PT Astra Serif" w:hAnsi="PT Astra Serif"/>
                <w:color w:val="000000" w:themeColor="text1"/>
                <w:spacing w:val="-4"/>
                <w:lang w:eastAsia="en-US"/>
              </w:rPr>
            </w:pPr>
            <w:r w:rsidRPr="00D6097A">
              <w:rPr>
                <w:rFonts w:ascii="PT Astra Serif" w:hAnsi="PT Astra Serif"/>
                <w:color w:val="000000" w:themeColor="text1"/>
                <w:spacing w:val="-4"/>
                <w:lang w:eastAsia="en-US"/>
              </w:rPr>
              <w:t xml:space="preserve">бюджетные </w:t>
            </w:r>
          </w:p>
          <w:p w:rsidR="00BE7610" w:rsidRPr="00D6097A" w:rsidRDefault="00BE7610" w:rsidP="00D6097A">
            <w:pPr>
              <w:pStyle w:val="ConsPlusNormal"/>
              <w:keepNext/>
              <w:spacing w:line="218" w:lineRule="auto"/>
              <w:ind w:firstLine="0"/>
              <w:jc w:val="center"/>
              <w:rPr>
                <w:rFonts w:ascii="PT Astra Serif" w:hAnsi="PT Astra Serif"/>
                <w:color w:val="000000" w:themeColor="text1"/>
                <w:lang w:eastAsia="en-US"/>
              </w:rPr>
            </w:pPr>
            <w:r w:rsidRPr="00D6097A">
              <w:rPr>
                <w:rFonts w:ascii="PT Astra Serif" w:hAnsi="PT Astra Serif"/>
                <w:color w:val="000000" w:themeColor="text1"/>
                <w:spacing w:val="-4"/>
                <w:lang w:eastAsia="en-US"/>
              </w:rPr>
              <w:t>ассигнования федерального</w:t>
            </w:r>
            <w:r w:rsidRPr="00D6097A">
              <w:rPr>
                <w:rFonts w:ascii="PT Astra Serif" w:hAnsi="PT Astra Serif"/>
                <w:color w:val="000000" w:themeColor="text1"/>
                <w:lang w:eastAsia="en-US"/>
              </w:rPr>
              <w:t xml:space="preserve"> бюджета*</w:t>
            </w:r>
          </w:p>
        </w:tc>
        <w:tc>
          <w:tcPr>
            <w:tcW w:w="1559" w:type="dxa"/>
            <w:tcMar>
              <w:top w:w="0" w:type="dxa"/>
              <w:left w:w="62" w:type="dxa"/>
              <w:bottom w:w="0" w:type="dxa"/>
              <w:right w:w="62" w:type="dxa"/>
            </w:tcMar>
          </w:tcPr>
          <w:p w:rsidR="00BE7610" w:rsidRPr="00D6097A" w:rsidRDefault="00AF0EFB"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6426282,8</w:t>
            </w:r>
          </w:p>
        </w:tc>
        <w:tc>
          <w:tcPr>
            <w:tcW w:w="1417"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1101203,9</w:t>
            </w:r>
          </w:p>
        </w:tc>
        <w:tc>
          <w:tcPr>
            <w:tcW w:w="1276" w:type="dxa"/>
            <w:tcMar>
              <w:top w:w="0" w:type="dxa"/>
              <w:left w:w="62" w:type="dxa"/>
              <w:bottom w:w="0" w:type="dxa"/>
              <w:right w:w="62" w:type="dxa"/>
            </w:tcMar>
          </w:tcPr>
          <w:p w:rsidR="00BE7610" w:rsidRPr="00D6097A" w:rsidRDefault="00AF0EFB"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1270452,9</w:t>
            </w:r>
          </w:p>
        </w:tc>
        <w:tc>
          <w:tcPr>
            <w:tcW w:w="1134"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1358581,9</w:t>
            </w:r>
          </w:p>
        </w:tc>
        <w:tc>
          <w:tcPr>
            <w:tcW w:w="1276"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1342667,7</w:t>
            </w:r>
          </w:p>
        </w:tc>
        <w:tc>
          <w:tcPr>
            <w:tcW w:w="1136" w:type="dxa"/>
            <w:tcMar>
              <w:top w:w="0" w:type="dxa"/>
              <w:left w:w="62" w:type="dxa"/>
              <w:bottom w:w="0" w:type="dxa"/>
              <w:right w:w="62" w:type="dxa"/>
            </w:tcMar>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1353376,4</w:t>
            </w:r>
          </w:p>
        </w:tc>
        <w:tc>
          <w:tcPr>
            <w:tcW w:w="423" w:type="dxa"/>
            <w:tcBorders>
              <w:top w:val="nil"/>
              <w:bottom w:val="nil"/>
              <w:right w:val="nil"/>
            </w:tcBorders>
          </w:tcPr>
          <w:p w:rsidR="00BE7610" w:rsidRPr="00D6097A" w:rsidRDefault="00BE7610" w:rsidP="00D6097A">
            <w:pPr>
              <w:pStyle w:val="aff"/>
              <w:keepNext/>
              <w:spacing w:line="218" w:lineRule="auto"/>
              <w:jc w:val="center"/>
              <w:rPr>
                <w:rFonts w:ascii="PT Astra Serif" w:hAnsi="PT Astra Serif" w:cs="Times New Roman"/>
                <w:color w:val="000000" w:themeColor="text1"/>
                <w:sz w:val="20"/>
                <w:szCs w:val="20"/>
              </w:rPr>
            </w:pPr>
          </w:p>
        </w:tc>
      </w:tr>
      <w:tr w:rsidR="00D6097A" w:rsidRPr="00D6097A" w:rsidTr="00D6097A">
        <w:tc>
          <w:tcPr>
            <w:tcW w:w="562" w:type="dxa"/>
            <w:tcBorders>
              <w:bottom w:val="nil"/>
            </w:tcBorders>
            <w:tcMar>
              <w:top w:w="0" w:type="dxa"/>
              <w:left w:w="62" w:type="dxa"/>
              <w:bottom w:w="0" w:type="dxa"/>
              <w:right w:w="62" w:type="dxa"/>
            </w:tcMar>
          </w:tcPr>
          <w:p w:rsidR="00D6097A" w:rsidRPr="00D6097A" w:rsidRDefault="00D6097A" w:rsidP="00D6097A">
            <w:pPr>
              <w:keepNext/>
              <w:widowControl w:val="0"/>
              <w:spacing w:after="0" w:line="218" w:lineRule="auto"/>
              <w:ind w:left="-108" w:right="-108"/>
              <w:jc w:val="center"/>
              <w:rPr>
                <w:rFonts w:ascii="PT Astra Serif" w:hAnsi="PT Astra Serif"/>
                <w:color w:val="000000" w:themeColor="text1"/>
                <w:sz w:val="20"/>
                <w:szCs w:val="20"/>
              </w:rPr>
            </w:pPr>
          </w:p>
        </w:tc>
        <w:tc>
          <w:tcPr>
            <w:tcW w:w="3830" w:type="dxa"/>
            <w:tcBorders>
              <w:bottom w:val="nil"/>
            </w:tcBorders>
            <w:tcMar>
              <w:top w:w="0" w:type="dxa"/>
              <w:left w:w="62" w:type="dxa"/>
              <w:bottom w:w="0" w:type="dxa"/>
              <w:right w:w="62" w:type="dxa"/>
            </w:tcMar>
          </w:tcPr>
          <w:p w:rsidR="00D6097A" w:rsidRPr="00D6097A" w:rsidRDefault="00D6097A" w:rsidP="00D6097A">
            <w:pPr>
              <w:keepNext/>
              <w:spacing w:after="0" w:line="218" w:lineRule="auto"/>
              <w:jc w:val="both"/>
              <w:rPr>
                <w:rFonts w:ascii="PT Astra Serif" w:hAnsi="PT Astra Serif"/>
                <w:color w:val="000000" w:themeColor="text1"/>
                <w:spacing w:val="-2"/>
                <w:sz w:val="20"/>
                <w:szCs w:val="20"/>
              </w:rPr>
            </w:pPr>
            <w:r w:rsidRPr="00D6097A">
              <w:rPr>
                <w:rFonts w:ascii="PT Astra Serif" w:hAnsi="PT Astra Serif"/>
                <w:color w:val="000000" w:themeColor="text1"/>
                <w:spacing w:val="-2"/>
                <w:sz w:val="20"/>
                <w:szCs w:val="20"/>
              </w:rPr>
              <w:t>Итого по подпрограмме</w:t>
            </w:r>
          </w:p>
        </w:tc>
        <w:tc>
          <w:tcPr>
            <w:tcW w:w="1562" w:type="dxa"/>
            <w:tcBorders>
              <w:bottom w:val="nil"/>
            </w:tcBorders>
            <w:tcMar>
              <w:top w:w="0" w:type="dxa"/>
              <w:left w:w="62" w:type="dxa"/>
              <w:bottom w:w="0" w:type="dxa"/>
              <w:right w:w="62" w:type="dxa"/>
            </w:tcMar>
          </w:tcPr>
          <w:p w:rsidR="00D6097A" w:rsidRPr="00D6097A" w:rsidRDefault="00D6097A" w:rsidP="00D6097A">
            <w:pPr>
              <w:keepNext/>
              <w:spacing w:line="21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D6097A" w:rsidRPr="00D6097A" w:rsidRDefault="00D6097A" w:rsidP="00D6097A">
            <w:pPr>
              <w:keepNext/>
              <w:spacing w:after="0" w:line="218"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z w:val="20"/>
                <w:szCs w:val="20"/>
              </w:rPr>
              <w:t xml:space="preserve">Всего, </w:t>
            </w:r>
            <w:r w:rsidRPr="00D6097A">
              <w:rPr>
                <w:rFonts w:ascii="PT Astra Serif" w:hAnsi="PT Astra Serif"/>
                <w:color w:val="000000" w:themeColor="text1"/>
                <w:sz w:val="20"/>
                <w:szCs w:val="20"/>
              </w:rPr>
              <w:br/>
              <w:t xml:space="preserve">в том </w:t>
            </w:r>
            <w:r w:rsidRPr="00D6097A">
              <w:rPr>
                <w:rFonts w:ascii="PT Astra Serif" w:hAnsi="PT Astra Serif"/>
                <w:color w:val="000000" w:themeColor="text1"/>
                <w:sz w:val="20"/>
                <w:szCs w:val="20"/>
              </w:rPr>
              <w:br/>
              <w:t>числе:</w:t>
            </w:r>
          </w:p>
        </w:tc>
        <w:tc>
          <w:tcPr>
            <w:tcW w:w="1559"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33324135,56364</w:t>
            </w:r>
          </w:p>
        </w:tc>
        <w:tc>
          <w:tcPr>
            <w:tcW w:w="1417"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6614682,644</w:t>
            </w:r>
          </w:p>
        </w:tc>
        <w:tc>
          <w:tcPr>
            <w:tcW w:w="1276" w:type="dxa"/>
            <w:tcMar>
              <w:top w:w="0" w:type="dxa"/>
              <w:left w:w="62" w:type="dxa"/>
              <w:bottom w:w="0" w:type="dxa"/>
              <w:right w:w="62" w:type="dxa"/>
            </w:tcMar>
          </w:tcPr>
          <w:p w:rsidR="00D6097A" w:rsidRPr="00D6097A" w:rsidRDefault="00D6097A" w:rsidP="00272000">
            <w:pPr>
              <w:pStyle w:val="aff"/>
              <w:keepNext/>
              <w:spacing w:line="218" w:lineRule="auto"/>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6969036,21964</w:t>
            </w:r>
          </w:p>
        </w:tc>
        <w:tc>
          <w:tcPr>
            <w:tcW w:w="1134"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6824887,7</w:t>
            </w:r>
          </w:p>
        </w:tc>
        <w:tc>
          <w:tcPr>
            <w:tcW w:w="1276"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6472274,2</w:t>
            </w:r>
          </w:p>
        </w:tc>
        <w:tc>
          <w:tcPr>
            <w:tcW w:w="1136"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6443254,8</w:t>
            </w:r>
          </w:p>
        </w:tc>
        <w:tc>
          <w:tcPr>
            <w:tcW w:w="423" w:type="dxa"/>
            <w:tcBorders>
              <w:top w:val="nil"/>
              <w:bottom w:val="nil"/>
              <w:right w:val="nil"/>
            </w:tcBorders>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p>
        </w:tc>
      </w:tr>
      <w:tr w:rsidR="00D6097A" w:rsidRPr="00D6097A" w:rsidTr="00D6097A">
        <w:tc>
          <w:tcPr>
            <w:tcW w:w="562" w:type="dxa"/>
            <w:tcBorders>
              <w:top w:val="nil"/>
              <w:bottom w:val="single" w:sz="4" w:space="0" w:color="auto"/>
            </w:tcBorders>
            <w:tcMar>
              <w:top w:w="0" w:type="dxa"/>
              <w:left w:w="62" w:type="dxa"/>
              <w:bottom w:w="0" w:type="dxa"/>
              <w:right w:w="62" w:type="dxa"/>
            </w:tcMar>
          </w:tcPr>
          <w:p w:rsidR="00D6097A" w:rsidRPr="00D6097A" w:rsidRDefault="00D6097A" w:rsidP="00D6097A">
            <w:pPr>
              <w:keepNext/>
              <w:widowControl w:val="0"/>
              <w:spacing w:after="0" w:line="218" w:lineRule="auto"/>
              <w:ind w:left="-108" w:right="-108"/>
              <w:jc w:val="center"/>
              <w:rPr>
                <w:rFonts w:ascii="PT Astra Serif" w:hAnsi="PT Astra Serif"/>
                <w:color w:val="000000" w:themeColor="text1"/>
                <w:sz w:val="20"/>
                <w:szCs w:val="20"/>
              </w:rPr>
            </w:pPr>
          </w:p>
        </w:tc>
        <w:tc>
          <w:tcPr>
            <w:tcW w:w="3830" w:type="dxa"/>
            <w:tcBorders>
              <w:top w:val="nil"/>
              <w:bottom w:val="single" w:sz="4" w:space="0" w:color="auto"/>
            </w:tcBorders>
            <w:tcMar>
              <w:top w:w="0" w:type="dxa"/>
              <w:left w:w="62" w:type="dxa"/>
              <w:bottom w:w="0" w:type="dxa"/>
              <w:right w:w="62" w:type="dxa"/>
            </w:tcMar>
          </w:tcPr>
          <w:p w:rsidR="00D6097A" w:rsidRPr="00D6097A" w:rsidRDefault="00D6097A" w:rsidP="00D6097A">
            <w:pPr>
              <w:keepNext/>
              <w:spacing w:after="0" w:line="218" w:lineRule="auto"/>
              <w:jc w:val="both"/>
              <w:rPr>
                <w:rFonts w:ascii="PT Astra Serif" w:hAnsi="PT Astra Serif"/>
                <w:color w:val="000000" w:themeColor="text1"/>
                <w:spacing w:val="-2"/>
                <w:sz w:val="20"/>
                <w:szCs w:val="20"/>
              </w:rPr>
            </w:pPr>
          </w:p>
        </w:tc>
        <w:tc>
          <w:tcPr>
            <w:tcW w:w="1562" w:type="dxa"/>
            <w:tcBorders>
              <w:top w:val="nil"/>
              <w:bottom w:val="single" w:sz="4" w:space="0" w:color="auto"/>
            </w:tcBorders>
            <w:tcMar>
              <w:top w:w="0" w:type="dxa"/>
              <w:left w:w="62" w:type="dxa"/>
              <w:bottom w:w="0" w:type="dxa"/>
              <w:right w:w="62" w:type="dxa"/>
            </w:tcMar>
          </w:tcPr>
          <w:p w:rsidR="00D6097A" w:rsidRPr="00D6097A" w:rsidRDefault="00D6097A" w:rsidP="00D6097A">
            <w:pPr>
              <w:keepNext/>
              <w:spacing w:line="21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D6097A" w:rsidRPr="00D6097A" w:rsidRDefault="00D6097A" w:rsidP="00D6097A">
            <w:pPr>
              <w:keepNext/>
              <w:spacing w:after="0" w:line="218"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бюджетные </w:t>
            </w:r>
          </w:p>
          <w:p w:rsidR="00D6097A" w:rsidRPr="00D6097A" w:rsidRDefault="00D6097A" w:rsidP="00D6097A">
            <w:pPr>
              <w:keepNext/>
              <w:spacing w:after="0" w:line="218"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ассигнования областного бюджета</w:t>
            </w:r>
          </w:p>
        </w:tc>
        <w:tc>
          <w:tcPr>
            <w:tcW w:w="1559"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26897852,76364</w:t>
            </w:r>
          </w:p>
        </w:tc>
        <w:tc>
          <w:tcPr>
            <w:tcW w:w="1417"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5513478,744</w:t>
            </w:r>
          </w:p>
        </w:tc>
        <w:tc>
          <w:tcPr>
            <w:tcW w:w="1276" w:type="dxa"/>
            <w:tcMar>
              <w:top w:w="0" w:type="dxa"/>
              <w:left w:w="62" w:type="dxa"/>
              <w:bottom w:w="0" w:type="dxa"/>
              <w:right w:w="62" w:type="dxa"/>
            </w:tcMar>
          </w:tcPr>
          <w:p w:rsidR="00D6097A" w:rsidRPr="00D6097A" w:rsidRDefault="00D6097A" w:rsidP="00272000">
            <w:pPr>
              <w:pStyle w:val="aff"/>
              <w:keepNext/>
              <w:spacing w:line="218" w:lineRule="auto"/>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5698583,31964</w:t>
            </w:r>
          </w:p>
        </w:tc>
        <w:tc>
          <w:tcPr>
            <w:tcW w:w="1134"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5466305,8</w:t>
            </w:r>
          </w:p>
        </w:tc>
        <w:tc>
          <w:tcPr>
            <w:tcW w:w="1276"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5129606,5</w:t>
            </w:r>
          </w:p>
        </w:tc>
        <w:tc>
          <w:tcPr>
            <w:tcW w:w="1136" w:type="dxa"/>
            <w:tcMar>
              <w:top w:w="0" w:type="dxa"/>
              <w:left w:w="62" w:type="dxa"/>
              <w:bottom w:w="0" w:type="dxa"/>
              <w:right w:w="62" w:type="dxa"/>
            </w:tcMar>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5089878,4</w:t>
            </w:r>
          </w:p>
        </w:tc>
        <w:tc>
          <w:tcPr>
            <w:tcW w:w="423" w:type="dxa"/>
            <w:tcBorders>
              <w:top w:val="nil"/>
              <w:bottom w:val="nil"/>
              <w:right w:val="nil"/>
            </w:tcBorders>
          </w:tcPr>
          <w:p w:rsidR="00D6097A" w:rsidRPr="00D6097A" w:rsidRDefault="00D6097A" w:rsidP="00D6097A">
            <w:pPr>
              <w:pStyle w:val="aff"/>
              <w:keepNext/>
              <w:spacing w:line="218" w:lineRule="auto"/>
              <w:jc w:val="center"/>
              <w:rPr>
                <w:rFonts w:ascii="PT Astra Serif" w:hAnsi="PT Astra Serif" w:cs="Times New Roman"/>
                <w:color w:val="000000" w:themeColor="text1"/>
                <w:sz w:val="20"/>
                <w:szCs w:val="20"/>
              </w:rPr>
            </w:pPr>
          </w:p>
        </w:tc>
      </w:tr>
      <w:tr w:rsidR="00BE7610" w:rsidRPr="00D6097A" w:rsidTr="00D6097A">
        <w:tc>
          <w:tcPr>
            <w:tcW w:w="562" w:type="dxa"/>
            <w:tcBorders>
              <w:top w:val="single" w:sz="4" w:space="0" w:color="auto"/>
            </w:tcBorders>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tcBorders>
              <w:top w:val="single" w:sz="4" w:space="0" w:color="auto"/>
            </w:tcBorders>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Borders>
              <w:top w:val="single" w:sz="4" w:space="0" w:color="auto"/>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spacing w:val="-10"/>
                <w:lang w:eastAsia="en-US"/>
              </w:rPr>
            </w:pPr>
            <w:r w:rsidRPr="00D6097A">
              <w:rPr>
                <w:rFonts w:ascii="PT Astra Serif" w:hAnsi="PT Astra Serif"/>
                <w:color w:val="000000" w:themeColor="text1"/>
                <w:spacing w:val="-10"/>
                <w:lang w:eastAsia="en-US"/>
              </w:rPr>
              <w:t xml:space="preserve">бюджетные </w:t>
            </w:r>
          </w:p>
          <w:p w:rsidR="00BE7610" w:rsidRPr="00D6097A" w:rsidRDefault="00BE7610" w:rsidP="00791FDB">
            <w:pPr>
              <w:pStyle w:val="ConsPlusNormal"/>
              <w:keepNext/>
              <w:ind w:firstLine="0"/>
              <w:jc w:val="center"/>
              <w:rPr>
                <w:rFonts w:ascii="PT Astra Serif" w:hAnsi="PT Astra Serif"/>
                <w:color w:val="000000" w:themeColor="text1"/>
                <w:spacing w:val="-10"/>
                <w:lang w:eastAsia="en-US"/>
              </w:rPr>
            </w:pPr>
            <w:r w:rsidRPr="00D6097A">
              <w:rPr>
                <w:rFonts w:ascii="PT Astra Serif" w:hAnsi="PT Astra Serif"/>
                <w:color w:val="000000" w:themeColor="text1"/>
                <w:spacing w:val="-10"/>
                <w:lang w:eastAsia="en-US"/>
              </w:rPr>
              <w:t xml:space="preserve">ассигнования </w:t>
            </w:r>
          </w:p>
          <w:p w:rsidR="00BE7610" w:rsidRPr="00D6097A" w:rsidRDefault="00BE7610" w:rsidP="00791FDB">
            <w:pPr>
              <w:keepNext/>
              <w:spacing w:after="0" w:line="230"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10"/>
                <w:sz w:val="20"/>
                <w:szCs w:val="20"/>
              </w:rPr>
              <w:t>федерального бюджета*</w:t>
            </w:r>
          </w:p>
        </w:tc>
        <w:tc>
          <w:tcPr>
            <w:tcW w:w="1559" w:type="dxa"/>
            <w:tcMar>
              <w:top w:w="0" w:type="dxa"/>
              <w:left w:w="62" w:type="dxa"/>
              <w:bottom w:w="0" w:type="dxa"/>
              <w:right w:w="62" w:type="dxa"/>
            </w:tcMar>
          </w:tcPr>
          <w:p w:rsidR="00BE7610" w:rsidRPr="00D6097A" w:rsidRDefault="008C6BD9" w:rsidP="00791FDB">
            <w:pPr>
              <w:pStyle w:val="aff"/>
              <w:keepNext/>
              <w:spacing w:line="230"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6426282,8</w:t>
            </w:r>
          </w:p>
        </w:tc>
        <w:tc>
          <w:tcPr>
            <w:tcW w:w="1417" w:type="dxa"/>
            <w:tcMar>
              <w:top w:w="0" w:type="dxa"/>
              <w:left w:w="62" w:type="dxa"/>
              <w:bottom w:w="0" w:type="dxa"/>
              <w:right w:w="62" w:type="dxa"/>
            </w:tcMar>
          </w:tcPr>
          <w:p w:rsidR="00BE7610" w:rsidRPr="00D6097A" w:rsidRDefault="00BE7610" w:rsidP="00791FDB">
            <w:pPr>
              <w:pStyle w:val="aff"/>
              <w:keepNext/>
              <w:spacing w:line="230"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1101203,9</w:t>
            </w:r>
          </w:p>
        </w:tc>
        <w:tc>
          <w:tcPr>
            <w:tcW w:w="1276" w:type="dxa"/>
            <w:tcMar>
              <w:top w:w="0" w:type="dxa"/>
              <w:left w:w="62" w:type="dxa"/>
              <w:bottom w:w="0" w:type="dxa"/>
              <w:right w:w="62" w:type="dxa"/>
            </w:tcMar>
          </w:tcPr>
          <w:p w:rsidR="00BE7610" w:rsidRPr="00D6097A" w:rsidRDefault="008C6BD9" w:rsidP="00791FDB">
            <w:pPr>
              <w:pStyle w:val="aff"/>
              <w:keepNext/>
              <w:spacing w:line="230"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1270452,9</w:t>
            </w:r>
          </w:p>
        </w:tc>
        <w:tc>
          <w:tcPr>
            <w:tcW w:w="1134" w:type="dxa"/>
            <w:tcMar>
              <w:top w:w="0" w:type="dxa"/>
              <w:left w:w="62" w:type="dxa"/>
              <w:bottom w:w="0" w:type="dxa"/>
              <w:right w:w="62" w:type="dxa"/>
            </w:tcMar>
          </w:tcPr>
          <w:p w:rsidR="00BE7610" w:rsidRPr="00D6097A" w:rsidRDefault="00BE7610" w:rsidP="00791FDB">
            <w:pPr>
              <w:pStyle w:val="aff"/>
              <w:keepNext/>
              <w:spacing w:line="230"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1358581,9</w:t>
            </w:r>
          </w:p>
        </w:tc>
        <w:tc>
          <w:tcPr>
            <w:tcW w:w="1276" w:type="dxa"/>
            <w:tcMar>
              <w:top w:w="0" w:type="dxa"/>
              <w:left w:w="62" w:type="dxa"/>
              <w:bottom w:w="0" w:type="dxa"/>
              <w:right w:w="62" w:type="dxa"/>
            </w:tcMar>
          </w:tcPr>
          <w:p w:rsidR="00BE7610" w:rsidRPr="00D6097A" w:rsidRDefault="00BE7610" w:rsidP="00791FDB">
            <w:pPr>
              <w:pStyle w:val="aff"/>
              <w:keepNext/>
              <w:spacing w:line="230"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1342667,7</w:t>
            </w:r>
          </w:p>
        </w:tc>
        <w:tc>
          <w:tcPr>
            <w:tcW w:w="1136" w:type="dxa"/>
            <w:tcMar>
              <w:top w:w="0" w:type="dxa"/>
              <w:left w:w="62" w:type="dxa"/>
              <w:bottom w:w="0" w:type="dxa"/>
              <w:right w:w="62" w:type="dxa"/>
            </w:tcMar>
          </w:tcPr>
          <w:p w:rsidR="00BE7610" w:rsidRPr="00D6097A" w:rsidRDefault="00BE7610" w:rsidP="00791FDB">
            <w:pPr>
              <w:pStyle w:val="aff"/>
              <w:keepNext/>
              <w:spacing w:line="230"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1353376,4</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15312" w:type="dxa"/>
            <w:gridSpan w:val="10"/>
            <w:tcMar>
              <w:top w:w="0" w:type="dxa"/>
              <w:left w:w="62" w:type="dxa"/>
              <w:bottom w:w="0" w:type="dxa"/>
              <w:right w:w="62" w:type="dxa"/>
            </w:tcMar>
            <w:vAlign w:val="center"/>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Подпрограмма «Семья и дети»</w:t>
            </w:r>
          </w:p>
        </w:tc>
        <w:tc>
          <w:tcPr>
            <w:tcW w:w="423" w:type="dxa"/>
            <w:tcBorders>
              <w:top w:val="nil"/>
              <w:bottom w:val="nil"/>
              <w:right w:val="nil"/>
            </w:tcBorders>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p>
        </w:tc>
      </w:tr>
      <w:tr w:rsidR="00BE7610" w:rsidRPr="00D6097A" w:rsidTr="00CA3CBE">
        <w:tc>
          <w:tcPr>
            <w:tcW w:w="15312" w:type="dxa"/>
            <w:gridSpan w:val="10"/>
            <w:tcMar>
              <w:top w:w="0" w:type="dxa"/>
              <w:left w:w="62" w:type="dxa"/>
              <w:bottom w:w="0" w:type="dxa"/>
              <w:right w:w="62" w:type="dxa"/>
            </w:tcMar>
            <w:vAlign w:val="center"/>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Цели подпрограммы: увеличение суммарного коэффициента рождаемости в Ульяновской области, создание условий для роста благосостояния граждан - получателей мер социальной поддержки, обеспечение устройства детей-сирот и детей, оставшихся без попечения родителей, в семьи граждан Российской Федерации, проживающих на территории Ульяновской области</w:t>
            </w:r>
          </w:p>
        </w:tc>
        <w:tc>
          <w:tcPr>
            <w:tcW w:w="423" w:type="dxa"/>
            <w:tcBorders>
              <w:top w:val="nil"/>
              <w:bottom w:val="nil"/>
              <w:right w:val="nil"/>
            </w:tcBorders>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p>
        </w:tc>
      </w:tr>
      <w:tr w:rsidR="00BE7610" w:rsidRPr="00D6097A" w:rsidTr="00CA3CBE">
        <w:tc>
          <w:tcPr>
            <w:tcW w:w="15312" w:type="dxa"/>
            <w:gridSpan w:val="10"/>
            <w:tcMar>
              <w:top w:w="0" w:type="dxa"/>
              <w:left w:w="62" w:type="dxa"/>
              <w:bottom w:w="0" w:type="dxa"/>
              <w:right w:w="62" w:type="dxa"/>
            </w:tcMar>
            <w:vAlign w:val="center"/>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Задачи подпрограммы: внедрение механизма финансовой поддержки семей при рождении детей, создание на территории Ульяновской области благоприятных условий для жизнедеятельности семьи и детей и оказание мер социальной поддержки детям-сиротам, лицам из их числа, гражданам, принявшим на воспитание детей-сирот</w:t>
            </w:r>
          </w:p>
        </w:tc>
        <w:tc>
          <w:tcPr>
            <w:tcW w:w="423" w:type="dxa"/>
            <w:tcBorders>
              <w:top w:val="nil"/>
              <w:bottom w:val="nil"/>
              <w:right w:val="nil"/>
            </w:tcBorders>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p>
        </w:tc>
      </w:tr>
      <w:tr w:rsidR="00BE7610" w:rsidRPr="00D6097A" w:rsidTr="008C6BD9">
        <w:tc>
          <w:tcPr>
            <w:tcW w:w="562" w:type="dxa"/>
            <w:vMerge w:val="restart"/>
            <w:tcMar>
              <w:top w:w="0" w:type="dxa"/>
              <w:left w:w="62" w:type="dxa"/>
              <w:bottom w:w="0" w:type="dxa"/>
              <w:right w:w="62" w:type="dxa"/>
            </w:tcMar>
          </w:tcPr>
          <w:p w:rsidR="00BE7610" w:rsidRPr="00D6097A" w:rsidRDefault="008C6BD9" w:rsidP="008C6BD9">
            <w:pPr>
              <w:pStyle w:val="ConsPlusNormal"/>
              <w:keepNext/>
              <w:spacing w:line="22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1</w:t>
            </w:r>
            <w:r w:rsidR="00BE7610" w:rsidRPr="00D6097A">
              <w:rPr>
                <w:rFonts w:ascii="PT Astra Serif" w:hAnsi="PT Astra Serif"/>
                <w:color w:val="000000" w:themeColor="text1"/>
                <w:lang w:eastAsia="en-US"/>
              </w:rPr>
              <w:t>.</w:t>
            </w:r>
          </w:p>
        </w:tc>
        <w:tc>
          <w:tcPr>
            <w:tcW w:w="3830" w:type="dxa"/>
            <w:vMerge w:val="restart"/>
            <w:tcMar>
              <w:top w:w="0" w:type="dxa"/>
              <w:left w:w="62" w:type="dxa"/>
              <w:bottom w:w="0" w:type="dxa"/>
              <w:right w:w="62" w:type="dxa"/>
            </w:tcMar>
          </w:tcPr>
          <w:p w:rsidR="00BE7610" w:rsidRPr="00D6097A" w:rsidRDefault="00BE7610" w:rsidP="00791FDB">
            <w:pPr>
              <w:pStyle w:val="ConsPlusNormal"/>
              <w:keepNext/>
              <w:spacing w:line="228" w:lineRule="auto"/>
              <w:jc w:val="both"/>
              <w:rPr>
                <w:rFonts w:ascii="PT Astra Serif" w:hAnsi="PT Astra Serif"/>
                <w:color w:val="000000" w:themeColor="text1"/>
                <w:lang w:eastAsia="en-US"/>
              </w:rPr>
            </w:pPr>
            <w:r w:rsidRPr="00D6097A">
              <w:rPr>
                <w:rFonts w:ascii="PT Astra Serif" w:hAnsi="PT Astra Serif"/>
                <w:color w:val="000000" w:themeColor="text1"/>
                <w:lang w:eastAsia="en-US"/>
              </w:rPr>
              <w:t>Основное мероприятие «Реализация регионального проекта «Финансовая поддержка семей при рождении детей», направленного на достижение целей, показателей и результатов федерального проекта «Финансовая поддержка семей при рождении детей»</w:t>
            </w:r>
          </w:p>
        </w:tc>
        <w:tc>
          <w:tcPr>
            <w:tcW w:w="1562" w:type="dxa"/>
            <w:tcBorders>
              <w:bottom w:val="nil"/>
            </w:tcBorders>
            <w:tcMar>
              <w:top w:w="0" w:type="dxa"/>
              <w:left w:w="62" w:type="dxa"/>
              <w:bottom w:w="0" w:type="dxa"/>
              <w:right w:w="62" w:type="dxa"/>
            </w:tcMar>
          </w:tcPr>
          <w:p w:rsidR="00BE7610" w:rsidRPr="00D6097A" w:rsidRDefault="00BE7610" w:rsidP="00791FDB">
            <w:pPr>
              <w:pStyle w:val="ConsPlusNormal"/>
              <w:keepNext/>
              <w:spacing w:line="228" w:lineRule="auto"/>
              <w:ind w:right="18"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Министерство </w:t>
            </w: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Всего, </w:t>
            </w:r>
            <w:r w:rsidRPr="00D6097A">
              <w:rPr>
                <w:rFonts w:ascii="PT Astra Serif" w:hAnsi="PT Astra Serif"/>
                <w:color w:val="000000" w:themeColor="text1"/>
                <w:lang w:eastAsia="en-US"/>
              </w:rPr>
              <w:br/>
              <w:t>в том числе:</w:t>
            </w:r>
          </w:p>
        </w:tc>
        <w:tc>
          <w:tcPr>
            <w:tcW w:w="1559" w:type="dxa"/>
            <w:tcMar>
              <w:top w:w="0" w:type="dxa"/>
              <w:left w:w="62" w:type="dxa"/>
              <w:bottom w:w="0" w:type="dxa"/>
              <w:right w:w="62" w:type="dxa"/>
            </w:tcMar>
          </w:tcPr>
          <w:p w:rsidR="00BE7610" w:rsidRPr="00D6097A" w:rsidRDefault="008C6BD9"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8719706,7</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1716559,1</w:t>
            </w:r>
          </w:p>
        </w:tc>
        <w:tc>
          <w:tcPr>
            <w:tcW w:w="1276" w:type="dxa"/>
            <w:tcMar>
              <w:top w:w="0" w:type="dxa"/>
              <w:left w:w="62" w:type="dxa"/>
              <w:bottom w:w="0" w:type="dxa"/>
              <w:right w:w="62" w:type="dxa"/>
            </w:tcMar>
          </w:tcPr>
          <w:p w:rsidR="00BE7610" w:rsidRPr="00D6097A" w:rsidRDefault="008C6BD9"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1886149,6</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1627030,5</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1711940,9</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1778026,6</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Borders>
              <w:top w:val="nil"/>
              <w:bottom w:val="nil"/>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бюджетные </w:t>
            </w:r>
          </w:p>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ассигнования 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861170,91</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146530,6</w:t>
            </w:r>
          </w:p>
        </w:tc>
        <w:tc>
          <w:tcPr>
            <w:tcW w:w="1276" w:type="dxa"/>
            <w:tcMar>
              <w:top w:w="0" w:type="dxa"/>
              <w:left w:w="62" w:type="dxa"/>
              <w:bottom w:w="0" w:type="dxa"/>
              <w:right w:w="62" w:type="dxa"/>
            </w:tcMar>
          </w:tcPr>
          <w:p w:rsidR="00BE7610" w:rsidRPr="00D6097A" w:rsidRDefault="00BE7610" w:rsidP="008C6BD9">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150837,6</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173120,8</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188732,3</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201949,6</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Borders>
              <w:top w:val="nil"/>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spacing w:val="-4"/>
                <w:lang w:eastAsia="en-US"/>
              </w:rPr>
            </w:pPr>
            <w:r w:rsidRPr="00D6097A">
              <w:rPr>
                <w:rFonts w:ascii="PT Astra Serif" w:hAnsi="PT Astra Serif"/>
                <w:color w:val="000000" w:themeColor="text1"/>
                <w:spacing w:val="-4"/>
                <w:lang w:eastAsia="en-US"/>
              </w:rPr>
              <w:t xml:space="preserve">бюджетные </w:t>
            </w:r>
          </w:p>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spacing w:val="-4"/>
                <w:lang w:eastAsia="en-US"/>
              </w:rPr>
              <w:t>ассигнования федерального</w:t>
            </w:r>
            <w:r w:rsidRPr="00D6097A">
              <w:rPr>
                <w:rFonts w:ascii="PT Astra Serif" w:hAnsi="PT Astra Serif"/>
                <w:color w:val="000000" w:themeColor="text1"/>
                <w:lang w:eastAsia="en-US"/>
              </w:rPr>
              <w:t xml:space="preserve"> бюджета*</w:t>
            </w:r>
          </w:p>
        </w:tc>
        <w:tc>
          <w:tcPr>
            <w:tcW w:w="1559" w:type="dxa"/>
            <w:tcMar>
              <w:top w:w="0" w:type="dxa"/>
              <w:left w:w="62" w:type="dxa"/>
              <w:bottom w:w="0" w:type="dxa"/>
              <w:right w:w="62" w:type="dxa"/>
            </w:tcMar>
          </w:tcPr>
          <w:p w:rsidR="00BE7610" w:rsidRPr="00D6097A" w:rsidRDefault="008C6BD9"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7858535,8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1570028,5</w:t>
            </w:r>
          </w:p>
        </w:tc>
        <w:tc>
          <w:tcPr>
            <w:tcW w:w="1276" w:type="dxa"/>
            <w:tcMar>
              <w:top w:w="0" w:type="dxa"/>
              <w:left w:w="62" w:type="dxa"/>
              <w:bottom w:w="0" w:type="dxa"/>
              <w:right w:w="62" w:type="dxa"/>
            </w:tcMar>
          </w:tcPr>
          <w:p w:rsidR="00BE7610" w:rsidRPr="00D6097A" w:rsidRDefault="008C6BD9"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1735312,0</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1453909,7</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1523208,6</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1576077,0</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bottom w:val="nil"/>
            </w:tcBorders>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2.</w:t>
            </w:r>
          </w:p>
        </w:tc>
        <w:tc>
          <w:tcPr>
            <w:tcW w:w="3830" w:type="dxa"/>
            <w:vMerge w:val="restart"/>
            <w:tcMar>
              <w:top w:w="0" w:type="dxa"/>
              <w:left w:w="62" w:type="dxa"/>
              <w:bottom w:w="0" w:type="dxa"/>
              <w:right w:w="62" w:type="dxa"/>
            </w:tcMar>
          </w:tcPr>
          <w:p w:rsidR="00BE7610" w:rsidRPr="00D6097A" w:rsidRDefault="00BE7610" w:rsidP="00791FDB">
            <w:pPr>
              <w:keepNext/>
              <w:widowControl w:val="0"/>
              <w:spacing w:after="0" w:line="228"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Основное мероприятие «Предоставление мер социальной поддержки»</w:t>
            </w:r>
          </w:p>
        </w:tc>
        <w:tc>
          <w:tcPr>
            <w:tcW w:w="1562" w:type="dxa"/>
            <w:tcBorders>
              <w:bottom w:val="nil"/>
            </w:tcBorders>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Министерство</w:t>
            </w:r>
          </w:p>
        </w:tc>
        <w:tc>
          <w:tcPr>
            <w:tcW w:w="1560" w:type="dxa"/>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Всего, </w:t>
            </w:r>
          </w:p>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в том числе:</w:t>
            </w:r>
          </w:p>
        </w:tc>
        <w:tc>
          <w:tcPr>
            <w:tcW w:w="1559"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27569584,44478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4163153,65366</w:t>
            </w:r>
          </w:p>
        </w:tc>
        <w:tc>
          <w:tcPr>
            <w:tcW w:w="1276"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5198437,59112</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6128866,6</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5983641,3</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6095485,3</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bottom w:val="nil"/>
            </w:tcBorders>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widowControl w:val="0"/>
              <w:spacing w:after="0" w:line="228" w:lineRule="auto"/>
              <w:jc w:val="both"/>
              <w:rPr>
                <w:rFonts w:ascii="PT Astra Serif" w:hAnsi="PT Astra Serif"/>
                <w:bCs/>
                <w:iCs/>
                <w:color w:val="000000" w:themeColor="text1"/>
                <w:sz w:val="20"/>
                <w:szCs w:val="20"/>
              </w:rPr>
            </w:pPr>
          </w:p>
        </w:tc>
        <w:tc>
          <w:tcPr>
            <w:tcW w:w="1562" w:type="dxa"/>
            <w:tcBorders>
              <w:top w:val="nil"/>
              <w:bottom w:val="nil"/>
            </w:tcBorders>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бюджетные </w:t>
            </w:r>
            <w:r w:rsidRPr="00D6097A">
              <w:rPr>
                <w:rFonts w:ascii="PT Astra Serif" w:hAnsi="PT Astra Serif"/>
                <w:color w:val="000000" w:themeColor="text1"/>
                <w:sz w:val="20"/>
                <w:szCs w:val="20"/>
              </w:rPr>
              <w:br/>
              <w:t xml:space="preserve">ассигнования </w:t>
            </w:r>
            <w:r w:rsidRPr="00D6097A">
              <w:rPr>
                <w:rFonts w:ascii="PT Astra Serif" w:hAnsi="PT Astra Serif"/>
                <w:color w:val="000000" w:themeColor="text1"/>
                <w:sz w:val="20"/>
                <w:szCs w:val="20"/>
              </w:rPr>
              <w:br/>
              <w:t>областного бюджета</w:t>
            </w:r>
          </w:p>
        </w:tc>
        <w:tc>
          <w:tcPr>
            <w:tcW w:w="1559"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12521688,04478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2183328,85366</w:t>
            </w:r>
          </w:p>
        </w:tc>
        <w:tc>
          <w:tcPr>
            <w:tcW w:w="1276"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2448085,29112</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2773128,4</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2574627,4</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2542518,1</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tcBorders>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widowControl w:val="0"/>
              <w:spacing w:after="0" w:line="228" w:lineRule="auto"/>
              <w:jc w:val="both"/>
              <w:rPr>
                <w:rFonts w:ascii="PT Astra Serif" w:hAnsi="PT Astra Serif"/>
                <w:bCs/>
                <w:iCs/>
                <w:color w:val="000000" w:themeColor="text1"/>
                <w:sz w:val="20"/>
                <w:szCs w:val="20"/>
              </w:rPr>
            </w:pPr>
          </w:p>
        </w:tc>
        <w:tc>
          <w:tcPr>
            <w:tcW w:w="1562" w:type="dxa"/>
            <w:tcBorders>
              <w:top w:val="nil"/>
            </w:tcBorders>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бюджетные </w:t>
            </w:r>
            <w:r w:rsidRPr="00D6097A">
              <w:rPr>
                <w:rFonts w:ascii="PT Astra Serif" w:hAnsi="PT Astra Serif"/>
                <w:color w:val="000000" w:themeColor="text1"/>
                <w:sz w:val="20"/>
                <w:szCs w:val="20"/>
              </w:rPr>
              <w:br/>
              <w:t xml:space="preserve">ассигнования </w:t>
            </w:r>
            <w:r w:rsidRPr="00D6097A">
              <w:rPr>
                <w:rFonts w:ascii="PT Astra Serif" w:hAnsi="PT Astra Serif"/>
                <w:color w:val="000000" w:themeColor="text1"/>
                <w:sz w:val="20"/>
                <w:szCs w:val="20"/>
              </w:rPr>
              <w:br/>
              <w:t>федерального бюджета*</w:t>
            </w:r>
          </w:p>
        </w:tc>
        <w:tc>
          <w:tcPr>
            <w:tcW w:w="1559"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15047896,4</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1979824,8</w:t>
            </w:r>
          </w:p>
        </w:tc>
        <w:tc>
          <w:tcPr>
            <w:tcW w:w="1276"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2750352,3</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3355738,2</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3409013,9</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3552967,2</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bottom w:val="nil"/>
              <w:right w:val="nil"/>
            </w:tcBorders>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tcBorders>
              <w:left w:val="nil"/>
              <w:bottom w:val="nil"/>
              <w:right w:val="nil"/>
            </w:tcBorders>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r w:rsidRPr="00D6097A">
              <w:rPr>
                <w:rFonts w:ascii="PT Astra Serif" w:hAnsi="PT Astra Serif"/>
                <w:color w:val="000000" w:themeColor="text1"/>
                <w:sz w:val="20"/>
                <w:szCs w:val="20"/>
              </w:rPr>
              <w:t>Итого по подпрограмме</w:t>
            </w:r>
          </w:p>
        </w:tc>
        <w:tc>
          <w:tcPr>
            <w:tcW w:w="1562" w:type="dxa"/>
            <w:tcBorders>
              <w:left w:val="nil"/>
              <w:bottom w:val="nil"/>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spacing w:after="0" w:line="23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Всего, </w:t>
            </w:r>
            <w:r w:rsidRPr="00D6097A">
              <w:rPr>
                <w:rFonts w:ascii="PT Astra Serif" w:hAnsi="PT Astra Serif"/>
                <w:color w:val="000000" w:themeColor="text1"/>
                <w:sz w:val="20"/>
                <w:szCs w:val="20"/>
              </w:rPr>
              <w:br/>
              <w:t xml:space="preserve">в том </w:t>
            </w:r>
            <w:r w:rsidRPr="00D6097A">
              <w:rPr>
                <w:rFonts w:ascii="PT Astra Serif" w:hAnsi="PT Astra Serif"/>
                <w:color w:val="000000" w:themeColor="text1"/>
                <w:sz w:val="20"/>
                <w:szCs w:val="20"/>
              </w:rPr>
              <w:br/>
              <w:t>числе:</w:t>
            </w:r>
          </w:p>
        </w:tc>
        <w:tc>
          <w:tcPr>
            <w:tcW w:w="1559"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36289291,14478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5879712,75366</w:t>
            </w:r>
          </w:p>
        </w:tc>
        <w:tc>
          <w:tcPr>
            <w:tcW w:w="1276"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7084587,19112</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7755897,1</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7695582,2</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7873511,9</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tcBorders>
              <w:top w:val="nil"/>
              <w:left w:val="nil"/>
              <w:bottom w:val="nil"/>
              <w:right w:val="nil"/>
            </w:tcBorders>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Borders>
              <w:top w:val="nil"/>
              <w:left w:val="nil"/>
              <w:bottom w:val="nil"/>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spacing w:after="0" w:line="23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бюджетные </w:t>
            </w:r>
          </w:p>
          <w:p w:rsidR="00BE7610" w:rsidRPr="00D6097A" w:rsidRDefault="00BE7610" w:rsidP="00791FDB">
            <w:pPr>
              <w:keepNext/>
              <w:spacing w:after="0" w:line="23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 областного бюджета</w:t>
            </w:r>
          </w:p>
        </w:tc>
        <w:tc>
          <w:tcPr>
            <w:tcW w:w="1559"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13382858,94478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2329859,45366</w:t>
            </w:r>
          </w:p>
        </w:tc>
        <w:tc>
          <w:tcPr>
            <w:tcW w:w="1276"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2598922,89112</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2946249,2</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2763359,7</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2744467,7</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right w:val="nil"/>
            </w:tcBorders>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tcBorders>
              <w:top w:val="nil"/>
              <w:left w:val="nil"/>
              <w:right w:val="nil"/>
            </w:tcBorders>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Borders>
              <w:top w:val="nil"/>
              <w:left w:val="nil"/>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бюджетные </w:t>
            </w:r>
          </w:p>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ассигнования </w:t>
            </w:r>
          </w:p>
          <w:p w:rsidR="00BE7610" w:rsidRPr="00D6097A" w:rsidRDefault="00BE7610" w:rsidP="00791FDB">
            <w:pPr>
              <w:keepNext/>
              <w:spacing w:after="0" w:line="23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федерального бюджета*</w:t>
            </w:r>
          </w:p>
        </w:tc>
        <w:tc>
          <w:tcPr>
            <w:tcW w:w="1559"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22906432,2</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3549853,3</w:t>
            </w:r>
          </w:p>
        </w:tc>
        <w:tc>
          <w:tcPr>
            <w:tcW w:w="1276" w:type="dxa"/>
            <w:tcMar>
              <w:top w:w="0" w:type="dxa"/>
              <w:left w:w="62" w:type="dxa"/>
              <w:bottom w:w="0" w:type="dxa"/>
              <w:right w:w="62" w:type="dxa"/>
            </w:tcMar>
          </w:tcPr>
          <w:p w:rsidR="00BE7610" w:rsidRPr="00D6097A" w:rsidRDefault="00432D2F"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4485664,3</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4809647,9</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4932222,5</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5129044,2</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rPr>
          <w:trHeight w:val="64"/>
        </w:trPr>
        <w:tc>
          <w:tcPr>
            <w:tcW w:w="15312" w:type="dxa"/>
            <w:gridSpan w:val="10"/>
            <w:tcMar>
              <w:top w:w="0" w:type="dxa"/>
              <w:left w:w="62" w:type="dxa"/>
              <w:bottom w:w="0" w:type="dxa"/>
              <w:right w:w="62" w:type="dxa"/>
            </w:tcMar>
            <w:vAlign w:val="center"/>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lastRenderedPageBreak/>
              <w:t>Подпрограмма «Доступная среда»</w:t>
            </w:r>
          </w:p>
        </w:tc>
        <w:tc>
          <w:tcPr>
            <w:tcW w:w="423" w:type="dxa"/>
            <w:tcBorders>
              <w:top w:val="nil"/>
              <w:bottom w:val="nil"/>
              <w:right w:val="nil"/>
            </w:tcBorders>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p>
        </w:tc>
      </w:tr>
      <w:tr w:rsidR="00BE7610" w:rsidRPr="00D6097A" w:rsidTr="00CA3CBE">
        <w:trPr>
          <w:trHeight w:val="64"/>
        </w:trPr>
        <w:tc>
          <w:tcPr>
            <w:tcW w:w="15312" w:type="dxa"/>
            <w:gridSpan w:val="10"/>
            <w:tcMar>
              <w:top w:w="0" w:type="dxa"/>
              <w:left w:w="62" w:type="dxa"/>
              <w:bottom w:w="0" w:type="dxa"/>
              <w:right w:w="62" w:type="dxa"/>
            </w:tcMar>
            <w:vAlign w:val="center"/>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Цели подпрограммы: обеспечение беспрепятственного доступа к объектам социальной инфраструктуры, повышение уровня доступности и качества реабилитационных услуг (развитие системы реабилитации и социальной интеграции инвалидов)</w:t>
            </w:r>
          </w:p>
        </w:tc>
        <w:tc>
          <w:tcPr>
            <w:tcW w:w="423" w:type="dxa"/>
            <w:tcBorders>
              <w:top w:val="nil"/>
              <w:bottom w:val="nil"/>
              <w:right w:val="nil"/>
            </w:tcBorders>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p>
        </w:tc>
      </w:tr>
      <w:tr w:rsidR="00BE7610" w:rsidRPr="00D6097A" w:rsidTr="00CA3CBE">
        <w:tc>
          <w:tcPr>
            <w:tcW w:w="15312" w:type="dxa"/>
            <w:gridSpan w:val="10"/>
            <w:tcMar>
              <w:top w:w="0" w:type="dxa"/>
              <w:left w:w="62" w:type="dxa"/>
              <w:bottom w:w="0" w:type="dxa"/>
              <w:right w:w="62" w:type="dxa"/>
            </w:tcMar>
            <w:vAlign w:val="center"/>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Задачи подпрограммы: повышение уровня доступности организаций социального обслуживания для граждан пожилого возраста и инвалидов, обеспечение участия граждан пожилого возраста и инвалидов в областных общественных и социально значимых мероприятиях</w:t>
            </w:r>
          </w:p>
        </w:tc>
        <w:tc>
          <w:tcPr>
            <w:tcW w:w="423" w:type="dxa"/>
            <w:tcBorders>
              <w:top w:val="nil"/>
              <w:bottom w:val="nil"/>
              <w:right w:val="nil"/>
            </w:tcBorders>
          </w:tcPr>
          <w:p w:rsidR="00BE7610" w:rsidRPr="00D6097A" w:rsidRDefault="00BE7610" w:rsidP="00791FDB">
            <w:pPr>
              <w:pStyle w:val="ConsPlusNormal"/>
              <w:keepNext/>
              <w:spacing w:line="228" w:lineRule="auto"/>
              <w:jc w:val="center"/>
              <w:rPr>
                <w:rFonts w:ascii="PT Astra Serif" w:hAnsi="PT Astra Serif"/>
                <w:color w:val="000000" w:themeColor="text1"/>
                <w:lang w:eastAsia="en-US"/>
              </w:rPr>
            </w:pPr>
          </w:p>
        </w:tc>
      </w:tr>
      <w:tr w:rsidR="00BE7610" w:rsidRPr="00D6097A" w:rsidTr="00CA3CBE">
        <w:tc>
          <w:tcPr>
            <w:tcW w:w="562" w:type="dxa"/>
            <w:tcMar>
              <w:top w:w="0" w:type="dxa"/>
              <w:left w:w="62" w:type="dxa"/>
              <w:bottom w:w="0" w:type="dxa"/>
              <w:right w:w="62" w:type="dxa"/>
            </w:tcMar>
          </w:tcPr>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1.</w:t>
            </w:r>
          </w:p>
        </w:tc>
        <w:tc>
          <w:tcPr>
            <w:tcW w:w="3830" w:type="dxa"/>
            <w:tcMar>
              <w:top w:w="0" w:type="dxa"/>
              <w:left w:w="62" w:type="dxa"/>
              <w:bottom w:w="0" w:type="dxa"/>
              <w:right w:w="62" w:type="dxa"/>
            </w:tcMar>
          </w:tcPr>
          <w:p w:rsidR="00BE7610" w:rsidRPr="00D6097A" w:rsidRDefault="00BE7610" w:rsidP="00791FDB">
            <w:pPr>
              <w:keepNext/>
              <w:widowControl w:val="0"/>
              <w:spacing w:after="0" w:line="228" w:lineRule="auto"/>
              <w:jc w:val="both"/>
              <w:rPr>
                <w:rFonts w:ascii="PT Astra Serif" w:hAnsi="PT Astra Serif"/>
                <w:color w:val="000000" w:themeColor="text1"/>
                <w:sz w:val="20"/>
                <w:szCs w:val="20"/>
              </w:rPr>
            </w:pPr>
            <w:r w:rsidRPr="00D6097A">
              <w:rPr>
                <w:rFonts w:ascii="PT Astra Serif" w:hAnsi="PT Astra Serif"/>
                <w:color w:val="000000" w:themeColor="text1"/>
                <w:spacing w:val="-2"/>
                <w:sz w:val="20"/>
                <w:szCs w:val="20"/>
              </w:rPr>
              <w:t>Основное мероприятие «Обеспечение доступности приоритетных объектов и услуг в приоритетных сферах жизнедеятельности инвалидов и других маломобильных групп населения (далее – МГН) в областных государственных организациях»</w:t>
            </w:r>
          </w:p>
        </w:tc>
        <w:tc>
          <w:tcPr>
            <w:tcW w:w="1562" w:type="dxa"/>
            <w:tcMar>
              <w:top w:w="0" w:type="dxa"/>
              <w:left w:w="62" w:type="dxa"/>
              <w:bottom w:w="0" w:type="dxa"/>
              <w:right w:w="62" w:type="dxa"/>
            </w:tcMar>
          </w:tcPr>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Министерство </w:t>
            </w:r>
          </w:p>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Бюджетные</w:t>
            </w:r>
          </w:p>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w:t>
            </w:r>
          </w:p>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95938,744</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10170,344</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10376,4</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25625,0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24611,0</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25156,0</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right w:val="nil"/>
            </w:tcBorders>
            <w:tcMar>
              <w:top w:w="0" w:type="dxa"/>
              <w:left w:w="62" w:type="dxa"/>
              <w:bottom w:w="0" w:type="dxa"/>
              <w:right w:w="62" w:type="dxa"/>
            </w:tcMar>
          </w:tcPr>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p>
        </w:tc>
        <w:tc>
          <w:tcPr>
            <w:tcW w:w="3830" w:type="dxa"/>
            <w:tcBorders>
              <w:left w:val="nil"/>
              <w:right w:val="nil"/>
            </w:tcBorders>
            <w:tcMar>
              <w:top w:w="0" w:type="dxa"/>
              <w:left w:w="62" w:type="dxa"/>
              <w:bottom w:w="0" w:type="dxa"/>
              <w:right w:w="62" w:type="dxa"/>
            </w:tcMar>
          </w:tcPr>
          <w:p w:rsidR="00BE7610" w:rsidRPr="00D6097A" w:rsidRDefault="00BE7610" w:rsidP="00791FDB">
            <w:pPr>
              <w:keepNext/>
              <w:widowControl w:val="0"/>
              <w:spacing w:after="0" w:line="228" w:lineRule="auto"/>
              <w:jc w:val="both"/>
              <w:rPr>
                <w:rFonts w:ascii="PT Astra Serif" w:hAnsi="PT Astra Serif"/>
                <w:color w:val="000000" w:themeColor="text1"/>
                <w:spacing w:val="-2"/>
                <w:sz w:val="20"/>
                <w:szCs w:val="20"/>
              </w:rPr>
            </w:pPr>
            <w:r w:rsidRPr="00D6097A">
              <w:rPr>
                <w:rFonts w:ascii="PT Astra Serif" w:hAnsi="PT Astra Serif"/>
                <w:color w:val="000000" w:themeColor="text1"/>
                <w:spacing w:val="-2"/>
                <w:sz w:val="20"/>
                <w:szCs w:val="20"/>
              </w:rPr>
              <w:t>Итого по подпрограмме</w:t>
            </w:r>
          </w:p>
        </w:tc>
        <w:tc>
          <w:tcPr>
            <w:tcW w:w="1562" w:type="dxa"/>
            <w:tcBorders>
              <w:left w:val="nil"/>
            </w:tcBorders>
            <w:tcMar>
              <w:top w:w="0" w:type="dxa"/>
              <w:left w:w="62" w:type="dxa"/>
              <w:bottom w:w="0" w:type="dxa"/>
              <w:right w:w="62" w:type="dxa"/>
            </w:tcMar>
          </w:tcPr>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Бюджетные</w:t>
            </w:r>
          </w:p>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w:t>
            </w:r>
          </w:p>
          <w:p w:rsidR="00BE7610" w:rsidRPr="00D6097A" w:rsidRDefault="00BE7610" w:rsidP="00791FDB">
            <w:pPr>
              <w:keepNext/>
              <w:tabs>
                <w:tab w:val="left" w:pos="0"/>
              </w:tabs>
              <w:spacing w:after="0"/>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областного</w:t>
            </w:r>
          </w:p>
          <w:p w:rsidR="00BE7610" w:rsidRPr="00D6097A" w:rsidRDefault="00BE7610" w:rsidP="00791FDB">
            <w:pPr>
              <w:keepNext/>
              <w:tabs>
                <w:tab w:val="left" w:pos="0"/>
              </w:tabs>
              <w:spacing w:after="0"/>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95938,744</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10170,344</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10376,4</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25625,0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24611,0</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25156,0</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15312" w:type="dxa"/>
            <w:gridSpan w:val="10"/>
            <w:tcMar>
              <w:top w:w="0" w:type="dxa"/>
              <w:left w:w="62" w:type="dxa"/>
              <w:bottom w:w="0" w:type="dxa"/>
              <w:right w:w="62" w:type="dxa"/>
            </w:tcMar>
          </w:tcPr>
          <w:p w:rsidR="00BE7610" w:rsidRPr="00D6097A" w:rsidRDefault="003960D7" w:rsidP="00791FDB">
            <w:pPr>
              <w:pStyle w:val="ConsPlusNormal"/>
              <w:keepNext/>
              <w:spacing w:line="230" w:lineRule="auto"/>
              <w:jc w:val="center"/>
              <w:rPr>
                <w:rFonts w:ascii="PT Astra Serif" w:hAnsi="PT Astra Serif"/>
                <w:color w:val="000000" w:themeColor="text1"/>
                <w:lang w:eastAsia="en-US"/>
              </w:rPr>
            </w:pPr>
            <w:hyperlink w:anchor="sub_5000" w:history="1">
              <w:r w:rsidR="00BE7610" w:rsidRPr="00D6097A">
                <w:rPr>
                  <w:rStyle w:val="af5"/>
                  <w:rFonts w:ascii="PT Astra Serif" w:hAnsi="PT Astra Serif"/>
                  <w:color w:val="000000" w:themeColor="text1"/>
                  <w:lang w:eastAsia="en-US"/>
                </w:rPr>
                <w:t>Подпрограмма</w:t>
              </w:r>
            </w:hyperlink>
            <w:r w:rsidR="00BE7610" w:rsidRPr="00D6097A">
              <w:rPr>
                <w:rFonts w:ascii="PT Astra Serif" w:hAnsi="PT Astra Serif"/>
                <w:color w:val="000000" w:themeColor="text1"/>
                <w:lang w:eastAsia="en-US"/>
              </w:rPr>
              <w:t xml:space="preserve"> «Формирование системы комплексной реабилитации и абилитации инвалидов, в том числе детей-инвалидов»</w:t>
            </w:r>
          </w:p>
        </w:tc>
        <w:tc>
          <w:tcPr>
            <w:tcW w:w="423" w:type="dxa"/>
            <w:tcBorders>
              <w:top w:val="nil"/>
              <w:bottom w:val="nil"/>
              <w:right w:val="nil"/>
            </w:tcBorders>
          </w:tcPr>
          <w:p w:rsidR="00BE7610" w:rsidRPr="00D6097A" w:rsidRDefault="00BE7610" w:rsidP="00791FDB">
            <w:pPr>
              <w:pStyle w:val="ConsPlusNormal"/>
              <w:keepNext/>
              <w:spacing w:line="230" w:lineRule="auto"/>
              <w:jc w:val="center"/>
              <w:rPr>
                <w:rFonts w:ascii="PT Astra Serif" w:hAnsi="PT Astra Serif"/>
                <w:color w:val="000000" w:themeColor="text1"/>
              </w:rPr>
            </w:pPr>
          </w:p>
        </w:tc>
      </w:tr>
      <w:tr w:rsidR="00BE7610" w:rsidRPr="00D6097A" w:rsidTr="00CA3CBE">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0"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Цель подпрограммы: повышение уровня обеспеченности инвалидов, в том числе детей-инвалидов, реабилитационными и абилитационными услугами, ранней помощью, а также уровня профессионального развития и занятости, включая содействие занятости инвалидов, в том числе детей-инвалидов, в Ульяновской области</w:t>
            </w:r>
          </w:p>
        </w:tc>
        <w:tc>
          <w:tcPr>
            <w:tcW w:w="423" w:type="dxa"/>
            <w:tcBorders>
              <w:top w:val="nil"/>
              <w:bottom w:val="nil"/>
              <w:right w:val="nil"/>
            </w:tcBorders>
          </w:tcPr>
          <w:p w:rsidR="00BE7610" w:rsidRPr="00D6097A" w:rsidRDefault="00BE7610" w:rsidP="00791FDB">
            <w:pPr>
              <w:pStyle w:val="ConsPlusNormal"/>
              <w:keepNext/>
              <w:spacing w:line="230" w:lineRule="auto"/>
              <w:jc w:val="center"/>
              <w:rPr>
                <w:rFonts w:ascii="PT Astra Serif" w:hAnsi="PT Astra Serif"/>
                <w:color w:val="000000" w:themeColor="text1"/>
                <w:lang w:eastAsia="en-US"/>
              </w:rPr>
            </w:pPr>
          </w:p>
        </w:tc>
      </w:tr>
      <w:tr w:rsidR="00BE7610" w:rsidRPr="00D6097A" w:rsidTr="00CA3CBE">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0"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Задачи подпрограммы: формирование условий для развития системы комплексной реабилитации и абилитации инвалидов, в том числе детей-инвалидов, а также ранней помощи в Ульяновской области, определение потребности инвалидов, в том числе детей-инвалидов, в реабилитационных и абилитационных услугах, ранней помощи в Ульяновской области;</w:t>
            </w:r>
          </w:p>
          <w:p w:rsidR="00BE7610" w:rsidRPr="00D6097A" w:rsidRDefault="00BE7610" w:rsidP="00791FDB">
            <w:pPr>
              <w:pStyle w:val="ConsPlusNormal"/>
              <w:keepNext/>
              <w:spacing w:line="230"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формирование условий для повышения уровня профессионального развития и занятости, включая сопровождаемое содействие занятости инвалидов, в том числе детей-инвалидов, в Ульяновской области, формирование и поддержание в актуальном состоянии нормативной правовой и методической базы по организации системы комплексной реабилитации и абилитации инвалидов, в том числе детей-инвалидов, а также ранней помощи в Ульяновской области</w:t>
            </w:r>
          </w:p>
        </w:tc>
        <w:tc>
          <w:tcPr>
            <w:tcW w:w="423" w:type="dxa"/>
            <w:tcBorders>
              <w:top w:val="nil"/>
              <w:bottom w:val="nil"/>
              <w:right w:val="nil"/>
            </w:tcBorders>
          </w:tcPr>
          <w:p w:rsidR="00BE7610" w:rsidRPr="00D6097A" w:rsidRDefault="00BE7610" w:rsidP="00791FDB">
            <w:pPr>
              <w:pStyle w:val="ConsPlusNormal"/>
              <w:keepNext/>
              <w:spacing w:line="230" w:lineRule="auto"/>
              <w:jc w:val="center"/>
              <w:rPr>
                <w:rFonts w:ascii="PT Astra Serif" w:hAnsi="PT Astra Serif"/>
                <w:color w:val="000000" w:themeColor="text1"/>
                <w:lang w:eastAsia="en-US"/>
              </w:rPr>
            </w:pPr>
          </w:p>
        </w:tc>
      </w:tr>
      <w:tr w:rsidR="00BE7610" w:rsidRPr="00D6097A" w:rsidTr="00CA3CBE">
        <w:tc>
          <w:tcPr>
            <w:tcW w:w="562" w:type="dxa"/>
            <w:vMerge w:val="restart"/>
            <w:tcMar>
              <w:top w:w="0" w:type="dxa"/>
              <w:left w:w="62" w:type="dxa"/>
              <w:bottom w:w="0" w:type="dxa"/>
              <w:right w:w="62" w:type="dxa"/>
            </w:tcMar>
          </w:tcPr>
          <w:p w:rsidR="00BE7610" w:rsidRPr="00D6097A" w:rsidRDefault="00BE7610" w:rsidP="00791FDB">
            <w:pPr>
              <w:keepNext/>
              <w:widowControl w:val="0"/>
              <w:spacing w:after="0" w:line="235"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1.</w:t>
            </w:r>
          </w:p>
        </w:tc>
        <w:tc>
          <w:tcPr>
            <w:tcW w:w="3830" w:type="dxa"/>
            <w:vMerge w:val="restart"/>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Основное мероприятие «Мероприятия по формированию условий для повышения уровня профессионального развития и занятости, включая сопровождаемое содействие занятости инвалидов, в том числе детей-инвалидов, проживающих на территории Ульяновской области»</w:t>
            </w:r>
          </w:p>
        </w:tc>
        <w:tc>
          <w:tcPr>
            <w:tcW w:w="1562" w:type="dxa"/>
            <w:vMerge w:val="restart"/>
            <w:tcMar>
              <w:top w:w="0" w:type="dxa"/>
              <w:left w:w="62" w:type="dxa"/>
              <w:bottom w:w="0" w:type="dxa"/>
              <w:right w:w="62" w:type="dxa"/>
            </w:tcMar>
          </w:tcPr>
          <w:p w:rsidR="00BE7610" w:rsidRPr="00D6097A" w:rsidRDefault="00BE7610" w:rsidP="00791FDB">
            <w:pPr>
              <w:keepNext/>
              <w:spacing w:after="0" w:line="235"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Министерство, Агентство по развитию человеческого потенциала и трудовых ресурсов Ульяновской области (далее – Агентство) </w:t>
            </w: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Всего, </w:t>
            </w:r>
          </w:p>
          <w:p w:rsidR="00BE7610" w:rsidRPr="00D6097A" w:rsidRDefault="00BE7610" w:rsidP="00791FDB">
            <w:pPr>
              <w:keepNext/>
              <w:widowControl w:val="0"/>
              <w:spacing w:after="0" w:line="223"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в том </w:t>
            </w:r>
          </w:p>
          <w:p w:rsidR="00BE7610" w:rsidRPr="00D6097A" w:rsidRDefault="00BE7610" w:rsidP="00791FDB">
            <w:pPr>
              <w:keepNext/>
              <w:widowControl w:val="0"/>
              <w:spacing w:after="0" w:line="223"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числе:</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3027,29</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937,09</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70,3</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673,3</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673,3</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673,3</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tcBorders>
              <w:bottom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vMerge/>
            <w:tcBorders>
              <w:bottom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бюджетные </w:t>
            </w:r>
          </w:p>
          <w:p w:rsidR="00BE7610" w:rsidRPr="00D6097A" w:rsidRDefault="00BE7610" w:rsidP="00791FDB">
            <w:pPr>
              <w:keepNext/>
              <w:widowControl w:val="0"/>
              <w:spacing w:after="0" w:line="223"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ассигнования </w:t>
            </w:r>
          </w:p>
          <w:p w:rsidR="00BE7610" w:rsidRPr="00D6097A" w:rsidRDefault="00BE7610" w:rsidP="00791FDB">
            <w:pPr>
              <w:keepNext/>
              <w:widowControl w:val="0"/>
              <w:spacing w:after="0" w:line="223"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2535,99</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445,79</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70,3</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673,3</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673,3</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673,3</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tcBorders>
              <w:top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бюджетные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ассигнования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федерального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491,3</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491,3</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bottom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2.</w:t>
            </w:r>
          </w:p>
        </w:tc>
        <w:tc>
          <w:tcPr>
            <w:tcW w:w="3830" w:type="dxa"/>
            <w:vMerge w:val="restart"/>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Основное мероприятие «Мероприятия по формированию условий для развития </w:t>
            </w:r>
            <w:r w:rsidRPr="00D6097A">
              <w:rPr>
                <w:rFonts w:ascii="PT Astra Serif" w:hAnsi="PT Astra Serif"/>
                <w:color w:val="000000" w:themeColor="text1"/>
                <w:sz w:val="20"/>
                <w:szCs w:val="20"/>
              </w:rPr>
              <w:lastRenderedPageBreak/>
              <w:t>системы комплексной реабилитации и абилитации инвалидов, в том числе детей-инвалидов, а также ранней помощи и сопровождаемого проживания инвалидов на территории Ульяновской области»</w:t>
            </w:r>
          </w:p>
        </w:tc>
        <w:tc>
          <w:tcPr>
            <w:tcW w:w="1562" w:type="dxa"/>
            <w:vMerge w:val="restart"/>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lastRenderedPageBreak/>
              <w:t xml:space="preserve">Министерство, </w:t>
            </w:r>
            <w:r w:rsidRPr="00D6097A">
              <w:rPr>
                <w:rFonts w:ascii="PT Astra Serif" w:hAnsi="PT Astra Serif"/>
                <w:color w:val="000000" w:themeColor="text1"/>
                <w:sz w:val="20"/>
                <w:szCs w:val="20"/>
              </w:rPr>
              <w:lastRenderedPageBreak/>
              <w:t>Министе</w:t>
            </w:r>
            <w:r w:rsidR="00D765CD">
              <w:rPr>
                <w:rFonts w:ascii="PT Astra Serif" w:hAnsi="PT Astra Serif"/>
                <w:color w:val="000000" w:themeColor="text1"/>
                <w:sz w:val="20"/>
                <w:szCs w:val="20"/>
              </w:rPr>
              <w:t xml:space="preserve">рство просвещения и воспитания </w:t>
            </w:r>
            <w:r w:rsidRPr="00D6097A">
              <w:rPr>
                <w:rFonts w:ascii="PT Astra Serif" w:hAnsi="PT Astra Serif"/>
                <w:color w:val="000000" w:themeColor="text1"/>
                <w:sz w:val="20"/>
                <w:szCs w:val="20"/>
              </w:rPr>
              <w:t>Ульяновской области (далее – Министерство просвещения), Министерство искусства и культурной политики Ульяновской области (далее – Министерство культуры), Министерство здравоохранения Ульяновской области (далее – Министерство здравоохранения), Министерство физической культуры и спорта Ульяновской области (далее – Министерство спорта)</w:t>
            </w: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lastRenderedPageBreak/>
              <w:t xml:space="preserve">Всего,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в том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lastRenderedPageBreak/>
              <w:t>числе:</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lastRenderedPageBreak/>
              <w:t>49698,2</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14648,0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15176,7</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14978,3</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2447,6</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2447,6</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bottom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vMerge/>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бюджетные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ассигнования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13259,4</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2636,7</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2731,8</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2995,7</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2447,6</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2447,6</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vMerge/>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бюджетные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ассигнования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федерального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36438,8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12011,3</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12444,9</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11982,6</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bottom w:val="nil"/>
              <w:right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tcBorders>
              <w:left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Итого по подпрограмме</w:t>
            </w:r>
          </w:p>
        </w:tc>
        <w:tc>
          <w:tcPr>
            <w:tcW w:w="1562" w:type="dxa"/>
            <w:tcBorders>
              <w:left w:val="nil"/>
              <w:bottom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Всего, </w:t>
            </w:r>
            <w:r w:rsidRPr="00D6097A">
              <w:rPr>
                <w:rFonts w:ascii="PT Astra Serif" w:hAnsi="PT Astra Serif"/>
                <w:color w:val="000000" w:themeColor="text1"/>
                <w:spacing w:val="-4"/>
                <w:sz w:val="20"/>
                <w:szCs w:val="20"/>
              </w:rPr>
              <w:br/>
              <w:t xml:space="preserve">в том </w:t>
            </w:r>
            <w:r w:rsidRPr="00D6097A">
              <w:rPr>
                <w:rFonts w:ascii="PT Astra Serif" w:hAnsi="PT Astra Serif"/>
                <w:color w:val="000000" w:themeColor="text1"/>
                <w:spacing w:val="-4"/>
                <w:sz w:val="20"/>
                <w:szCs w:val="20"/>
              </w:rPr>
              <w:br/>
              <w:t>числе:</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52725,49</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15585,09</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15247,0</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15651,6</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3120,9</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3120,9</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right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tcBorders>
              <w:top w:val="nil"/>
              <w:left w:val="nil"/>
              <w:right w:val="nil"/>
            </w:tcBorders>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tcBorders>
              <w:top w:val="nil"/>
              <w:left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бюджетные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ассигнования 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15795,39</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3082,49</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2802,1</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3669,0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3120,9</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3120,9</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rPr>
          <w:trHeight w:val="904"/>
        </w:trPr>
        <w:tc>
          <w:tcPr>
            <w:tcW w:w="562" w:type="dxa"/>
            <w:tcBorders>
              <w:top w:val="nil"/>
              <w:right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tcBorders>
              <w:left w:val="nil"/>
              <w:right w:val="nil"/>
            </w:tcBorders>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tcBorders>
              <w:top w:val="nil"/>
              <w:left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бюджетные</w:t>
            </w:r>
          </w:p>
          <w:p w:rsidR="00BE7610" w:rsidRPr="00D6097A" w:rsidRDefault="00BE7610" w:rsidP="00791FDB">
            <w:pPr>
              <w:keepNext/>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ассигнования</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федерального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36930,1</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12502,6</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12444,9</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11982,6</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9E7264">
        <w:trPr>
          <w:trHeight w:val="280"/>
        </w:trPr>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Подпрограмма «Модернизация и развитие социального обслуживания и социальной защиты»</w:t>
            </w:r>
          </w:p>
        </w:tc>
        <w:tc>
          <w:tcPr>
            <w:tcW w:w="423" w:type="dxa"/>
            <w:tcBorders>
              <w:top w:val="nil"/>
              <w:bottom w:val="nil"/>
              <w:right w:val="nil"/>
            </w:tcBorders>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p>
        </w:tc>
      </w:tr>
      <w:tr w:rsidR="00BE7610" w:rsidRPr="00D6097A" w:rsidTr="009E7264">
        <w:trPr>
          <w:trHeight w:val="696"/>
        </w:trPr>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Цели подпрограммы: развитие и укрепление материально-технической базы организаций социального обслуживания и социальной защиты населения; обеспечение увеличения периода активного долголетия и продолжительности здоровой жизни, повышение роли сектора негосударственных некоммерческих организаций в предоставлении социальных услуг</w:t>
            </w:r>
          </w:p>
        </w:tc>
        <w:tc>
          <w:tcPr>
            <w:tcW w:w="423" w:type="dxa"/>
            <w:tcBorders>
              <w:top w:val="nil"/>
              <w:bottom w:val="nil"/>
              <w:right w:val="nil"/>
            </w:tcBorders>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p>
        </w:tc>
      </w:tr>
      <w:tr w:rsidR="00BE7610" w:rsidRPr="00D6097A" w:rsidTr="009E7264">
        <w:trPr>
          <w:trHeight w:val="1258"/>
        </w:trPr>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Задачи подпрограммы: создание современных комфортных условий проживания в организациях социального обслуживания, повышение социального благополучия граждан пожилого возраста и развитие системы долговременного ухода за гражданами пожилого возраста и инвалидами, обеспечение взаимодействия с социально ориентированными некоммерческими организациями, осуществляющими деятельность на территории Ульяновской области;</w:t>
            </w:r>
          </w:p>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организация социальной реабилитации и ресоциализации лиц, потребляющих наркотические средства и психотропные вещества в немедицинских целях, на территории Ульяновской области</w:t>
            </w:r>
          </w:p>
        </w:tc>
        <w:tc>
          <w:tcPr>
            <w:tcW w:w="423" w:type="dxa"/>
            <w:tcBorders>
              <w:top w:val="nil"/>
              <w:bottom w:val="nil"/>
              <w:right w:val="nil"/>
            </w:tcBorders>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p>
        </w:tc>
      </w:tr>
      <w:tr w:rsidR="009E7264" w:rsidRPr="00D6097A" w:rsidTr="00272000">
        <w:tc>
          <w:tcPr>
            <w:tcW w:w="562" w:type="dxa"/>
            <w:vMerge w:val="restart"/>
            <w:tcMar>
              <w:top w:w="0" w:type="dxa"/>
              <w:left w:w="62" w:type="dxa"/>
              <w:bottom w:w="0" w:type="dxa"/>
              <w:right w:w="62" w:type="dxa"/>
            </w:tcMar>
          </w:tcPr>
          <w:p w:rsidR="009E7264" w:rsidRPr="00D6097A" w:rsidRDefault="009E7264" w:rsidP="00C046DD">
            <w:pPr>
              <w:pStyle w:val="ConsPlusNormal"/>
              <w:keepNext/>
              <w:spacing w:line="22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1.</w:t>
            </w:r>
          </w:p>
        </w:tc>
        <w:tc>
          <w:tcPr>
            <w:tcW w:w="3830" w:type="dxa"/>
            <w:vMerge w:val="restart"/>
            <w:tcMar>
              <w:top w:w="0" w:type="dxa"/>
              <w:left w:w="62" w:type="dxa"/>
              <w:bottom w:w="0" w:type="dxa"/>
              <w:right w:w="62" w:type="dxa"/>
            </w:tcMar>
          </w:tcPr>
          <w:p w:rsidR="009E7264" w:rsidRPr="00D6097A" w:rsidRDefault="009E7264" w:rsidP="00C046DD">
            <w:pPr>
              <w:pStyle w:val="ConsPlusNormal"/>
              <w:keepNext/>
              <w:spacing w:line="228" w:lineRule="auto"/>
              <w:ind w:firstLine="0"/>
              <w:jc w:val="both"/>
              <w:rPr>
                <w:rFonts w:ascii="PT Astra Serif" w:hAnsi="PT Astra Serif"/>
                <w:color w:val="000000" w:themeColor="text1"/>
                <w:lang w:eastAsia="en-US"/>
              </w:rPr>
            </w:pPr>
            <w:r w:rsidRPr="00D6097A">
              <w:rPr>
                <w:rFonts w:ascii="PT Astra Serif" w:hAnsi="PT Astra Serif"/>
                <w:color w:val="000000" w:themeColor="text1"/>
                <w:lang w:eastAsia="en-US"/>
              </w:rPr>
              <w:t>Основное мероприятие «Реализация регионального проекта «Старшее поколение", направленного на достижение целей, показателей и результатов федерального проекта «Старшее поколение»</w:t>
            </w:r>
          </w:p>
        </w:tc>
        <w:tc>
          <w:tcPr>
            <w:tcW w:w="1562" w:type="dxa"/>
            <w:vMerge w:val="restart"/>
            <w:tcMar>
              <w:top w:w="0" w:type="dxa"/>
              <w:left w:w="62" w:type="dxa"/>
              <w:bottom w:w="0" w:type="dxa"/>
              <w:right w:w="62" w:type="dxa"/>
            </w:tcMar>
          </w:tcPr>
          <w:p w:rsidR="009E7264" w:rsidRPr="00D6097A" w:rsidRDefault="009E7264" w:rsidP="009E7264">
            <w:pPr>
              <w:pStyle w:val="ConsPlusNormal"/>
              <w:keepNext/>
              <w:ind w:firstLine="0"/>
              <w:jc w:val="center"/>
              <w:rPr>
                <w:rFonts w:ascii="PT Astra Serif" w:hAnsi="PT Astra Serif"/>
                <w:color w:val="000000" w:themeColor="text1"/>
              </w:rPr>
            </w:pPr>
            <w:r w:rsidRPr="00D6097A">
              <w:rPr>
                <w:rFonts w:ascii="PT Astra Serif" w:hAnsi="PT Astra Serif"/>
                <w:color w:val="000000" w:themeColor="text1"/>
              </w:rPr>
              <w:t>Министерство,</w:t>
            </w:r>
          </w:p>
          <w:p w:rsidR="009E7264" w:rsidRPr="00D6097A" w:rsidRDefault="009E7264" w:rsidP="009E7264">
            <w:pPr>
              <w:pStyle w:val="ConsPlusNormal"/>
              <w:keepNext/>
              <w:spacing w:line="228" w:lineRule="auto"/>
              <w:ind w:right="18" w:firstLine="0"/>
              <w:jc w:val="center"/>
              <w:rPr>
                <w:rFonts w:ascii="PT Astra Serif" w:hAnsi="PT Astra Serif"/>
                <w:color w:val="000000" w:themeColor="text1"/>
                <w:lang w:eastAsia="en-US"/>
              </w:rPr>
            </w:pPr>
            <w:r w:rsidRPr="00D6097A">
              <w:rPr>
                <w:rFonts w:ascii="PT Astra Serif" w:hAnsi="PT Astra Serif"/>
                <w:color w:val="000000" w:themeColor="text1"/>
              </w:rPr>
              <w:t>Министерство строительства</w:t>
            </w:r>
          </w:p>
        </w:tc>
        <w:tc>
          <w:tcPr>
            <w:tcW w:w="1560" w:type="dxa"/>
            <w:tcMar>
              <w:top w:w="0" w:type="dxa"/>
              <w:left w:w="62" w:type="dxa"/>
              <w:bottom w:w="0" w:type="dxa"/>
              <w:right w:w="62" w:type="dxa"/>
            </w:tcMar>
          </w:tcPr>
          <w:p w:rsidR="009E7264" w:rsidRPr="00D6097A" w:rsidRDefault="009E7264"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Всего, </w:t>
            </w:r>
            <w:r w:rsidRPr="00D6097A">
              <w:rPr>
                <w:rFonts w:ascii="PT Astra Serif" w:hAnsi="PT Astra Serif"/>
                <w:color w:val="000000" w:themeColor="text1"/>
                <w:lang w:eastAsia="en-US"/>
              </w:rPr>
              <w:br/>
              <w:t>в том числе:</w:t>
            </w:r>
          </w:p>
        </w:tc>
        <w:tc>
          <w:tcPr>
            <w:tcW w:w="1559"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1067577,08247</w:t>
            </w:r>
          </w:p>
        </w:tc>
        <w:tc>
          <w:tcPr>
            <w:tcW w:w="1417"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43930,9</w:t>
            </w:r>
          </w:p>
        </w:tc>
        <w:tc>
          <w:tcPr>
            <w:tcW w:w="1276"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198424,88247</w:t>
            </w:r>
          </w:p>
        </w:tc>
        <w:tc>
          <w:tcPr>
            <w:tcW w:w="1134"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350356,4</w:t>
            </w:r>
          </w:p>
        </w:tc>
        <w:tc>
          <w:tcPr>
            <w:tcW w:w="1276"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405184,5</w:t>
            </w:r>
          </w:p>
        </w:tc>
        <w:tc>
          <w:tcPr>
            <w:tcW w:w="1136"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69680,4</w:t>
            </w:r>
          </w:p>
        </w:tc>
        <w:tc>
          <w:tcPr>
            <w:tcW w:w="423" w:type="dxa"/>
            <w:tcBorders>
              <w:top w:val="nil"/>
              <w:bottom w:val="nil"/>
              <w:right w:val="nil"/>
            </w:tcBorders>
          </w:tcPr>
          <w:p w:rsidR="009E7264" w:rsidRPr="00D6097A" w:rsidRDefault="009E7264" w:rsidP="00791FDB">
            <w:pPr>
              <w:pStyle w:val="aff"/>
              <w:keepNext/>
              <w:jc w:val="center"/>
              <w:rPr>
                <w:rFonts w:ascii="PT Astra Serif" w:hAnsi="PT Astra Serif" w:cs="Times New Roman"/>
                <w:color w:val="000000" w:themeColor="text1"/>
                <w:sz w:val="20"/>
                <w:szCs w:val="20"/>
              </w:rPr>
            </w:pPr>
          </w:p>
        </w:tc>
      </w:tr>
      <w:tr w:rsidR="009E7264" w:rsidRPr="00D6097A" w:rsidTr="00272000">
        <w:tc>
          <w:tcPr>
            <w:tcW w:w="562" w:type="dxa"/>
            <w:vMerge/>
            <w:tcMar>
              <w:top w:w="0" w:type="dxa"/>
              <w:left w:w="62" w:type="dxa"/>
              <w:bottom w:w="0" w:type="dxa"/>
              <w:right w:w="62" w:type="dxa"/>
            </w:tcMar>
          </w:tcPr>
          <w:p w:rsidR="009E7264" w:rsidRPr="00D6097A" w:rsidRDefault="009E7264" w:rsidP="00C046DD">
            <w:pPr>
              <w:keepNext/>
              <w:widowControl w:val="0"/>
              <w:spacing w:after="0" w:line="230" w:lineRule="auto"/>
              <w:ind w:left="-108" w:right="-108"/>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9E7264" w:rsidRPr="00D6097A" w:rsidRDefault="009E7264" w:rsidP="00C046DD">
            <w:pPr>
              <w:keepNext/>
              <w:spacing w:after="0" w:line="230" w:lineRule="auto"/>
              <w:jc w:val="both"/>
              <w:rPr>
                <w:rFonts w:ascii="PT Astra Serif" w:hAnsi="PT Astra Serif"/>
                <w:color w:val="000000" w:themeColor="text1"/>
                <w:spacing w:val="-2"/>
                <w:sz w:val="20"/>
                <w:szCs w:val="20"/>
              </w:rPr>
            </w:pPr>
          </w:p>
        </w:tc>
        <w:tc>
          <w:tcPr>
            <w:tcW w:w="1562" w:type="dxa"/>
            <w:vMerge/>
            <w:tcBorders>
              <w:bottom w:val="nil"/>
            </w:tcBorders>
            <w:tcMar>
              <w:top w:w="0" w:type="dxa"/>
              <w:left w:w="62" w:type="dxa"/>
              <w:bottom w:w="0" w:type="dxa"/>
              <w:right w:w="62" w:type="dxa"/>
            </w:tcMar>
          </w:tcPr>
          <w:p w:rsidR="009E7264" w:rsidRPr="00D6097A" w:rsidRDefault="009E7264"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9E7264" w:rsidRPr="00D6097A" w:rsidRDefault="009E7264"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бюджетные </w:t>
            </w:r>
          </w:p>
          <w:p w:rsidR="009E7264" w:rsidRPr="00D6097A" w:rsidRDefault="009E7264"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ассигнования областного бюджета</w:t>
            </w:r>
          </w:p>
        </w:tc>
        <w:tc>
          <w:tcPr>
            <w:tcW w:w="1559"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102064,68247</w:t>
            </w:r>
          </w:p>
        </w:tc>
        <w:tc>
          <w:tcPr>
            <w:tcW w:w="1417"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1317,9</w:t>
            </w:r>
          </w:p>
        </w:tc>
        <w:tc>
          <w:tcPr>
            <w:tcW w:w="1276"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54098,78247</w:t>
            </w:r>
          </w:p>
        </w:tc>
        <w:tc>
          <w:tcPr>
            <w:tcW w:w="1134"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28997,3</w:t>
            </w:r>
          </w:p>
        </w:tc>
        <w:tc>
          <w:tcPr>
            <w:tcW w:w="1276"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15560,3</w:t>
            </w:r>
          </w:p>
        </w:tc>
        <w:tc>
          <w:tcPr>
            <w:tcW w:w="1136" w:type="dxa"/>
            <w:tcMar>
              <w:top w:w="0" w:type="dxa"/>
              <w:left w:w="62" w:type="dxa"/>
              <w:bottom w:w="0" w:type="dxa"/>
              <w:right w:w="62" w:type="dxa"/>
            </w:tcMar>
          </w:tcPr>
          <w:p w:rsidR="009E7264" w:rsidRPr="00D6097A" w:rsidRDefault="009E7264"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2090,4</w:t>
            </w:r>
          </w:p>
        </w:tc>
        <w:tc>
          <w:tcPr>
            <w:tcW w:w="423" w:type="dxa"/>
            <w:tcBorders>
              <w:top w:val="nil"/>
              <w:bottom w:val="nil"/>
              <w:right w:val="nil"/>
            </w:tcBorders>
          </w:tcPr>
          <w:p w:rsidR="009E7264" w:rsidRPr="00D6097A" w:rsidRDefault="009E7264"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C046DD">
            <w:pPr>
              <w:keepNext/>
              <w:widowControl w:val="0"/>
              <w:spacing w:after="0" w:line="230" w:lineRule="auto"/>
              <w:ind w:left="-108" w:right="-108"/>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C046DD">
            <w:pPr>
              <w:keepNext/>
              <w:spacing w:after="0" w:line="230" w:lineRule="auto"/>
              <w:jc w:val="both"/>
              <w:rPr>
                <w:rFonts w:ascii="PT Astra Serif" w:hAnsi="PT Astra Serif"/>
                <w:color w:val="000000" w:themeColor="text1"/>
                <w:spacing w:val="-2"/>
                <w:sz w:val="20"/>
                <w:szCs w:val="20"/>
              </w:rPr>
            </w:pPr>
          </w:p>
        </w:tc>
        <w:tc>
          <w:tcPr>
            <w:tcW w:w="1562" w:type="dxa"/>
            <w:tcBorders>
              <w:top w:val="nil"/>
            </w:tcBorders>
            <w:tcMar>
              <w:top w:w="0" w:type="dxa"/>
              <w:left w:w="62" w:type="dxa"/>
              <w:bottom w:w="0" w:type="dxa"/>
              <w:right w:w="62" w:type="dxa"/>
            </w:tcMar>
          </w:tcPr>
          <w:p w:rsidR="00BE7610" w:rsidRPr="00D6097A" w:rsidRDefault="00BE7610" w:rsidP="00791FDB">
            <w:pPr>
              <w:keepNext/>
              <w:spacing w:line="23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spacing w:val="-4"/>
                <w:lang w:eastAsia="en-US"/>
              </w:rPr>
            </w:pPr>
            <w:r w:rsidRPr="00D6097A">
              <w:rPr>
                <w:rFonts w:ascii="PT Astra Serif" w:hAnsi="PT Astra Serif"/>
                <w:color w:val="000000" w:themeColor="text1"/>
                <w:spacing w:val="-4"/>
                <w:lang w:eastAsia="en-US"/>
              </w:rPr>
              <w:t xml:space="preserve">бюджетные </w:t>
            </w:r>
          </w:p>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spacing w:val="-4"/>
                <w:lang w:eastAsia="en-US"/>
              </w:rPr>
              <w:t>ассигнования федерального</w:t>
            </w:r>
            <w:r w:rsidRPr="00D6097A">
              <w:rPr>
                <w:rFonts w:ascii="PT Astra Serif" w:hAnsi="PT Astra Serif"/>
                <w:color w:val="000000" w:themeColor="text1"/>
                <w:lang w:eastAsia="en-US"/>
              </w:rPr>
              <w:t xml:space="preserve">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965512,4</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42613,0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144326,1</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321359,1</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389624,2</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67590,0</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val="restart"/>
            <w:tcMar>
              <w:top w:w="0" w:type="dxa"/>
              <w:left w:w="62" w:type="dxa"/>
              <w:bottom w:w="0" w:type="dxa"/>
              <w:right w:w="62" w:type="dxa"/>
            </w:tcMar>
          </w:tcPr>
          <w:p w:rsidR="00BE7610" w:rsidRPr="00D6097A" w:rsidRDefault="00BE7610" w:rsidP="00C046DD">
            <w:pPr>
              <w:pStyle w:val="ConsPlusNormal"/>
              <w:keepNext/>
              <w:spacing w:line="228" w:lineRule="auto"/>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2.</w:t>
            </w:r>
          </w:p>
        </w:tc>
        <w:tc>
          <w:tcPr>
            <w:tcW w:w="3830" w:type="dxa"/>
            <w:vMerge w:val="restart"/>
            <w:tcMar>
              <w:top w:w="0" w:type="dxa"/>
              <w:left w:w="62" w:type="dxa"/>
              <w:bottom w:w="0" w:type="dxa"/>
              <w:right w:w="62" w:type="dxa"/>
            </w:tcMar>
          </w:tcPr>
          <w:p w:rsidR="00BE7610" w:rsidRPr="00D6097A" w:rsidRDefault="00BE7610" w:rsidP="00C046DD">
            <w:pPr>
              <w:pStyle w:val="ConsPlusNormal"/>
              <w:keepNext/>
              <w:spacing w:line="228" w:lineRule="auto"/>
              <w:ind w:firstLine="0"/>
              <w:jc w:val="both"/>
              <w:rPr>
                <w:rFonts w:ascii="PT Astra Serif" w:hAnsi="PT Astra Serif"/>
                <w:color w:val="000000" w:themeColor="text1"/>
                <w:lang w:eastAsia="en-US"/>
              </w:rPr>
            </w:pPr>
            <w:r w:rsidRPr="00D6097A">
              <w:rPr>
                <w:rFonts w:ascii="PT Astra Serif" w:hAnsi="PT Astra Serif"/>
                <w:color w:val="000000" w:themeColor="text1"/>
                <w:lang w:eastAsia="en-US"/>
              </w:rPr>
              <w:t>Основное мероприятие «Развитие системы социального обслуживания и социальной защиты»</w:t>
            </w:r>
          </w:p>
        </w:tc>
        <w:tc>
          <w:tcPr>
            <w:tcW w:w="1562"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rPr>
            </w:pPr>
            <w:r w:rsidRPr="00D6097A">
              <w:rPr>
                <w:rFonts w:ascii="PT Astra Serif" w:hAnsi="PT Astra Serif"/>
                <w:color w:val="000000" w:themeColor="text1"/>
              </w:rPr>
              <w:t>Министерство,</w:t>
            </w:r>
          </w:p>
          <w:p w:rsidR="00BE7610" w:rsidRPr="00D6097A" w:rsidRDefault="00BE7610" w:rsidP="00791FDB">
            <w:pPr>
              <w:pStyle w:val="ConsPlusNormal"/>
              <w:keepNext/>
              <w:ind w:firstLine="0"/>
              <w:jc w:val="center"/>
              <w:rPr>
                <w:rFonts w:ascii="PT Astra Serif" w:hAnsi="PT Astra Serif"/>
                <w:color w:val="000000" w:themeColor="text1"/>
              </w:rPr>
            </w:pPr>
            <w:r w:rsidRPr="00D6097A">
              <w:rPr>
                <w:rFonts w:ascii="PT Astra Serif" w:hAnsi="PT Astra Serif"/>
                <w:color w:val="000000" w:themeColor="text1"/>
              </w:rPr>
              <w:t>Министерство строительства</w:t>
            </w: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Бюджетные ассигнования 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951181,48438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138002,02</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176353,86438</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183428,1</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246969,6</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206427,9</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rPr>
            </w:pPr>
            <w:r w:rsidRPr="00D6097A">
              <w:rPr>
                <w:rFonts w:ascii="PT Astra Serif" w:hAnsi="PT Astra Serif"/>
                <w:color w:val="000000" w:themeColor="text1"/>
              </w:rPr>
              <w:t>Министерство</w:t>
            </w: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 xml:space="preserve">Бюджетные </w:t>
            </w:r>
          </w:p>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ассигнования 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470917,33988</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57986,4098</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58172,33008</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100467,1</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109265,0</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145026,5</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vMerge/>
            <w:tcMar>
              <w:top w:w="0" w:type="dxa"/>
              <w:left w:w="62" w:type="dxa"/>
              <w:bottom w:w="0" w:type="dxa"/>
              <w:right w:w="62" w:type="dxa"/>
            </w:tcMar>
          </w:tcPr>
          <w:p w:rsidR="00BE7610" w:rsidRPr="00D6097A" w:rsidRDefault="00BE7610" w:rsidP="00791FDB">
            <w:pPr>
              <w:keepNext/>
              <w:widowControl w:val="0"/>
              <w:spacing w:after="0" w:line="230" w:lineRule="auto"/>
              <w:ind w:left="-108" w:right="-108"/>
              <w:jc w:val="center"/>
              <w:rPr>
                <w:rFonts w:ascii="PT Astra Serif" w:hAnsi="PT Astra Serif"/>
                <w:color w:val="000000" w:themeColor="text1"/>
                <w:sz w:val="20"/>
                <w:szCs w:val="20"/>
              </w:rPr>
            </w:pPr>
          </w:p>
        </w:tc>
        <w:tc>
          <w:tcPr>
            <w:tcW w:w="3830" w:type="dxa"/>
            <w:vMerge/>
            <w:tcMar>
              <w:top w:w="0" w:type="dxa"/>
              <w:left w:w="62" w:type="dxa"/>
              <w:bottom w:w="0" w:type="dxa"/>
              <w:right w:w="62" w:type="dxa"/>
            </w:tcMar>
          </w:tcPr>
          <w:p w:rsidR="00BE7610" w:rsidRPr="00D6097A" w:rsidRDefault="00BE7610" w:rsidP="00791FDB">
            <w:pPr>
              <w:keepNext/>
              <w:spacing w:after="0" w:line="230" w:lineRule="auto"/>
              <w:jc w:val="both"/>
              <w:rPr>
                <w:rFonts w:ascii="PT Astra Serif" w:hAnsi="PT Astra Serif"/>
                <w:color w:val="000000" w:themeColor="text1"/>
                <w:spacing w:val="-2"/>
                <w:sz w:val="20"/>
                <w:szCs w:val="20"/>
              </w:rPr>
            </w:pPr>
          </w:p>
        </w:tc>
        <w:tc>
          <w:tcPr>
            <w:tcW w:w="1562"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rPr>
            </w:pPr>
            <w:r w:rsidRPr="00D6097A">
              <w:rPr>
                <w:rFonts w:ascii="PT Astra Serif" w:hAnsi="PT Astra Serif"/>
                <w:color w:val="000000" w:themeColor="text1"/>
              </w:rPr>
              <w:t>Министерство строительства</w:t>
            </w:r>
          </w:p>
        </w:tc>
        <w:tc>
          <w:tcPr>
            <w:tcW w:w="1560" w:type="dxa"/>
            <w:tcMar>
              <w:top w:w="0" w:type="dxa"/>
              <w:left w:w="62" w:type="dxa"/>
              <w:bottom w:w="0" w:type="dxa"/>
              <w:right w:w="62" w:type="dxa"/>
            </w:tcMar>
          </w:tcPr>
          <w:p w:rsidR="00BE7610" w:rsidRPr="00D6097A" w:rsidRDefault="00BE7610" w:rsidP="00791FDB">
            <w:pPr>
              <w:pStyle w:val="ConsPlusNormal"/>
              <w:keepNext/>
              <w:ind w:firstLine="0"/>
              <w:jc w:val="center"/>
              <w:rPr>
                <w:rFonts w:ascii="PT Astra Serif" w:hAnsi="PT Astra Serif"/>
                <w:color w:val="000000" w:themeColor="text1"/>
                <w:lang w:eastAsia="en-US"/>
              </w:rPr>
            </w:pPr>
            <w:r w:rsidRPr="00D6097A">
              <w:rPr>
                <w:rFonts w:ascii="PT Astra Serif" w:hAnsi="PT Astra Serif"/>
                <w:color w:val="000000" w:themeColor="text1"/>
                <w:lang w:eastAsia="en-US"/>
              </w:rPr>
              <w:t>Бюджетные ассигнования 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480264,1445</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80015,6102</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118181,5343</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82961,0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137704,6</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61401,4</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Mar>
              <w:top w:w="0" w:type="dxa"/>
              <w:left w:w="62" w:type="dxa"/>
              <w:bottom w:w="0" w:type="dxa"/>
              <w:right w:w="62" w:type="dxa"/>
            </w:tcMar>
          </w:tcPr>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3.</w:t>
            </w:r>
          </w:p>
        </w:tc>
        <w:tc>
          <w:tcPr>
            <w:tcW w:w="3830" w:type="dxa"/>
            <w:tcMar>
              <w:top w:w="0" w:type="dxa"/>
              <w:left w:w="62" w:type="dxa"/>
              <w:bottom w:w="0" w:type="dxa"/>
              <w:right w:w="62" w:type="dxa"/>
            </w:tcMar>
          </w:tcPr>
          <w:p w:rsidR="00BE7610" w:rsidRPr="00D6097A" w:rsidRDefault="00BE7610" w:rsidP="00791FDB">
            <w:pPr>
              <w:keepNext/>
              <w:widowControl w:val="0"/>
              <w:spacing w:after="0" w:line="228" w:lineRule="auto"/>
              <w:jc w:val="both"/>
              <w:rPr>
                <w:rFonts w:ascii="PT Astra Serif" w:hAnsi="PT Astra Serif"/>
                <w:color w:val="000000" w:themeColor="text1"/>
                <w:sz w:val="20"/>
                <w:szCs w:val="20"/>
              </w:rPr>
            </w:pPr>
            <w:r w:rsidRPr="00D6097A">
              <w:rPr>
                <w:rFonts w:ascii="PT Astra Serif" w:hAnsi="PT Astra Serif"/>
                <w:color w:val="000000" w:themeColor="text1"/>
                <w:spacing w:val="-2"/>
                <w:sz w:val="20"/>
                <w:szCs w:val="20"/>
              </w:rPr>
              <w:t>Основное мероприятие «Поддержка социально ориентированных организаций в Ульяновской области»</w:t>
            </w:r>
          </w:p>
        </w:tc>
        <w:tc>
          <w:tcPr>
            <w:tcW w:w="1562" w:type="dxa"/>
            <w:tcMar>
              <w:top w:w="0" w:type="dxa"/>
              <w:left w:w="62" w:type="dxa"/>
              <w:bottom w:w="0" w:type="dxa"/>
              <w:right w:w="62" w:type="dxa"/>
            </w:tcMar>
          </w:tcPr>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Министерство </w:t>
            </w:r>
          </w:p>
          <w:p w:rsidR="00BE7610" w:rsidRPr="00D6097A" w:rsidRDefault="00BE7610" w:rsidP="00791FDB">
            <w:pPr>
              <w:keepNext/>
              <w:widowControl w:val="0"/>
              <w:spacing w:after="0" w:line="240"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Бюджетные</w:t>
            </w:r>
          </w:p>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w:t>
            </w:r>
          </w:p>
          <w:p w:rsidR="00BE7610" w:rsidRPr="00D6097A" w:rsidRDefault="00BE7610" w:rsidP="00791FDB">
            <w:pPr>
              <w:keepNext/>
              <w:tabs>
                <w:tab w:val="left" w:pos="0"/>
              </w:tabs>
              <w:spacing w:after="0" w:line="240"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областного бюджета</w:t>
            </w:r>
          </w:p>
        </w:tc>
        <w:tc>
          <w:tcPr>
            <w:tcW w:w="1559" w:type="dxa"/>
            <w:tcMar>
              <w:top w:w="0" w:type="dxa"/>
              <w:left w:w="62" w:type="dxa"/>
              <w:bottom w:w="0" w:type="dxa"/>
              <w:right w:w="62" w:type="dxa"/>
            </w:tcMar>
          </w:tcPr>
          <w:p w:rsidR="00BE7610" w:rsidRPr="00D6097A" w:rsidRDefault="00EB2E2D"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464015,62</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74657,2</w:t>
            </w:r>
          </w:p>
        </w:tc>
        <w:tc>
          <w:tcPr>
            <w:tcW w:w="1276" w:type="dxa"/>
            <w:tcMar>
              <w:top w:w="0" w:type="dxa"/>
              <w:left w:w="62" w:type="dxa"/>
              <w:bottom w:w="0" w:type="dxa"/>
              <w:right w:w="62" w:type="dxa"/>
            </w:tcMar>
          </w:tcPr>
          <w:p w:rsidR="00BE7610" w:rsidRPr="00D6097A" w:rsidRDefault="00EB2E2D"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121458,42</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80500,0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91200,0</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96200,0</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bottom w:val="nil"/>
              <w:right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tcBorders>
              <w:left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Итого по подпрограмме</w:t>
            </w:r>
          </w:p>
        </w:tc>
        <w:tc>
          <w:tcPr>
            <w:tcW w:w="1562" w:type="dxa"/>
            <w:tcBorders>
              <w:left w:val="nil"/>
              <w:bottom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Всего, </w:t>
            </w:r>
            <w:r w:rsidRPr="00D6097A">
              <w:rPr>
                <w:rFonts w:ascii="PT Astra Serif" w:hAnsi="PT Astra Serif"/>
                <w:color w:val="000000" w:themeColor="text1"/>
                <w:spacing w:val="-4"/>
                <w:sz w:val="20"/>
                <w:szCs w:val="20"/>
              </w:rPr>
              <w:br/>
              <w:t xml:space="preserve">в том </w:t>
            </w:r>
            <w:r w:rsidRPr="00D6097A">
              <w:rPr>
                <w:rFonts w:ascii="PT Astra Serif" w:hAnsi="PT Astra Serif"/>
                <w:color w:val="000000" w:themeColor="text1"/>
                <w:spacing w:val="-4"/>
                <w:sz w:val="20"/>
                <w:szCs w:val="20"/>
              </w:rPr>
              <w:br/>
              <w:t>числе:</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2470412,18685</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256590,12</w:t>
            </w:r>
          </w:p>
        </w:tc>
        <w:tc>
          <w:tcPr>
            <w:tcW w:w="1276" w:type="dxa"/>
            <w:tcMar>
              <w:top w:w="0" w:type="dxa"/>
              <w:left w:w="62" w:type="dxa"/>
              <w:bottom w:w="0" w:type="dxa"/>
              <w:right w:w="62" w:type="dxa"/>
            </w:tcMar>
          </w:tcPr>
          <w:p w:rsidR="00BE7610" w:rsidRPr="00D6097A" w:rsidRDefault="00EB2E2D"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496237,16685</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614284,5</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743354,1</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372308,3</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562" w:type="dxa"/>
            <w:tcBorders>
              <w:top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tcBorders>
              <w:top w:val="nil"/>
              <w:left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tcBorders>
              <w:top w:val="nil"/>
              <w:left w:val="nil"/>
              <w:bottom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 xml:space="preserve">бюджетные </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ассигнования областного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1504899,78685</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213977,12</w:t>
            </w:r>
          </w:p>
        </w:tc>
        <w:tc>
          <w:tcPr>
            <w:tcW w:w="1276" w:type="dxa"/>
            <w:tcMar>
              <w:top w:w="0" w:type="dxa"/>
              <w:left w:w="62" w:type="dxa"/>
              <w:bottom w:w="0" w:type="dxa"/>
              <w:right w:w="62" w:type="dxa"/>
            </w:tcMar>
          </w:tcPr>
          <w:p w:rsidR="00BE7610" w:rsidRPr="00D6097A" w:rsidRDefault="00EB2E2D"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351911,06685</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292925,4</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353729,9</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304718,3</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rPr>
          <w:trHeight w:val="904"/>
        </w:trPr>
        <w:tc>
          <w:tcPr>
            <w:tcW w:w="562" w:type="dxa"/>
            <w:tcBorders>
              <w:top w:val="nil"/>
              <w:right w:val="nil"/>
            </w:tcBorders>
            <w:tcMar>
              <w:top w:w="0" w:type="dxa"/>
              <w:left w:w="62" w:type="dxa"/>
              <w:bottom w:w="0" w:type="dxa"/>
              <w:right w:w="62" w:type="dxa"/>
            </w:tcMar>
          </w:tcPr>
          <w:p w:rsidR="00BE7610" w:rsidRPr="00D6097A" w:rsidRDefault="00BE7610" w:rsidP="00791FDB">
            <w:pPr>
              <w:keepNext/>
              <w:widowControl w:val="0"/>
              <w:spacing w:after="0" w:line="244" w:lineRule="auto"/>
              <w:jc w:val="center"/>
              <w:rPr>
                <w:rFonts w:ascii="PT Astra Serif" w:hAnsi="PT Astra Serif"/>
                <w:color w:val="000000" w:themeColor="text1"/>
                <w:sz w:val="20"/>
                <w:szCs w:val="20"/>
              </w:rPr>
            </w:pPr>
          </w:p>
        </w:tc>
        <w:tc>
          <w:tcPr>
            <w:tcW w:w="3830" w:type="dxa"/>
            <w:tcBorders>
              <w:top w:val="nil"/>
              <w:left w:val="nil"/>
              <w:right w:val="nil"/>
            </w:tcBorders>
            <w:tcMar>
              <w:top w:w="0" w:type="dxa"/>
              <w:left w:w="62" w:type="dxa"/>
              <w:bottom w:w="0" w:type="dxa"/>
              <w:right w:w="62" w:type="dxa"/>
            </w:tcMar>
          </w:tcPr>
          <w:p w:rsidR="00BE7610" w:rsidRPr="00D6097A" w:rsidRDefault="00BE7610" w:rsidP="00791FDB">
            <w:pPr>
              <w:keepNext/>
              <w:widowControl w:val="0"/>
              <w:spacing w:after="0" w:line="223" w:lineRule="auto"/>
              <w:jc w:val="both"/>
              <w:rPr>
                <w:rFonts w:ascii="PT Astra Serif" w:hAnsi="PT Astra Serif"/>
                <w:color w:val="000000" w:themeColor="text1"/>
                <w:sz w:val="20"/>
                <w:szCs w:val="20"/>
              </w:rPr>
            </w:pPr>
          </w:p>
        </w:tc>
        <w:tc>
          <w:tcPr>
            <w:tcW w:w="1562" w:type="dxa"/>
            <w:tcBorders>
              <w:top w:val="nil"/>
              <w:left w:val="nil"/>
            </w:tcBorders>
            <w:tcMar>
              <w:top w:w="0" w:type="dxa"/>
              <w:left w:w="62" w:type="dxa"/>
              <w:bottom w:w="0" w:type="dxa"/>
              <w:right w:w="62" w:type="dxa"/>
            </w:tcMar>
          </w:tcPr>
          <w:p w:rsidR="00BE7610" w:rsidRPr="00D6097A" w:rsidRDefault="00BE7610" w:rsidP="00791FDB">
            <w:pPr>
              <w:keepNext/>
              <w:spacing w:after="0" w:line="244"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бюджетные</w:t>
            </w:r>
          </w:p>
          <w:p w:rsidR="00BE7610" w:rsidRPr="00D6097A" w:rsidRDefault="00BE7610" w:rsidP="00791FDB">
            <w:pPr>
              <w:keepNext/>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ассигнования</w:t>
            </w:r>
          </w:p>
          <w:p w:rsidR="00BE7610" w:rsidRPr="00D6097A" w:rsidRDefault="00BE7610" w:rsidP="00791FDB">
            <w:pPr>
              <w:keepNext/>
              <w:widowControl w:val="0"/>
              <w:spacing w:after="0" w:line="223" w:lineRule="auto"/>
              <w:jc w:val="center"/>
              <w:rPr>
                <w:rFonts w:ascii="PT Astra Serif" w:hAnsi="PT Astra Serif"/>
                <w:color w:val="000000" w:themeColor="text1"/>
                <w:spacing w:val="-4"/>
                <w:sz w:val="20"/>
                <w:szCs w:val="20"/>
              </w:rPr>
            </w:pPr>
            <w:r w:rsidRPr="00D6097A">
              <w:rPr>
                <w:rFonts w:ascii="PT Astra Serif" w:hAnsi="PT Astra Serif"/>
                <w:color w:val="000000" w:themeColor="text1"/>
                <w:spacing w:val="-4"/>
                <w:sz w:val="20"/>
                <w:szCs w:val="20"/>
              </w:rPr>
              <w:t>федерального бюджета*</w:t>
            </w:r>
          </w:p>
        </w:tc>
        <w:tc>
          <w:tcPr>
            <w:tcW w:w="1559"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965512,4</w:t>
            </w:r>
          </w:p>
        </w:tc>
        <w:tc>
          <w:tcPr>
            <w:tcW w:w="1417"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42613,0</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144326,1</w:t>
            </w:r>
          </w:p>
        </w:tc>
        <w:tc>
          <w:tcPr>
            <w:tcW w:w="1134"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321359,1</w:t>
            </w:r>
          </w:p>
        </w:tc>
        <w:tc>
          <w:tcPr>
            <w:tcW w:w="127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389624,2</w:t>
            </w:r>
          </w:p>
        </w:tc>
        <w:tc>
          <w:tcPr>
            <w:tcW w:w="1136" w:type="dxa"/>
            <w:tcMar>
              <w:top w:w="0" w:type="dxa"/>
              <w:left w:w="62" w:type="dxa"/>
              <w:bottom w:w="0" w:type="dxa"/>
              <w:right w:w="62" w:type="dxa"/>
            </w:tcMar>
          </w:tcPr>
          <w:p w:rsidR="00BE7610" w:rsidRPr="00D6097A" w:rsidRDefault="00BE7610" w:rsidP="00791FDB">
            <w:pPr>
              <w:pStyle w:val="aff"/>
              <w:keepNext/>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67590,0</w:t>
            </w:r>
          </w:p>
        </w:tc>
        <w:tc>
          <w:tcPr>
            <w:tcW w:w="423" w:type="dxa"/>
            <w:tcBorders>
              <w:top w:val="nil"/>
              <w:bottom w:val="nil"/>
              <w:right w:val="nil"/>
            </w:tcBorders>
          </w:tcPr>
          <w:p w:rsidR="00BE7610" w:rsidRPr="00D6097A" w:rsidRDefault="00BE7610" w:rsidP="00791FDB">
            <w:pPr>
              <w:pStyle w:val="aff"/>
              <w:keepNext/>
              <w:jc w:val="center"/>
              <w:rPr>
                <w:rFonts w:ascii="PT Astra Serif" w:hAnsi="PT Astra Serif" w:cs="Times New Roman"/>
                <w:color w:val="000000" w:themeColor="text1"/>
                <w:sz w:val="20"/>
                <w:szCs w:val="20"/>
              </w:rPr>
            </w:pPr>
          </w:p>
        </w:tc>
      </w:tr>
      <w:tr w:rsidR="00BE7610" w:rsidRPr="00D6097A" w:rsidTr="00CA3CBE">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Подпрограмма «Обеспечение реализации государственной программы»</w:t>
            </w:r>
          </w:p>
        </w:tc>
        <w:tc>
          <w:tcPr>
            <w:tcW w:w="423" w:type="dxa"/>
            <w:tcBorders>
              <w:top w:val="nil"/>
              <w:bottom w:val="nil"/>
              <w:right w:val="nil"/>
            </w:tcBorders>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p>
        </w:tc>
      </w:tr>
      <w:tr w:rsidR="00BE7610" w:rsidRPr="00D6097A" w:rsidTr="00CA3CBE">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Цель подпрограммы: создание условий для повышения качества жизни жителей Ульяновской области</w:t>
            </w:r>
          </w:p>
        </w:tc>
        <w:tc>
          <w:tcPr>
            <w:tcW w:w="423" w:type="dxa"/>
            <w:tcBorders>
              <w:top w:val="nil"/>
              <w:bottom w:val="nil"/>
              <w:right w:val="nil"/>
            </w:tcBorders>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p>
        </w:tc>
      </w:tr>
      <w:tr w:rsidR="00BE7610" w:rsidRPr="00D6097A" w:rsidTr="00CA3CBE">
        <w:tc>
          <w:tcPr>
            <w:tcW w:w="15312" w:type="dxa"/>
            <w:gridSpan w:val="10"/>
            <w:tcMar>
              <w:top w:w="0" w:type="dxa"/>
              <w:left w:w="62" w:type="dxa"/>
              <w:bottom w:w="0" w:type="dxa"/>
              <w:right w:w="62" w:type="dxa"/>
            </w:tcMar>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r w:rsidRPr="00D6097A">
              <w:rPr>
                <w:rFonts w:ascii="PT Astra Serif" w:hAnsi="PT Astra Serif"/>
                <w:color w:val="000000" w:themeColor="text1"/>
                <w:lang w:eastAsia="en-US"/>
              </w:rPr>
              <w:t>Задача подпрограммы: обеспечение деятельности органа исполнительной власти Ульяновской области, уполномоченного в сфере социального обслуживания и социальной защиты, территориального органа, организаций социального обслуживания и социальной защиты</w:t>
            </w:r>
          </w:p>
        </w:tc>
        <w:tc>
          <w:tcPr>
            <w:tcW w:w="423" w:type="dxa"/>
            <w:tcBorders>
              <w:top w:val="nil"/>
              <w:bottom w:val="nil"/>
              <w:right w:val="nil"/>
            </w:tcBorders>
          </w:tcPr>
          <w:p w:rsidR="00BE7610" w:rsidRPr="00D6097A" w:rsidRDefault="00BE7610" w:rsidP="00791FDB">
            <w:pPr>
              <w:pStyle w:val="ConsPlusNormal"/>
              <w:keepNext/>
              <w:spacing w:line="238" w:lineRule="auto"/>
              <w:jc w:val="center"/>
              <w:rPr>
                <w:rFonts w:ascii="PT Astra Serif" w:hAnsi="PT Astra Serif"/>
                <w:color w:val="000000" w:themeColor="text1"/>
                <w:lang w:eastAsia="en-US"/>
              </w:rPr>
            </w:pPr>
          </w:p>
        </w:tc>
      </w:tr>
      <w:tr w:rsidR="00BE7610" w:rsidRPr="00D6097A" w:rsidTr="00CA3CBE">
        <w:tc>
          <w:tcPr>
            <w:tcW w:w="562" w:type="dxa"/>
            <w:tcMar>
              <w:top w:w="0" w:type="dxa"/>
              <w:left w:w="62" w:type="dxa"/>
              <w:bottom w:w="0" w:type="dxa"/>
              <w:right w:w="62" w:type="dxa"/>
            </w:tcMar>
          </w:tcPr>
          <w:p w:rsidR="00BE7610" w:rsidRPr="00D6097A" w:rsidRDefault="00BE7610" w:rsidP="00791FDB">
            <w:pPr>
              <w:keepNext/>
              <w:widowControl w:val="0"/>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1.</w:t>
            </w:r>
          </w:p>
        </w:tc>
        <w:tc>
          <w:tcPr>
            <w:tcW w:w="3830" w:type="dxa"/>
            <w:tcMar>
              <w:top w:w="0" w:type="dxa"/>
              <w:left w:w="62" w:type="dxa"/>
              <w:bottom w:w="0" w:type="dxa"/>
              <w:right w:w="62" w:type="dxa"/>
            </w:tcMar>
          </w:tcPr>
          <w:p w:rsidR="00BE7610" w:rsidRPr="00D6097A" w:rsidRDefault="00BE7610" w:rsidP="00791FDB">
            <w:pPr>
              <w:keepNext/>
              <w:widowControl w:val="0"/>
              <w:spacing w:after="0" w:line="238"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Основное мероприятие «Обеспечение деятельности государственного заказчика и подведомственных организаций»</w:t>
            </w:r>
          </w:p>
        </w:tc>
        <w:tc>
          <w:tcPr>
            <w:tcW w:w="1562" w:type="dxa"/>
            <w:tcMar>
              <w:top w:w="0" w:type="dxa"/>
              <w:left w:w="62" w:type="dxa"/>
              <w:bottom w:w="0" w:type="dxa"/>
              <w:right w:w="62" w:type="dxa"/>
            </w:tcMar>
          </w:tcPr>
          <w:p w:rsidR="00BE7610" w:rsidRPr="00D6097A" w:rsidRDefault="00BE7610" w:rsidP="00791FDB">
            <w:pPr>
              <w:keepNext/>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Министерство </w:t>
            </w:r>
          </w:p>
          <w:p w:rsidR="00BE7610" w:rsidRPr="00D6097A" w:rsidRDefault="00BE7610" w:rsidP="00791FDB">
            <w:pPr>
              <w:keepNext/>
              <w:spacing w:after="0" w:line="23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Бюджетные </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ассигнования </w:t>
            </w:r>
          </w:p>
          <w:p w:rsidR="00BE7610" w:rsidRPr="00D6097A" w:rsidRDefault="00BE7610" w:rsidP="00791FDB">
            <w:pPr>
              <w:keepNext/>
              <w:widowControl w:val="0"/>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областного бюджета</w:t>
            </w:r>
          </w:p>
        </w:tc>
        <w:tc>
          <w:tcPr>
            <w:tcW w:w="1559" w:type="dxa"/>
            <w:tcMar>
              <w:top w:w="0" w:type="dxa"/>
              <w:left w:w="62" w:type="dxa"/>
              <w:bottom w:w="0" w:type="dxa"/>
              <w:right w:w="62" w:type="dxa"/>
            </w:tcMar>
          </w:tcPr>
          <w:p w:rsidR="00BE7610" w:rsidRPr="00D6097A" w:rsidRDefault="00EB2E2D"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14683554,97726</w:t>
            </w:r>
          </w:p>
        </w:tc>
        <w:tc>
          <w:tcPr>
            <w:tcW w:w="1417"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2508300,3712</w:t>
            </w:r>
          </w:p>
        </w:tc>
        <w:tc>
          <w:tcPr>
            <w:tcW w:w="1276" w:type="dxa"/>
            <w:tcMar>
              <w:top w:w="0" w:type="dxa"/>
              <w:left w:w="62" w:type="dxa"/>
              <w:bottom w:w="0" w:type="dxa"/>
              <w:right w:w="62" w:type="dxa"/>
            </w:tcMar>
          </w:tcPr>
          <w:p w:rsidR="00BE7610" w:rsidRPr="00D6097A" w:rsidRDefault="00EB2E2D" w:rsidP="00791FDB">
            <w:pPr>
              <w:pStyle w:val="aff"/>
              <w:keepNext/>
              <w:spacing w:line="238" w:lineRule="auto"/>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2886154,50606</w:t>
            </w:r>
          </w:p>
        </w:tc>
        <w:tc>
          <w:tcPr>
            <w:tcW w:w="1134"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2890243,9</w:t>
            </w:r>
          </w:p>
        </w:tc>
        <w:tc>
          <w:tcPr>
            <w:tcW w:w="127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3199428,1</w:t>
            </w:r>
          </w:p>
        </w:tc>
        <w:tc>
          <w:tcPr>
            <w:tcW w:w="113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3199428,1</w:t>
            </w:r>
          </w:p>
        </w:tc>
        <w:tc>
          <w:tcPr>
            <w:tcW w:w="423" w:type="dxa"/>
            <w:tcBorders>
              <w:top w:val="nil"/>
              <w:bottom w:val="nil"/>
              <w:right w:val="nil"/>
            </w:tcBorders>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p>
        </w:tc>
      </w:tr>
      <w:tr w:rsidR="00BE7610" w:rsidRPr="00D6097A" w:rsidTr="00CA3CBE">
        <w:tc>
          <w:tcPr>
            <w:tcW w:w="562" w:type="dxa"/>
            <w:tcBorders>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center"/>
              <w:rPr>
                <w:rFonts w:ascii="PT Astra Serif" w:hAnsi="PT Astra Serif"/>
                <w:color w:val="000000" w:themeColor="text1"/>
                <w:sz w:val="20"/>
                <w:szCs w:val="20"/>
              </w:rPr>
            </w:pPr>
          </w:p>
        </w:tc>
        <w:tc>
          <w:tcPr>
            <w:tcW w:w="3830" w:type="dxa"/>
            <w:tcBorders>
              <w:left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Итого по подпрограмме</w:t>
            </w:r>
          </w:p>
        </w:tc>
        <w:tc>
          <w:tcPr>
            <w:tcW w:w="1562" w:type="dxa"/>
            <w:tcBorders>
              <w:left w:val="nil"/>
            </w:tcBorders>
            <w:tcMar>
              <w:top w:w="0" w:type="dxa"/>
              <w:left w:w="62" w:type="dxa"/>
              <w:bottom w:w="0" w:type="dxa"/>
              <w:right w:w="62" w:type="dxa"/>
            </w:tcMar>
          </w:tcPr>
          <w:p w:rsidR="00BE7610" w:rsidRPr="00D6097A" w:rsidRDefault="00BE7610" w:rsidP="00791FDB">
            <w:pPr>
              <w:keepNext/>
              <w:spacing w:after="0" w:line="23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Бюджетные</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областного</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бюджета</w:t>
            </w:r>
          </w:p>
        </w:tc>
        <w:tc>
          <w:tcPr>
            <w:tcW w:w="1559" w:type="dxa"/>
            <w:tcMar>
              <w:top w:w="0" w:type="dxa"/>
              <w:left w:w="62" w:type="dxa"/>
              <w:bottom w:w="0" w:type="dxa"/>
              <w:right w:w="62" w:type="dxa"/>
            </w:tcMar>
          </w:tcPr>
          <w:p w:rsidR="00BE7610" w:rsidRPr="00D6097A" w:rsidRDefault="00EB2E2D"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14683554,97726</w:t>
            </w:r>
          </w:p>
        </w:tc>
        <w:tc>
          <w:tcPr>
            <w:tcW w:w="1417"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2508300,3712</w:t>
            </w:r>
          </w:p>
        </w:tc>
        <w:tc>
          <w:tcPr>
            <w:tcW w:w="1276" w:type="dxa"/>
            <w:tcMar>
              <w:top w:w="0" w:type="dxa"/>
              <w:left w:w="62" w:type="dxa"/>
              <w:bottom w:w="0" w:type="dxa"/>
              <w:right w:w="62" w:type="dxa"/>
            </w:tcMar>
          </w:tcPr>
          <w:p w:rsidR="00BE7610" w:rsidRPr="00D6097A" w:rsidRDefault="00EB2E2D" w:rsidP="00791FDB">
            <w:pPr>
              <w:pStyle w:val="aff"/>
              <w:keepNext/>
              <w:spacing w:line="238" w:lineRule="auto"/>
              <w:jc w:val="center"/>
              <w:rPr>
                <w:rFonts w:ascii="PT Astra Serif" w:hAnsi="PT Astra Serif" w:cs="Times New Roman"/>
                <w:color w:val="000000" w:themeColor="text1"/>
                <w:spacing w:val="-8"/>
                <w:sz w:val="20"/>
                <w:szCs w:val="20"/>
              </w:rPr>
            </w:pPr>
            <w:r w:rsidRPr="00D6097A">
              <w:rPr>
                <w:rFonts w:ascii="PT Astra Serif" w:hAnsi="PT Astra Serif" w:cs="Times New Roman"/>
                <w:color w:val="000000" w:themeColor="text1"/>
                <w:spacing w:val="-8"/>
                <w:sz w:val="20"/>
                <w:szCs w:val="20"/>
              </w:rPr>
              <w:t>2886154,50606</w:t>
            </w:r>
          </w:p>
        </w:tc>
        <w:tc>
          <w:tcPr>
            <w:tcW w:w="1134"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2890243,9</w:t>
            </w:r>
          </w:p>
        </w:tc>
        <w:tc>
          <w:tcPr>
            <w:tcW w:w="127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3199428,1</w:t>
            </w:r>
          </w:p>
        </w:tc>
        <w:tc>
          <w:tcPr>
            <w:tcW w:w="113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3199428,1</w:t>
            </w:r>
          </w:p>
        </w:tc>
        <w:tc>
          <w:tcPr>
            <w:tcW w:w="423" w:type="dxa"/>
            <w:tcBorders>
              <w:top w:val="nil"/>
              <w:bottom w:val="nil"/>
              <w:right w:val="nil"/>
            </w:tcBorders>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p>
        </w:tc>
      </w:tr>
      <w:tr w:rsidR="00BE7610" w:rsidRPr="00D6097A" w:rsidTr="00CA3CBE">
        <w:tc>
          <w:tcPr>
            <w:tcW w:w="562" w:type="dxa"/>
            <w:tcBorders>
              <w:bottom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center"/>
              <w:rPr>
                <w:rFonts w:ascii="PT Astra Serif" w:hAnsi="PT Astra Serif"/>
                <w:color w:val="000000" w:themeColor="text1"/>
                <w:sz w:val="20"/>
                <w:szCs w:val="20"/>
              </w:rPr>
            </w:pPr>
          </w:p>
        </w:tc>
        <w:tc>
          <w:tcPr>
            <w:tcW w:w="3830" w:type="dxa"/>
            <w:tcBorders>
              <w:left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both"/>
              <w:rPr>
                <w:rFonts w:ascii="PT Astra Serif" w:hAnsi="PT Astra Serif"/>
                <w:color w:val="000000" w:themeColor="text1"/>
                <w:sz w:val="20"/>
                <w:szCs w:val="20"/>
              </w:rPr>
            </w:pPr>
            <w:r w:rsidRPr="00D6097A">
              <w:rPr>
                <w:rFonts w:ascii="PT Astra Serif" w:hAnsi="PT Astra Serif"/>
                <w:color w:val="000000" w:themeColor="text1"/>
                <w:sz w:val="20"/>
                <w:szCs w:val="20"/>
              </w:rPr>
              <w:t>Всего по государственной программе</w:t>
            </w:r>
          </w:p>
        </w:tc>
        <w:tc>
          <w:tcPr>
            <w:tcW w:w="1562" w:type="dxa"/>
            <w:tcBorders>
              <w:left w:val="nil"/>
              <w:bottom w:val="nil"/>
            </w:tcBorders>
            <w:tcMar>
              <w:top w:w="0" w:type="dxa"/>
              <w:left w:w="62" w:type="dxa"/>
              <w:bottom w:w="0" w:type="dxa"/>
              <w:right w:w="62" w:type="dxa"/>
            </w:tcMar>
          </w:tcPr>
          <w:p w:rsidR="00BE7610" w:rsidRPr="00D6097A" w:rsidRDefault="00BE7610" w:rsidP="00791FDB">
            <w:pPr>
              <w:keepNext/>
              <w:spacing w:after="0" w:line="23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Всего, </w:t>
            </w:r>
            <w:r w:rsidRPr="00D6097A">
              <w:rPr>
                <w:rFonts w:ascii="PT Astra Serif" w:hAnsi="PT Astra Serif"/>
                <w:color w:val="000000" w:themeColor="text1"/>
                <w:sz w:val="20"/>
                <w:szCs w:val="20"/>
              </w:rPr>
              <w:br/>
              <w:t xml:space="preserve">в том </w:t>
            </w:r>
            <w:r w:rsidRPr="00D6097A">
              <w:rPr>
                <w:rFonts w:ascii="PT Astra Serif" w:hAnsi="PT Astra Serif"/>
                <w:color w:val="000000" w:themeColor="text1"/>
                <w:sz w:val="20"/>
                <w:szCs w:val="20"/>
              </w:rPr>
              <w:br/>
              <w:t>числе:</w:t>
            </w:r>
          </w:p>
        </w:tc>
        <w:tc>
          <w:tcPr>
            <w:tcW w:w="1559" w:type="dxa"/>
            <w:tcMar>
              <w:top w:w="0" w:type="dxa"/>
              <w:left w:w="62" w:type="dxa"/>
              <w:bottom w:w="0" w:type="dxa"/>
              <w:right w:w="62" w:type="dxa"/>
            </w:tcMar>
          </w:tcPr>
          <w:p w:rsidR="00BE7610" w:rsidRPr="00D6097A" w:rsidRDefault="008A6709"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86928420,10653</w:t>
            </w:r>
          </w:p>
        </w:tc>
        <w:tc>
          <w:tcPr>
            <w:tcW w:w="1417"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19"/>
                <w:szCs w:val="19"/>
              </w:rPr>
            </w:pPr>
            <w:r w:rsidRPr="00D6097A">
              <w:rPr>
                <w:rFonts w:ascii="PT Astra Serif" w:hAnsi="PT Astra Serif" w:cs="Times New Roman"/>
                <w:color w:val="000000" w:themeColor="text1"/>
                <w:sz w:val="19"/>
                <w:szCs w:val="19"/>
              </w:rPr>
              <w:t>15285041,32286</w:t>
            </w:r>
          </w:p>
        </w:tc>
        <w:tc>
          <w:tcPr>
            <w:tcW w:w="1276" w:type="dxa"/>
            <w:tcMar>
              <w:top w:w="0" w:type="dxa"/>
              <w:left w:w="62" w:type="dxa"/>
              <w:bottom w:w="0" w:type="dxa"/>
              <w:right w:w="62" w:type="dxa"/>
            </w:tcMar>
          </w:tcPr>
          <w:p w:rsidR="00BE7610" w:rsidRPr="00D6097A" w:rsidRDefault="00EB2E2D" w:rsidP="00791FDB">
            <w:pPr>
              <w:pStyle w:val="aff"/>
              <w:keepNext/>
              <w:spacing w:line="238" w:lineRule="auto"/>
              <w:jc w:val="center"/>
              <w:rPr>
                <w:rFonts w:ascii="PT Astra Serif" w:hAnsi="PT Astra Serif" w:cs="Times New Roman"/>
                <w:color w:val="000000" w:themeColor="text1"/>
                <w:spacing w:val="-10"/>
                <w:sz w:val="19"/>
                <w:szCs w:val="19"/>
              </w:rPr>
            </w:pPr>
            <w:r w:rsidRPr="00D6097A">
              <w:rPr>
                <w:rFonts w:ascii="PT Astra Serif" w:hAnsi="PT Astra Serif" w:cs="Times New Roman"/>
                <w:color w:val="000000" w:themeColor="text1"/>
                <w:spacing w:val="-10"/>
                <w:sz w:val="19"/>
                <w:szCs w:val="19"/>
              </w:rPr>
              <w:t>17461638,48367</w:t>
            </w:r>
          </w:p>
        </w:tc>
        <w:tc>
          <w:tcPr>
            <w:tcW w:w="1134"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18126589,8</w:t>
            </w:r>
          </w:p>
        </w:tc>
        <w:tc>
          <w:tcPr>
            <w:tcW w:w="127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18138370,5</w:t>
            </w:r>
          </w:p>
        </w:tc>
        <w:tc>
          <w:tcPr>
            <w:tcW w:w="113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17916780,0</w:t>
            </w:r>
          </w:p>
        </w:tc>
        <w:tc>
          <w:tcPr>
            <w:tcW w:w="423" w:type="dxa"/>
            <w:tcBorders>
              <w:top w:val="nil"/>
              <w:bottom w:val="nil"/>
              <w:right w:val="nil"/>
            </w:tcBorders>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p>
        </w:tc>
      </w:tr>
      <w:tr w:rsidR="00BE7610" w:rsidRPr="00D6097A" w:rsidTr="00CA3CBE">
        <w:tc>
          <w:tcPr>
            <w:tcW w:w="562" w:type="dxa"/>
            <w:tcBorders>
              <w:top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center"/>
              <w:rPr>
                <w:rFonts w:ascii="PT Astra Serif" w:hAnsi="PT Astra Serif"/>
                <w:color w:val="000000" w:themeColor="text1"/>
                <w:sz w:val="20"/>
                <w:szCs w:val="20"/>
              </w:rPr>
            </w:pPr>
          </w:p>
        </w:tc>
        <w:tc>
          <w:tcPr>
            <w:tcW w:w="3830" w:type="dxa"/>
            <w:tcBorders>
              <w:top w:val="nil"/>
              <w:left w:val="nil"/>
              <w:bottom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both"/>
              <w:rPr>
                <w:rFonts w:ascii="PT Astra Serif" w:hAnsi="PT Astra Serif"/>
                <w:color w:val="000000" w:themeColor="text1"/>
                <w:sz w:val="20"/>
                <w:szCs w:val="20"/>
              </w:rPr>
            </w:pPr>
          </w:p>
        </w:tc>
        <w:tc>
          <w:tcPr>
            <w:tcW w:w="1562" w:type="dxa"/>
            <w:tcBorders>
              <w:top w:val="nil"/>
              <w:left w:val="nil"/>
              <w:bottom w:val="nil"/>
            </w:tcBorders>
            <w:tcMar>
              <w:top w:w="0" w:type="dxa"/>
              <w:left w:w="62" w:type="dxa"/>
              <w:bottom w:w="0" w:type="dxa"/>
              <w:right w:w="62" w:type="dxa"/>
            </w:tcMar>
          </w:tcPr>
          <w:p w:rsidR="00BE7610" w:rsidRPr="00D6097A" w:rsidRDefault="00BE7610" w:rsidP="00791FDB">
            <w:pPr>
              <w:keepNext/>
              <w:spacing w:after="0" w:line="23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 xml:space="preserve">бюджетные </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 областного бюджета</w:t>
            </w:r>
          </w:p>
        </w:tc>
        <w:tc>
          <w:tcPr>
            <w:tcW w:w="1559" w:type="dxa"/>
            <w:tcMar>
              <w:top w:w="0" w:type="dxa"/>
              <w:left w:w="62" w:type="dxa"/>
              <w:bottom w:w="0" w:type="dxa"/>
              <w:right w:w="62" w:type="dxa"/>
            </w:tcMar>
          </w:tcPr>
          <w:p w:rsidR="00BE7610" w:rsidRPr="00D6097A" w:rsidRDefault="008A6709"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56593262,60653</w:t>
            </w:r>
          </w:p>
        </w:tc>
        <w:tc>
          <w:tcPr>
            <w:tcW w:w="1417"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19"/>
                <w:szCs w:val="19"/>
              </w:rPr>
            </w:pPr>
            <w:r w:rsidRPr="00D6097A">
              <w:rPr>
                <w:rFonts w:ascii="PT Astra Serif" w:hAnsi="PT Astra Serif" w:cs="Times New Roman"/>
                <w:color w:val="000000" w:themeColor="text1"/>
                <w:sz w:val="19"/>
                <w:szCs w:val="19"/>
              </w:rPr>
              <w:t>10578868,52286</w:t>
            </w:r>
          </w:p>
        </w:tc>
        <w:tc>
          <w:tcPr>
            <w:tcW w:w="127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pacing w:val="-10"/>
                <w:sz w:val="19"/>
                <w:szCs w:val="19"/>
              </w:rPr>
            </w:pPr>
            <w:r w:rsidRPr="00D6097A">
              <w:rPr>
                <w:rFonts w:ascii="PT Astra Serif" w:hAnsi="PT Astra Serif" w:cs="Times New Roman"/>
                <w:color w:val="000000" w:themeColor="text1"/>
                <w:spacing w:val="-10"/>
                <w:sz w:val="19"/>
                <w:szCs w:val="19"/>
              </w:rPr>
              <w:t>11548750,28367</w:t>
            </w:r>
          </w:p>
        </w:tc>
        <w:tc>
          <w:tcPr>
            <w:tcW w:w="1134"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11625018,3</w:t>
            </w:r>
          </w:p>
        </w:tc>
        <w:tc>
          <w:tcPr>
            <w:tcW w:w="127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11473856,1</w:t>
            </w:r>
          </w:p>
        </w:tc>
        <w:tc>
          <w:tcPr>
            <w:tcW w:w="113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11366769,4</w:t>
            </w:r>
          </w:p>
        </w:tc>
        <w:tc>
          <w:tcPr>
            <w:tcW w:w="423" w:type="dxa"/>
            <w:tcBorders>
              <w:top w:val="nil"/>
              <w:bottom w:val="nil"/>
              <w:right w:val="nil"/>
            </w:tcBorders>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p>
        </w:tc>
      </w:tr>
      <w:tr w:rsidR="00BE7610" w:rsidRPr="00D95F6A" w:rsidTr="00CA3CBE">
        <w:tc>
          <w:tcPr>
            <w:tcW w:w="562" w:type="dxa"/>
            <w:tcBorders>
              <w:top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center"/>
              <w:rPr>
                <w:rFonts w:ascii="PT Astra Serif" w:hAnsi="PT Astra Serif"/>
                <w:color w:val="000000" w:themeColor="text1"/>
                <w:sz w:val="20"/>
                <w:szCs w:val="20"/>
              </w:rPr>
            </w:pPr>
          </w:p>
        </w:tc>
        <w:tc>
          <w:tcPr>
            <w:tcW w:w="3830" w:type="dxa"/>
            <w:tcBorders>
              <w:top w:val="nil"/>
              <w:left w:val="nil"/>
              <w:right w:val="nil"/>
            </w:tcBorders>
            <w:tcMar>
              <w:top w:w="0" w:type="dxa"/>
              <w:left w:w="62" w:type="dxa"/>
              <w:bottom w:w="0" w:type="dxa"/>
              <w:right w:w="62" w:type="dxa"/>
            </w:tcMar>
          </w:tcPr>
          <w:p w:rsidR="00BE7610" w:rsidRPr="00D6097A" w:rsidRDefault="00BE7610" w:rsidP="00791FDB">
            <w:pPr>
              <w:keepNext/>
              <w:widowControl w:val="0"/>
              <w:spacing w:after="0" w:line="238" w:lineRule="auto"/>
              <w:jc w:val="both"/>
              <w:rPr>
                <w:rFonts w:ascii="PT Astra Serif" w:hAnsi="PT Astra Serif"/>
                <w:color w:val="000000" w:themeColor="text1"/>
                <w:sz w:val="20"/>
                <w:szCs w:val="20"/>
              </w:rPr>
            </w:pPr>
          </w:p>
        </w:tc>
        <w:tc>
          <w:tcPr>
            <w:tcW w:w="1562" w:type="dxa"/>
            <w:tcBorders>
              <w:top w:val="nil"/>
              <w:left w:val="nil"/>
            </w:tcBorders>
            <w:tcMar>
              <w:top w:w="0" w:type="dxa"/>
              <w:left w:w="62" w:type="dxa"/>
              <w:bottom w:w="0" w:type="dxa"/>
              <w:right w:w="62" w:type="dxa"/>
            </w:tcMar>
          </w:tcPr>
          <w:p w:rsidR="00BE7610" w:rsidRPr="00D6097A" w:rsidRDefault="00BE7610" w:rsidP="00791FDB">
            <w:pPr>
              <w:keepNext/>
              <w:spacing w:after="0" w:line="238" w:lineRule="auto"/>
              <w:jc w:val="center"/>
              <w:rPr>
                <w:rFonts w:ascii="PT Astra Serif" w:hAnsi="PT Astra Serif"/>
                <w:color w:val="000000" w:themeColor="text1"/>
                <w:sz w:val="20"/>
                <w:szCs w:val="20"/>
              </w:rPr>
            </w:pPr>
          </w:p>
        </w:tc>
        <w:tc>
          <w:tcPr>
            <w:tcW w:w="1560" w:type="dxa"/>
            <w:tcMar>
              <w:top w:w="0" w:type="dxa"/>
              <w:left w:w="62" w:type="dxa"/>
              <w:bottom w:w="0" w:type="dxa"/>
              <w:right w:w="62" w:type="dxa"/>
            </w:tcMar>
          </w:tcPr>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бюджетные</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ассигнования</w:t>
            </w:r>
          </w:p>
          <w:p w:rsidR="00BE7610" w:rsidRPr="00D6097A" w:rsidRDefault="00BE7610" w:rsidP="00791FDB">
            <w:pPr>
              <w:keepNext/>
              <w:tabs>
                <w:tab w:val="left" w:pos="0"/>
              </w:tabs>
              <w:spacing w:after="0" w:line="238" w:lineRule="auto"/>
              <w:jc w:val="center"/>
              <w:rPr>
                <w:rFonts w:ascii="PT Astra Serif" w:hAnsi="PT Astra Serif"/>
                <w:color w:val="000000" w:themeColor="text1"/>
                <w:sz w:val="20"/>
                <w:szCs w:val="20"/>
              </w:rPr>
            </w:pPr>
            <w:r w:rsidRPr="00D6097A">
              <w:rPr>
                <w:rFonts w:ascii="PT Astra Serif" w:hAnsi="PT Astra Serif"/>
                <w:color w:val="000000" w:themeColor="text1"/>
                <w:sz w:val="20"/>
                <w:szCs w:val="20"/>
              </w:rPr>
              <w:t>федерального бюджета*</w:t>
            </w:r>
          </w:p>
        </w:tc>
        <w:tc>
          <w:tcPr>
            <w:tcW w:w="1559" w:type="dxa"/>
            <w:tcMar>
              <w:top w:w="0" w:type="dxa"/>
              <w:left w:w="62" w:type="dxa"/>
              <w:bottom w:w="0" w:type="dxa"/>
              <w:right w:w="62" w:type="dxa"/>
            </w:tcMar>
          </w:tcPr>
          <w:p w:rsidR="00BE7610" w:rsidRPr="00D6097A" w:rsidRDefault="008A6709"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30335157,5</w:t>
            </w:r>
          </w:p>
        </w:tc>
        <w:tc>
          <w:tcPr>
            <w:tcW w:w="1417"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4706172,8</w:t>
            </w:r>
          </w:p>
        </w:tc>
        <w:tc>
          <w:tcPr>
            <w:tcW w:w="1276" w:type="dxa"/>
            <w:tcMar>
              <w:top w:w="0" w:type="dxa"/>
              <w:left w:w="62" w:type="dxa"/>
              <w:bottom w:w="0" w:type="dxa"/>
              <w:right w:w="62" w:type="dxa"/>
            </w:tcMar>
          </w:tcPr>
          <w:p w:rsidR="00BE7610" w:rsidRPr="00D6097A" w:rsidRDefault="00EB2E2D"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5912888,2</w:t>
            </w:r>
          </w:p>
        </w:tc>
        <w:tc>
          <w:tcPr>
            <w:tcW w:w="1134"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6501571,5</w:t>
            </w:r>
          </w:p>
        </w:tc>
        <w:tc>
          <w:tcPr>
            <w:tcW w:w="127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6664514,4</w:t>
            </w:r>
          </w:p>
        </w:tc>
        <w:tc>
          <w:tcPr>
            <w:tcW w:w="1136" w:type="dxa"/>
            <w:tcMar>
              <w:top w:w="0" w:type="dxa"/>
              <w:left w:w="62" w:type="dxa"/>
              <w:bottom w:w="0" w:type="dxa"/>
              <w:right w:w="62" w:type="dxa"/>
            </w:tcMar>
          </w:tcPr>
          <w:p w:rsidR="00BE7610" w:rsidRPr="00D6097A" w:rsidRDefault="00BE7610" w:rsidP="00791FDB">
            <w:pPr>
              <w:pStyle w:val="aff"/>
              <w:keepNext/>
              <w:spacing w:line="238" w:lineRule="auto"/>
              <w:jc w:val="center"/>
              <w:rPr>
                <w:rFonts w:ascii="PT Astra Serif" w:hAnsi="PT Astra Serif" w:cs="Times New Roman"/>
                <w:color w:val="000000" w:themeColor="text1"/>
                <w:sz w:val="20"/>
                <w:szCs w:val="20"/>
              </w:rPr>
            </w:pPr>
            <w:r w:rsidRPr="00D6097A">
              <w:rPr>
                <w:rFonts w:ascii="PT Astra Serif" w:hAnsi="PT Astra Serif" w:cs="Times New Roman"/>
                <w:color w:val="000000" w:themeColor="text1"/>
                <w:sz w:val="20"/>
                <w:szCs w:val="20"/>
              </w:rPr>
              <w:t>6550010,6</w:t>
            </w:r>
          </w:p>
        </w:tc>
        <w:tc>
          <w:tcPr>
            <w:tcW w:w="423" w:type="dxa"/>
            <w:tcBorders>
              <w:top w:val="nil"/>
              <w:bottom w:val="nil"/>
              <w:right w:val="nil"/>
            </w:tcBorders>
          </w:tcPr>
          <w:p w:rsidR="00BE7610" w:rsidRPr="00D95F6A" w:rsidRDefault="00BE7610" w:rsidP="00791FDB">
            <w:pPr>
              <w:pStyle w:val="aff"/>
              <w:keepNext/>
              <w:spacing w:line="238" w:lineRule="auto"/>
              <w:jc w:val="center"/>
              <w:rPr>
                <w:rFonts w:ascii="PT Astra Serif" w:hAnsi="PT Astra Serif" w:cs="Times New Roman"/>
                <w:color w:val="000000" w:themeColor="text1"/>
                <w:sz w:val="20"/>
                <w:szCs w:val="20"/>
              </w:rPr>
            </w:pPr>
          </w:p>
        </w:tc>
      </w:tr>
    </w:tbl>
    <w:p w:rsidR="00BE7610" w:rsidRPr="00D95F6A" w:rsidRDefault="00BE7610" w:rsidP="00791FDB">
      <w:pPr>
        <w:pStyle w:val="ConsPlusNormal"/>
        <w:keepNext/>
        <w:spacing w:before="240"/>
        <w:ind w:firstLine="540"/>
        <w:jc w:val="both"/>
        <w:rPr>
          <w:rFonts w:ascii="PT Astra Serif" w:hAnsi="PT Astra Serif"/>
          <w:color w:val="000000" w:themeColor="text1"/>
        </w:rPr>
        <w:sectPr w:rsidR="00BE7610" w:rsidRPr="00D95F6A" w:rsidSect="00F50550">
          <w:pgSz w:w="16838" w:h="11906" w:orient="landscape"/>
          <w:pgMar w:top="1701" w:right="1134" w:bottom="567" w:left="1134" w:header="0" w:footer="0" w:gutter="0"/>
          <w:cols w:space="720"/>
          <w:noEndnote/>
        </w:sectPr>
      </w:pPr>
    </w:p>
    <w:p w:rsidR="00BE7610" w:rsidRPr="00D95F6A" w:rsidRDefault="00BE7610" w:rsidP="00791FDB">
      <w:pPr>
        <w:pStyle w:val="ConsPlusNormal"/>
        <w:keepNext/>
        <w:jc w:val="right"/>
        <w:outlineLvl w:val="1"/>
        <w:rPr>
          <w:rFonts w:ascii="PT Astra Serif" w:hAnsi="PT Astra Serif"/>
          <w:color w:val="000000" w:themeColor="text1"/>
        </w:rPr>
      </w:pPr>
      <w:r w:rsidRPr="00D95F6A">
        <w:rPr>
          <w:rFonts w:ascii="PT Astra Serif" w:hAnsi="PT Astra Serif"/>
          <w:color w:val="000000" w:themeColor="text1"/>
        </w:rPr>
        <w:lastRenderedPageBreak/>
        <w:t>ПРИЛОЖЕНИЕ № 3</w:t>
      </w:r>
    </w:p>
    <w:p w:rsidR="00BE7610" w:rsidRPr="00D95F6A" w:rsidRDefault="00BE7610" w:rsidP="00791FDB">
      <w:pPr>
        <w:keepNext/>
        <w:widowControl w:val="0"/>
        <w:spacing w:after="0" w:line="228" w:lineRule="auto"/>
        <w:ind w:left="5670"/>
        <w:jc w:val="right"/>
        <w:rPr>
          <w:rFonts w:ascii="PT Astra Serif" w:hAnsi="PT Astra Serif"/>
          <w:color w:val="000000" w:themeColor="text1"/>
          <w:sz w:val="20"/>
          <w:szCs w:val="20"/>
        </w:rPr>
      </w:pPr>
    </w:p>
    <w:p w:rsidR="00BE7610" w:rsidRPr="00D95F6A" w:rsidRDefault="00BE7610" w:rsidP="00791FDB">
      <w:pPr>
        <w:keepNext/>
        <w:widowControl w:val="0"/>
        <w:spacing w:after="0" w:line="228" w:lineRule="auto"/>
        <w:ind w:left="5670"/>
        <w:jc w:val="right"/>
        <w:rPr>
          <w:rFonts w:ascii="PT Astra Serif" w:hAnsi="PT Astra Serif"/>
          <w:color w:val="000000" w:themeColor="text1"/>
          <w:sz w:val="20"/>
          <w:szCs w:val="20"/>
        </w:rPr>
      </w:pPr>
      <w:r w:rsidRPr="00D95F6A">
        <w:rPr>
          <w:rFonts w:ascii="PT Astra Serif" w:hAnsi="PT Astra Serif"/>
          <w:color w:val="000000" w:themeColor="text1"/>
          <w:sz w:val="20"/>
          <w:szCs w:val="20"/>
        </w:rPr>
        <w:t>к государственной программе</w:t>
      </w:r>
    </w:p>
    <w:p w:rsidR="00BE7610" w:rsidRPr="00D95F6A" w:rsidRDefault="00BE7610" w:rsidP="00791FDB">
      <w:pPr>
        <w:keepNext/>
        <w:widowControl w:val="0"/>
        <w:spacing w:after="0" w:line="228" w:lineRule="auto"/>
        <w:jc w:val="center"/>
        <w:rPr>
          <w:rFonts w:ascii="PT Astra Serif" w:hAnsi="PT Astra Serif"/>
          <w:b/>
          <w:color w:val="000000" w:themeColor="text1"/>
          <w:sz w:val="20"/>
          <w:szCs w:val="20"/>
        </w:rPr>
      </w:pPr>
    </w:p>
    <w:p w:rsidR="00BE7610" w:rsidRPr="00D95F6A" w:rsidRDefault="00BE7610" w:rsidP="00791FDB">
      <w:pPr>
        <w:keepNext/>
        <w:widowControl w:val="0"/>
        <w:spacing w:after="0" w:line="228" w:lineRule="auto"/>
        <w:jc w:val="center"/>
        <w:rPr>
          <w:rFonts w:ascii="PT Astra Serif" w:hAnsi="PT Astra Serif"/>
          <w:b/>
          <w:color w:val="000000" w:themeColor="text1"/>
          <w:sz w:val="20"/>
          <w:szCs w:val="20"/>
        </w:rPr>
      </w:pPr>
    </w:p>
    <w:p w:rsidR="00BE7610" w:rsidRPr="00D95F6A" w:rsidRDefault="00BE7610" w:rsidP="00791FDB">
      <w:pPr>
        <w:keepNext/>
        <w:widowControl w:val="0"/>
        <w:spacing w:after="0" w:line="228" w:lineRule="auto"/>
        <w:jc w:val="center"/>
        <w:rPr>
          <w:rFonts w:ascii="PT Astra Serif" w:hAnsi="PT Astra Serif"/>
          <w:b/>
          <w:color w:val="000000" w:themeColor="text1"/>
          <w:sz w:val="20"/>
          <w:szCs w:val="20"/>
        </w:rPr>
      </w:pPr>
    </w:p>
    <w:p w:rsidR="00BE7610" w:rsidRPr="00D95F6A" w:rsidRDefault="00BE7610" w:rsidP="00791FDB">
      <w:pPr>
        <w:keepNext/>
        <w:widowControl w:val="0"/>
        <w:spacing w:after="0" w:line="228" w:lineRule="auto"/>
        <w:jc w:val="center"/>
        <w:rPr>
          <w:rFonts w:ascii="PT Astra Serif" w:hAnsi="PT Astra Serif"/>
          <w:b/>
          <w:color w:val="000000" w:themeColor="text1"/>
          <w:sz w:val="20"/>
          <w:szCs w:val="20"/>
        </w:rPr>
      </w:pPr>
    </w:p>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b/>
          <w:color w:val="000000" w:themeColor="text1"/>
          <w:sz w:val="20"/>
          <w:szCs w:val="20"/>
        </w:rPr>
        <w:t xml:space="preserve">ПЕРЕЧЕНЬ ПОКАЗАТЕЛЕЙ, </w:t>
      </w:r>
    </w:p>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b/>
          <w:color w:val="000000" w:themeColor="text1"/>
          <w:sz w:val="20"/>
          <w:szCs w:val="20"/>
        </w:rPr>
        <w:t xml:space="preserve">характеризующих ожидаемые результаты реализации государственной программы Ульяновской области «Социальная поддержка и защита населения на территории Ульяновской области» </w:t>
      </w:r>
    </w:p>
    <w:p w:rsidR="00BE7610" w:rsidRPr="00D95F6A" w:rsidRDefault="00BE7610" w:rsidP="00791FDB">
      <w:pPr>
        <w:keepNext/>
        <w:widowControl w:val="0"/>
        <w:spacing w:after="0" w:line="228" w:lineRule="auto"/>
        <w:jc w:val="center"/>
        <w:rPr>
          <w:rFonts w:ascii="PT Astra Serif" w:hAnsi="PT Astra Serif"/>
          <w:b/>
          <w:color w:val="000000" w:themeColor="text1"/>
          <w:sz w:val="20"/>
          <w:szCs w:val="20"/>
        </w:rPr>
      </w:pPr>
    </w:p>
    <w:tbl>
      <w:tblPr>
        <w:tblW w:w="51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28"/>
        <w:gridCol w:w="995"/>
        <w:gridCol w:w="710"/>
        <w:gridCol w:w="714"/>
        <w:gridCol w:w="708"/>
        <w:gridCol w:w="708"/>
        <w:gridCol w:w="852"/>
        <w:gridCol w:w="2274"/>
        <w:gridCol w:w="372"/>
      </w:tblGrid>
      <w:tr w:rsidR="00BE7610" w:rsidRPr="00D95F6A" w:rsidTr="00CA3CBE">
        <w:tc>
          <w:tcPr>
            <w:tcW w:w="349" w:type="pct"/>
            <w:vMerge w:val="restart"/>
            <w:tcBorders>
              <w:bottom w:val="nil"/>
            </w:tcBorders>
            <w:vAlign w:val="center"/>
          </w:tcPr>
          <w:p w:rsidR="00BE7610" w:rsidRPr="00D95F6A" w:rsidRDefault="00BE7610" w:rsidP="00791FDB">
            <w:pPr>
              <w:keepNext/>
              <w:spacing w:after="0" w:line="228" w:lineRule="auto"/>
              <w:jc w:val="center"/>
              <w:rPr>
                <w:rFonts w:ascii="PT Astra Serif" w:hAnsi="PT Astra Serif"/>
                <w:b/>
                <w:bCs/>
                <w:color w:val="000000" w:themeColor="text1"/>
                <w:sz w:val="20"/>
                <w:szCs w:val="20"/>
              </w:rPr>
            </w:pPr>
            <w:r w:rsidRPr="00D95F6A">
              <w:rPr>
                <w:rFonts w:ascii="PT Astra Serif" w:hAnsi="PT Astra Serif"/>
                <w:color w:val="000000" w:themeColor="text1"/>
                <w:sz w:val="20"/>
                <w:szCs w:val="20"/>
              </w:rPr>
              <w:t>№ п/п</w:t>
            </w:r>
          </w:p>
        </w:tc>
        <w:tc>
          <w:tcPr>
            <w:tcW w:w="1046" w:type="pct"/>
            <w:vMerge w:val="restar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Наименование</w:t>
            </w:r>
          </w:p>
          <w:p w:rsidR="00BE7610" w:rsidRPr="00D95F6A" w:rsidRDefault="00BE7610" w:rsidP="00791FDB">
            <w:pPr>
              <w:keepNext/>
              <w:spacing w:after="0" w:line="228" w:lineRule="auto"/>
              <w:jc w:val="center"/>
              <w:rPr>
                <w:rFonts w:ascii="PT Astra Serif" w:hAnsi="PT Astra Serif"/>
                <w:b/>
                <w:bCs/>
                <w:color w:val="000000" w:themeColor="text1"/>
                <w:sz w:val="20"/>
                <w:szCs w:val="20"/>
              </w:rPr>
            </w:pPr>
            <w:r w:rsidRPr="00D95F6A">
              <w:rPr>
                <w:rFonts w:ascii="PT Astra Serif" w:hAnsi="PT Astra Serif"/>
                <w:color w:val="000000" w:themeColor="text1"/>
                <w:sz w:val="20"/>
                <w:szCs w:val="20"/>
              </w:rPr>
              <w:t>показателя</w:t>
            </w:r>
          </w:p>
        </w:tc>
        <w:tc>
          <w:tcPr>
            <w:tcW w:w="489" w:type="pct"/>
            <w:vMerge w:val="restar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Единица измерения</w:t>
            </w:r>
          </w:p>
        </w:tc>
        <w:tc>
          <w:tcPr>
            <w:tcW w:w="1815" w:type="pct"/>
            <w:gridSpan w:val="5"/>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Значения показателя</w:t>
            </w:r>
          </w:p>
        </w:tc>
        <w:tc>
          <w:tcPr>
            <w:tcW w:w="1118" w:type="pct"/>
            <w:vMerge w:val="restart"/>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Методика </w:t>
            </w:r>
          </w:p>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расчёта значений </w:t>
            </w:r>
          </w:p>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показателя, источник информации</w:t>
            </w:r>
          </w:p>
        </w:tc>
        <w:tc>
          <w:tcPr>
            <w:tcW w:w="184" w:type="pct"/>
            <w:tcBorders>
              <w:top w:val="nil"/>
              <w:bottom w:val="nil"/>
              <w:right w:val="nil"/>
            </w:tcBorders>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p>
        </w:tc>
      </w:tr>
      <w:tr w:rsidR="00BE7610" w:rsidRPr="00D95F6A" w:rsidTr="00CA3CBE">
        <w:tc>
          <w:tcPr>
            <w:tcW w:w="349" w:type="pct"/>
            <w:vMerge/>
            <w:tcBorders>
              <w:bottom w:val="nil"/>
            </w:tcBorders>
            <w:vAlign w:val="center"/>
          </w:tcPr>
          <w:p w:rsidR="00BE7610" w:rsidRPr="00D95F6A" w:rsidRDefault="00BE7610" w:rsidP="00791FDB">
            <w:pPr>
              <w:keepNext/>
              <w:spacing w:after="0" w:line="228" w:lineRule="auto"/>
              <w:jc w:val="center"/>
              <w:rPr>
                <w:rFonts w:ascii="PT Astra Serif" w:hAnsi="PT Astra Serif"/>
                <w:b/>
                <w:bCs/>
                <w:color w:val="000000" w:themeColor="text1"/>
                <w:sz w:val="20"/>
                <w:szCs w:val="20"/>
              </w:rPr>
            </w:pPr>
          </w:p>
        </w:tc>
        <w:tc>
          <w:tcPr>
            <w:tcW w:w="1046" w:type="pct"/>
            <w:vMerge/>
            <w:tcBorders>
              <w:bottom w:val="nil"/>
            </w:tcBorders>
            <w:vAlign w:val="center"/>
          </w:tcPr>
          <w:p w:rsidR="00BE7610" w:rsidRPr="00D95F6A" w:rsidRDefault="00BE7610" w:rsidP="00791FDB">
            <w:pPr>
              <w:keepNext/>
              <w:spacing w:after="0" w:line="228" w:lineRule="auto"/>
              <w:jc w:val="center"/>
              <w:rPr>
                <w:rFonts w:ascii="PT Astra Serif" w:hAnsi="PT Astra Serif"/>
                <w:b/>
                <w:bCs/>
                <w:color w:val="000000" w:themeColor="text1"/>
                <w:sz w:val="20"/>
                <w:szCs w:val="20"/>
              </w:rPr>
            </w:pPr>
          </w:p>
        </w:tc>
        <w:tc>
          <w:tcPr>
            <w:tcW w:w="489" w:type="pct"/>
            <w:vMerge/>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p>
        </w:tc>
        <w:tc>
          <w:tcPr>
            <w:tcW w:w="349" w:type="pc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2020 год</w:t>
            </w:r>
          </w:p>
        </w:tc>
        <w:tc>
          <w:tcPr>
            <w:tcW w:w="351" w:type="pc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2021 год</w:t>
            </w:r>
          </w:p>
        </w:tc>
        <w:tc>
          <w:tcPr>
            <w:tcW w:w="348" w:type="pc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2022 год</w:t>
            </w:r>
          </w:p>
        </w:tc>
        <w:tc>
          <w:tcPr>
            <w:tcW w:w="348" w:type="pc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2023 год</w:t>
            </w:r>
          </w:p>
        </w:tc>
        <w:tc>
          <w:tcPr>
            <w:tcW w:w="419" w:type="pct"/>
            <w:tcBorders>
              <w:bottom w:val="nil"/>
            </w:tcBorders>
            <w:vAlign w:val="center"/>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2024 год</w:t>
            </w:r>
          </w:p>
        </w:tc>
        <w:tc>
          <w:tcPr>
            <w:tcW w:w="1118" w:type="pct"/>
            <w:vMerge/>
            <w:tcBorders>
              <w:bottom w:val="nil"/>
            </w:tcBorders>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p>
        </w:tc>
        <w:tc>
          <w:tcPr>
            <w:tcW w:w="184" w:type="pct"/>
            <w:tcBorders>
              <w:top w:val="nil"/>
              <w:bottom w:val="nil"/>
              <w:right w:val="nil"/>
            </w:tcBorders>
          </w:tcPr>
          <w:p w:rsidR="00BE7610" w:rsidRPr="00D95F6A" w:rsidRDefault="00BE7610" w:rsidP="00791FDB">
            <w:pPr>
              <w:keepNext/>
              <w:widowControl w:val="0"/>
              <w:spacing w:after="0" w:line="228" w:lineRule="auto"/>
              <w:jc w:val="center"/>
              <w:rPr>
                <w:rFonts w:ascii="PT Astra Serif" w:hAnsi="PT Astra Serif"/>
                <w:color w:val="000000" w:themeColor="text1"/>
                <w:sz w:val="20"/>
                <w:szCs w:val="20"/>
              </w:rPr>
            </w:pPr>
          </w:p>
        </w:tc>
      </w:tr>
    </w:tbl>
    <w:p w:rsidR="00BE7610" w:rsidRPr="00D95F6A" w:rsidRDefault="00BE7610" w:rsidP="00791FDB">
      <w:pPr>
        <w:keepNext/>
        <w:spacing w:after="0" w:line="14" w:lineRule="auto"/>
        <w:rPr>
          <w:rFonts w:ascii="PT Astra Serif" w:hAnsi="PT Astra Serif"/>
          <w:color w:val="000000" w:themeColor="text1"/>
          <w:sz w:val="20"/>
          <w:szCs w:val="20"/>
        </w:rPr>
      </w:pPr>
    </w:p>
    <w:tbl>
      <w:tblPr>
        <w:tblW w:w="5251" w:type="pct"/>
        <w:tblInd w:w="-318" w:type="dxa"/>
        <w:tblLayout w:type="fixed"/>
        <w:tblLook w:val="0000" w:firstRow="0" w:lastRow="0" w:firstColumn="0" w:lastColumn="0" w:noHBand="0" w:noVBand="0"/>
      </w:tblPr>
      <w:tblGrid>
        <w:gridCol w:w="711"/>
        <w:gridCol w:w="2128"/>
        <w:gridCol w:w="991"/>
        <w:gridCol w:w="708"/>
        <w:gridCol w:w="710"/>
        <w:gridCol w:w="708"/>
        <w:gridCol w:w="708"/>
        <w:gridCol w:w="565"/>
        <w:gridCol w:w="286"/>
        <w:gridCol w:w="2283"/>
        <w:gridCol w:w="389"/>
        <w:gridCol w:w="161"/>
      </w:tblGrid>
      <w:tr w:rsidR="00BE7610" w:rsidRPr="00D95F6A" w:rsidTr="00CA3CBE">
        <w:trPr>
          <w:gridAfter w:val="1"/>
          <w:wAfter w:w="78" w:type="pct"/>
          <w:tblHeader/>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2</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3</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4</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5</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6</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7</w:t>
            </w:r>
          </w:p>
        </w:tc>
        <w:tc>
          <w:tcPr>
            <w:tcW w:w="411" w:type="pct"/>
            <w:gridSpan w:val="2"/>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color w:val="000000" w:themeColor="text1"/>
                <w:sz w:val="20"/>
                <w:szCs w:val="20"/>
              </w:rPr>
            </w:pPr>
            <w:r w:rsidRPr="00D95F6A">
              <w:rPr>
                <w:rFonts w:ascii="PT Astra Serif" w:hAnsi="PT Astra Serif"/>
                <w:bCs/>
                <w:color w:val="000000" w:themeColor="text1"/>
                <w:sz w:val="20"/>
                <w:szCs w:val="20"/>
              </w:rPr>
              <w:t>8</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r w:rsidRPr="00D95F6A">
              <w:rPr>
                <w:rFonts w:ascii="PT Astra Serif" w:hAnsi="PT Astra Serif"/>
                <w:bCs/>
                <w:color w:val="000000" w:themeColor="text1"/>
                <w:sz w:val="20"/>
                <w:szCs w:val="20"/>
              </w:rPr>
              <w:t>9</w:t>
            </w:r>
          </w:p>
        </w:tc>
        <w:tc>
          <w:tcPr>
            <w:tcW w:w="188" w:type="pct"/>
            <w:tcBorders>
              <w:left w:val="single" w:sz="4" w:space="0" w:color="000000"/>
            </w:tcBorders>
          </w:tcPr>
          <w:p w:rsidR="00BE7610" w:rsidRPr="00D95F6A" w:rsidRDefault="00BE7610" w:rsidP="00791FDB">
            <w:pPr>
              <w:keepNext/>
              <w:widowControl w:val="0"/>
              <w:spacing w:after="0" w:line="235" w:lineRule="auto"/>
              <w:jc w:val="center"/>
              <w:rPr>
                <w:rFonts w:ascii="PT Astra Serif" w:hAnsi="PT Astra Serif"/>
                <w:bCs/>
                <w:color w:val="000000" w:themeColor="text1"/>
                <w:sz w:val="20"/>
                <w:szCs w:val="20"/>
              </w:rPr>
            </w:pPr>
          </w:p>
        </w:tc>
      </w:tr>
      <w:tr w:rsidR="00BE7610" w:rsidRPr="00D95F6A" w:rsidTr="00CA3CBE">
        <w:trPr>
          <w:gridAfter w:val="1"/>
          <w:wAfter w:w="78" w:type="pct"/>
        </w:trPr>
        <w:tc>
          <w:tcPr>
            <w:tcW w:w="4734" w:type="pct"/>
            <w:gridSpan w:val="10"/>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Подпрограмма «Развитие мер социальной поддержки отдельных категорий граждан»</w:t>
            </w:r>
          </w:p>
        </w:tc>
        <w:tc>
          <w:tcPr>
            <w:tcW w:w="188" w:type="pct"/>
            <w:tcBorders>
              <w:lef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D70809">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Доля граждан, проживающих в семьях с детьми, охваченных государственной социальной помощью на основании социального контракта, в общей численности граждан, проживающих в семьях с детьми</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22"/>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6E455B"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3</w:t>
            </w:r>
            <w:r w:rsidR="00BE7610" w:rsidRPr="00D95F6A">
              <w:rPr>
                <w:rFonts w:ascii="PT Astra Serif" w:hAnsi="PT Astra Serif"/>
                <w:color w:val="000000" w:themeColor="text1"/>
              </w:rPr>
              <w:t>-</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D70809" w:rsidP="00D70809">
            <w:pPr>
              <w:pStyle w:val="ConsPlusNormal"/>
              <w:keepNext/>
              <w:spacing w:line="235" w:lineRule="auto"/>
              <w:jc w:val="center"/>
              <w:rPr>
                <w:rFonts w:ascii="PT Astra Serif" w:hAnsi="PT Astra Serif"/>
                <w:color w:val="000000" w:themeColor="text1"/>
              </w:rPr>
            </w:pPr>
            <w:r>
              <w:rPr>
                <w:rFonts w:ascii="PT Astra Serif" w:hAnsi="PT Astra Serif"/>
                <w:color w:val="000000" w:themeColor="text1"/>
              </w:rPr>
              <w:t>22,2</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2</w:t>
            </w:r>
            <w:r w:rsidR="000E474C" w:rsidRPr="00D95F6A">
              <w:rPr>
                <w:rFonts w:ascii="PT Astra Serif" w:hAnsi="PT Astra Serif"/>
                <w:color w:val="000000" w:themeColor="text1"/>
              </w:rPr>
              <w:t>2</w:t>
            </w:r>
            <w:r w:rsidRPr="00D95F6A">
              <w:rPr>
                <w:rFonts w:ascii="PT Astra Serif" w:hAnsi="PT Astra Serif"/>
                <w:color w:val="000000" w:themeColor="text1"/>
              </w:rPr>
              <w:t>,4</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2</w:t>
            </w:r>
            <w:r w:rsidR="000E474C" w:rsidRPr="00D95F6A">
              <w:rPr>
                <w:rFonts w:ascii="PT Astra Serif" w:hAnsi="PT Astra Serif"/>
                <w:color w:val="000000" w:themeColor="text1"/>
              </w:rPr>
              <w:t>2</w:t>
            </w:r>
            <w:r w:rsidRPr="00D95F6A">
              <w:rPr>
                <w:rFonts w:ascii="PT Astra Serif" w:hAnsi="PT Astra Serif"/>
                <w:color w:val="000000" w:themeColor="text1"/>
              </w:rPr>
              <w:t>,6</w:t>
            </w:r>
          </w:p>
        </w:tc>
        <w:tc>
          <w:tcPr>
            <w:tcW w:w="27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2</w:t>
            </w:r>
            <w:r w:rsidR="000E474C" w:rsidRPr="00D95F6A">
              <w:rPr>
                <w:rFonts w:ascii="PT Astra Serif" w:hAnsi="PT Astra Serif"/>
                <w:color w:val="000000" w:themeColor="text1"/>
              </w:rPr>
              <w:t>2</w:t>
            </w:r>
            <w:r w:rsidRPr="00D95F6A">
              <w:rPr>
                <w:rFonts w:ascii="PT Astra Serif" w:hAnsi="PT Astra Serif"/>
                <w:color w:val="000000" w:themeColor="text1"/>
              </w:rPr>
              <w:t>,8</w:t>
            </w:r>
          </w:p>
        </w:tc>
        <w:tc>
          <w:tcPr>
            <w:tcW w:w="1241" w:type="pct"/>
            <w:gridSpan w:val="2"/>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Отношение численности граждан, проживающих в семьях с детьми, охваченных государственной социальной помощью на основании социального контракта, к общей численности граждан, проживающих в семьях с детьми.</w:t>
            </w:r>
          </w:p>
          <w:p w:rsidR="00BE7610" w:rsidRPr="00D95F6A" w:rsidRDefault="00BE7610" w:rsidP="00D70809">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Сведения Министерства семейной, демографической политики и социального благополучия Ульяновской области (далее – исполнительный орган государственной власти Ульяновской области, уполномоченный в сфере социальной защиты населения)</w:t>
            </w:r>
          </w:p>
        </w:tc>
        <w:tc>
          <w:tcPr>
            <w:tcW w:w="188" w:type="pct"/>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D70809">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Доля граждан, прожи-вающих в семьях с детьми, охваченных государственной социальной помощью на основании социального контракта, в общей численности граждан, охваченных государ-ственной социальной помощью на основании социального контракта</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1"/>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6E455B"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w:t>
            </w:r>
            <w:r w:rsidR="00BE7610" w:rsidRPr="00D95F6A">
              <w:rPr>
                <w:rFonts w:ascii="PT Astra Serif" w:hAnsi="PT Astra Serif"/>
                <w:color w:val="000000" w:themeColor="text1"/>
              </w:rPr>
              <w:t>-</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9</w:t>
            </w:r>
            <w:r w:rsidR="000E474C" w:rsidRPr="00D95F6A">
              <w:rPr>
                <w:rFonts w:ascii="PT Astra Serif" w:hAnsi="PT Astra Serif"/>
                <w:color w:val="000000" w:themeColor="text1"/>
              </w:rPr>
              <w:t>9</w:t>
            </w:r>
            <w:r w:rsidRPr="00D95F6A">
              <w:rPr>
                <w:rFonts w:ascii="PT Astra Serif" w:hAnsi="PT Astra Serif"/>
                <w:color w:val="000000" w:themeColor="text1"/>
              </w:rPr>
              <w:t>0</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9</w:t>
            </w:r>
            <w:r w:rsidR="000E474C" w:rsidRPr="00D95F6A">
              <w:rPr>
                <w:rFonts w:ascii="PT Astra Serif" w:hAnsi="PT Astra Serif"/>
                <w:color w:val="000000" w:themeColor="text1"/>
              </w:rPr>
              <w:t>9</w:t>
            </w:r>
            <w:r w:rsidRPr="00D95F6A">
              <w:rPr>
                <w:rFonts w:ascii="PT Astra Serif" w:hAnsi="PT Astra Serif"/>
                <w:color w:val="000000" w:themeColor="text1"/>
              </w:rPr>
              <w:t>1</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9</w:t>
            </w:r>
            <w:r w:rsidR="000E474C" w:rsidRPr="00D95F6A">
              <w:rPr>
                <w:rFonts w:ascii="PT Astra Serif" w:hAnsi="PT Astra Serif"/>
                <w:color w:val="000000" w:themeColor="text1"/>
              </w:rPr>
              <w:t>9</w:t>
            </w:r>
            <w:r w:rsidRPr="00D95F6A">
              <w:rPr>
                <w:rFonts w:ascii="PT Astra Serif" w:hAnsi="PT Astra Serif"/>
                <w:color w:val="000000" w:themeColor="text1"/>
              </w:rPr>
              <w:t>2</w:t>
            </w:r>
          </w:p>
        </w:tc>
        <w:tc>
          <w:tcPr>
            <w:tcW w:w="27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9</w:t>
            </w:r>
            <w:r w:rsidR="000E474C" w:rsidRPr="00D95F6A">
              <w:rPr>
                <w:rFonts w:ascii="PT Astra Serif" w:hAnsi="PT Astra Serif"/>
                <w:color w:val="000000" w:themeColor="text1"/>
              </w:rPr>
              <w:t>9</w:t>
            </w:r>
            <w:r w:rsidRPr="00D95F6A">
              <w:rPr>
                <w:rFonts w:ascii="PT Astra Serif" w:hAnsi="PT Astra Serif"/>
                <w:color w:val="000000" w:themeColor="text1"/>
              </w:rPr>
              <w:t>3</w:t>
            </w:r>
          </w:p>
        </w:tc>
        <w:tc>
          <w:tcPr>
            <w:tcW w:w="1241" w:type="pct"/>
            <w:gridSpan w:val="2"/>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autoSpaceDE w:val="0"/>
              <w:autoSpaceDN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Отношение численности граждан, проживающих в семьях с детьми, охваченных государственной социальной помощью на основании социального контракта, к общей численности граждан, охваченных государственной социальной помощью на основании социального контракта. </w:t>
            </w:r>
          </w:p>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Сведения исполнительного органа государственной власти Ульяновской области, уполномоченного в сфере социальной защиты населения</w:t>
            </w:r>
          </w:p>
        </w:tc>
        <w:tc>
          <w:tcPr>
            <w:tcW w:w="188" w:type="pct"/>
            <w:tcBorders>
              <w:left w:val="single" w:sz="4" w:space="0" w:color="000000"/>
            </w:tcBorders>
          </w:tcPr>
          <w:p w:rsidR="00BE7610" w:rsidRPr="00D95F6A" w:rsidRDefault="00BE7610" w:rsidP="00791FDB">
            <w:pPr>
              <w:keepNext/>
              <w:widowControl w:val="0"/>
              <w:spacing w:after="0" w:line="240"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4734" w:type="pct"/>
            <w:gridSpan w:val="10"/>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Подпрограмма «Семья и дети»</w:t>
            </w:r>
          </w:p>
        </w:tc>
        <w:tc>
          <w:tcPr>
            <w:tcW w:w="188" w:type="pct"/>
            <w:tcBorders>
              <w:lef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детей-сирот и детей, оставшихся без </w:t>
            </w:r>
            <w:r w:rsidRPr="00D95F6A">
              <w:rPr>
                <w:rFonts w:ascii="PT Astra Serif" w:hAnsi="PT Astra Serif"/>
                <w:color w:val="000000" w:themeColor="text1"/>
                <w:sz w:val="20"/>
                <w:szCs w:val="20"/>
              </w:rPr>
              <w:lastRenderedPageBreak/>
              <w:t>попечения родителей, переданных на воспитание в семьи граждан Российской Федерации, проживающих на территории Ульяновской области, в общей численности детей-сирот и детей, оставшихся без попечения родителей, проживающих на территории Ульяновской области</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1"/>
              <w:jc w:val="center"/>
              <w:rPr>
                <w:rFonts w:ascii="PT Astra Serif" w:hAnsi="PT Astra Serif"/>
                <w:color w:val="000000" w:themeColor="text1"/>
              </w:rPr>
            </w:pPr>
            <w:r w:rsidRPr="00D95F6A">
              <w:rPr>
                <w:rFonts w:ascii="PT Astra Serif" w:hAnsi="PT Astra Serif"/>
                <w:color w:val="000000" w:themeColor="text1"/>
              </w:rPr>
              <w:lastRenderedPageBreak/>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6E455B"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1</w:t>
            </w:r>
            <w:r w:rsidR="00BE7610" w:rsidRPr="00D95F6A">
              <w:rPr>
                <w:rFonts w:ascii="PT Astra Serif" w:hAnsi="PT Astra Serif"/>
                <w:color w:val="000000" w:themeColor="text1"/>
              </w:rPr>
              <w:t>1</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0</w:t>
            </w:r>
            <w:r w:rsidR="000E474C" w:rsidRPr="00D95F6A">
              <w:rPr>
                <w:rFonts w:ascii="PT Astra Serif" w:hAnsi="PT Astra Serif"/>
                <w:color w:val="000000" w:themeColor="text1"/>
              </w:rPr>
              <w:t>0</w:t>
            </w:r>
            <w:r w:rsidRPr="00D95F6A">
              <w:rPr>
                <w:rFonts w:ascii="PT Astra Serif" w:hAnsi="PT Astra Serif"/>
                <w:color w:val="000000" w:themeColor="text1"/>
              </w:rPr>
              <w:t>,5</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0</w:t>
            </w:r>
            <w:r w:rsidR="000E474C" w:rsidRPr="00D95F6A">
              <w:rPr>
                <w:rFonts w:ascii="PT Astra Serif" w:hAnsi="PT Astra Serif"/>
                <w:color w:val="000000" w:themeColor="text1"/>
              </w:rPr>
              <w:t>0</w:t>
            </w:r>
            <w:r w:rsidRPr="00D95F6A">
              <w:rPr>
                <w:rFonts w:ascii="PT Astra Serif" w:hAnsi="PT Astra Serif"/>
                <w:color w:val="000000" w:themeColor="text1"/>
              </w:rPr>
              <w:t>,5</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0</w:t>
            </w:r>
            <w:r w:rsidR="000E474C" w:rsidRPr="00D95F6A">
              <w:rPr>
                <w:rFonts w:ascii="PT Astra Serif" w:hAnsi="PT Astra Serif"/>
                <w:color w:val="000000" w:themeColor="text1"/>
              </w:rPr>
              <w:t>0</w:t>
            </w:r>
            <w:r w:rsidRPr="00D95F6A">
              <w:rPr>
                <w:rFonts w:ascii="PT Astra Serif" w:hAnsi="PT Astra Serif"/>
                <w:color w:val="000000" w:themeColor="text1"/>
              </w:rPr>
              <w:t>,5</w:t>
            </w:r>
          </w:p>
        </w:tc>
        <w:tc>
          <w:tcPr>
            <w:tcW w:w="411" w:type="pct"/>
            <w:gridSpan w:val="2"/>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0</w:t>
            </w:r>
            <w:r w:rsidR="000E474C" w:rsidRPr="00D95F6A">
              <w:rPr>
                <w:rFonts w:ascii="PT Astra Serif" w:hAnsi="PT Astra Serif"/>
                <w:color w:val="000000" w:themeColor="text1"/>
              </w:rPr>
              <w:t>0</w:t>
            </w:r>
            <w:r w:rsidRPr="00D95F6A">
              <w:rPr>
                <w:rFonts w:ascii="PT Astra Serif" w:hAnsi="PT Astra Serif"/>
                <w:color w:val="000000" w:themeColor="text1"/>
              </w:rPr>
              <w:t>,5</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3"/>
              <w:rPr>
                <w:rFonts w:ascii="PT Astra Serif" w:hAnsi="PT Astra Serif"/>
                <w:color w:val="000000" w:themeColor="text1"/>
              </w:rPr>
            </w:pPr>
            <w:r w:rsidRPr="00D95F6A">
              <w:rPr>
                <w:rFonts w:ascii="PT Astra Serif" w:hAnsi="PT Astra Serif"/>
                <w:color w:val="000000" w:themeColor="text1"/>
              </w:rPr>
              <w:t xml:space="preserve">Разница значений целевых индикаторов </w:t>
            </w:r>
            <w:r w:rsidRPr="00D95F6A">
              <w:rPr>
                <w:rFonts w:ascii="PT Astra Serif" w:hAnsi="PT Astra Serif"/>
                <w:color w:val="000000" w:themeColor="text1"/>
              </w:rPr>
              <w:lastRenderedPageBreak/>
              <w:t>текущего года и предыдущего года.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pStyle w:val="ConsPlusNormal"/>
              <w:keepNext/>
              <w:spacing w:line="235" w:lineRule="auto"/>
              <w:rPr>
                <w:rFonts w:ascii="PT Astra Serif" w:hAnsi="PT Astra Serif"/>
                <w:color w:val="000000" w:themeColor="text1"/>
              </w:rPr>
            </w:pPr>
          </w:p>
        </w:tc>
      </w:tr>
      <w:tr w:rsidR="00BE7610" w:rsidRPr="00D95F6A" w:rsidTr="00CA3CBE">
        <w:trPr>
          <w:gridAfter w:val="1"/>
          <w:wAfter w:w="78" w:type="pct"/>
        </w:trPr>
        <w:tc>
          <w:tcPr>
            <w:tcW w:w="4734" w:type="pct"/>
            <w:gridSpan w:val="10"/>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lastRenderedPageBreak/>
              <w:t>Подпрограмма «Доступная среда»</w:t>
            </w:r>
          </w:p>
        </w:tc>
        <w:tc>
          <w:tcPr>
            <w:tcW w:w="188" w:type="pct"/>
            <w:tcBorders>
              <w:lef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Численность граждан пожилого возраста и инвалидов, принявших участие в областных общественных и социально значимых мероприятиях и в мероприятиях, предназначенных для удовлетворения социокультурных потребностей граждан пожилого возраста и инвалидов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31"/>
              <w:jc w:val="center"/>
              <w:rPr>
                <w:rFonts w:ascii="PT Astra Serif" w:hAnsi="PT Astra Serif"/>
                <w:color w:val="000000" w:themeColor="text1"/>
              </w:rPr>
            </w:pPr>
            <w:r w:rsidRPr="00D95F6A">
              <w:rPr>
                <w:rFonts w:ascii="PT Astra Serif" w:hAnsi="PT Astra Serif"/>
                <w:color w:val="000000" w:themeColor="text1"/>
              </w:rPr>
              <w:t>тыс. чел.</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6E455B"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2</w:t>
            </w:r>
            <w:r w:rsidR="00BE7610" w:rsidRPr="00D95F6A">
              <w:rPr>
                <w:rFonts w:ascii="PT Astra Serif" w:hAnsi="PT Astra Serif"/>
                <w:color w:val="000000" w:themeColor="text1"/>
              </w:rPr>
              <w:t>2</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0E474C"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4</w:t>
            </w:r>
            <w:r w:rsidR="00BE7610" w:rsidRPr="00D95F6A">
              <w:rPr>
                <w:rFonts w:ascii="PT Astra Serif" w:hAnsi="PT Astra Serif"/>
                <w:color w:val="000000" w:themeColor="text1"/>
              </w:rPr>
              <w:t>4</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6E455B"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6</w:t>
            </w:r>
            <w:r w:rsidR="00BE7610" w:rsidRPr="00D95F6A">
              <w:rPr>
                <w:rFonts w:ascii="PT Astra Serif" w:hAnsi="PT Astra Serif"/>
                <w:color w:val="000000" w:themeColor="text1"/>
              </w:rPr>
              <w:t>6</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6E455B"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8</w:t>
            </w:r>
            <w:r w:rsidR="00BE7610" w:rsidRPr="00D95F6A">
              <w:rPr>
                <w:rFonts w:ascii="PT Astra Serif" w:hAnsi="PT Astra Serif"/>
                <w:color w:val="000000" w:themeColor="text1"/>
              </w:rPr>
              <w:t>8</w:t>
            </w:r>
          </w:p>
        </w:tc>
        <w:tc>
          <w:tcPr>
            <w:tcW w:w="411" w:type="pct"/>
            <w:gridSpan w:val="2"/>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jc w:val="center"/>
              <w:rPr>
                <w:rFonts w:ascii="PT Astra Serif" w:hAnsi="PT Astra Serif"/>
                <w:color w:val="000000" w:themeColor="text1"/>
              </w:rPr>
            </w:pPr>
            <w:r w:rsidRPr="00D95F6A">
              <w:rPr>
                <w:rFonts w:ascii="PT Astra Serif" w:hAnsi="PT Astra Serif"/>
                <w:color w:val="000000" w:themeColor="text1"/>
              </w:rPr>
              <w:t>1</w:t>
            </w:r>
            <w:r w:rsidR="000E474C" w:rsidRPr="00D95F6A">
              <w:rPr>
                <w:rFonts w:ascii="PT Astra Serif" w:hAnsi="PT Astra Serif"/>
                <w:color w:val="000000" w:themeColor="text1"/>
              </w:rPr>
              <w:t>1</w:t>
            </w:r>
            <w:r w:rsidRPr="00D95F6A">
              <w:rPr>
                <w:rFonts w:ascii="PT Astra Serif" w:hAnsi="PT Astra Serif"/>
                <w:color w:val="000000" w:themeColor="text1"/>
              </w:rPr>
              <w:t>0</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5" w:lineRule="auto"/>
              <w:ind w:firstLine="0"/>
              <w:rPr>
                <w:rFonts w:ascii="PT Astra Serif" w:hAnsi="PT Astra Serif"/>
                <w:color w:val="000000" w:themeColor="text1"/>
              </w:rPr>
            </w:pPr>
            <w:r w:rsidRPr="00D95F6A">
              <w:rPr>
                <w:rFonts w:ascii="PT Astra Serif" w:hAnsi="PT Astra Serif"/>
                <w:color w:val="000000" w:themeColor="text1"/>
              </w:rPr>
              <w:t>Сумма числа граждан пожилого возраста и инвалидов, принявших участие в областных общественных и социально значимых мероприятиях и в мероприятиях, предназначенных для удовлетворения социокультурных потребностей граждан пожилого возраста и инвалидов.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pStyle w:val="ConsPlusNormal"/>
              <w:keepNext/>
              <w:spacing w:line="235" w:lineRule="auto"/>
              <w:rPr>
                <w:rFonts w:ascii="PT Astra Serif" w:hAnsi="PT Astra Serif"/>
                <w:color w:val="000000" w:themeColor="text1"/>
              </w:rPr>
            </w:pPr>
          </w:p>
        </w:tc>
      </w:tr>
      <w:tr w:rsidR="00BE7610" w:rsidRPr="00D95F6A" w:rsidTr="00CA3CBE">
        <w:trPr>
          <w:gridAfter w:val="1"/>
          <w:wAfter w:w="78" w:type="pct"/>
        </w:trPr>
        <w:tc>
          <w:tcPr>
            <w:tcW w:w="4734" w:type="pct"/>
            <w:gridSpan w:val="10"/>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Подпрограмма «Формирование системы комплексной реабилитации </w:t>
            </w:r>
          </w:p>
          <w:p w:rsidR="00BE7610" w:rsidRPr="00D95F6A" w:rsidRDefault="00BE7610" w:rsidP="00791FDB">
            <w:pPr>
              <w:keepNext/>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и абилитации инвалидов, в том числе детей-инвалидов»</w:t>
            </w:r>
          </w:p>
        </w:tc>
        <w:tc>
          <w:tcPr>
            <w:tcW w:w="188" w:type="pct"/>
            <w:tcBorders>
              <w:left w:val="single" w:sz="4" w:space="0" w:color="000000"/>
            </w:tcBorders>
          </w:tcPr>
          <w:p w:rsidR="00BE7610" w:rsidRPr="00D95F6A" w:rsidRDefault="00BE7610" w:rsidP="00791FDB">
            <w:pPr>
              <w:keepNext/>
              <w:spacing w:after="0" w:line="228" w:lineRule="auto"/>
              <w:jc w:val="center"/>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28"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инвалидов, в отношении которых осуществлялись мероприятия по реабилитации и (или) 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(взрослые)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0"/>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1</w:t>
            </w:r>
            <w:r w:rsidR="000E474C" w:rsidRPr="00D95F6A">
              <w:rPr>
                <w:rFonts w:ascii="PT Astra Serif" w:hAnsi="PT Astra Serif"/>
                <w:color w:val="000000" w:themeColor="text1"/>
              </w:rPr>
              <w:t>1</w:t>
            </w:r>
            <w:r w:rsidRPr="00D95F6A">
              <w:rPr>
                <w:rFonts w:ascii="PT Astra Serif" w:hAnsi="PT Astra Serif"/>
                <w:color w:val="000000" w:themeColor="text1"/>
              </w:rPr>
              <w:t>5,4</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1</w:t>
            </w:r>
            <w:r w:rsidR="00BE7610" w:rsidRPr="00D95F6A">
              <w:rPr>
                <w:rFonts w:ascii="PT Astra Serif" w:hAnsi="PT Astra Serif"/>
                <w:color w:val="000000" w:themeColor="text1"/>
              </w:rPr>
              <w:t>1</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7</w:t>
            </w:r>
            <w:r w:rsidR="000E474C" w:rsidRPr="00D95F6A">
              <w:rPr>
                <w:rFonts w:ascii="PT Astra Serif" w:hAnsi="PT Astra Serif"/>
                <w:color w:val="000000" w:themeColor="text1"/>
              </w:rPr>
              <w:t>7</w:t>
            </w:r>
            <w:r w:rsidRPr="00D95F6A">
              <w:rPr>
                <w:rFonts w:ascii="PT Astra Serif" w:hAnsi="PT Astra Serif"/>
                <w:color w:val="000000" w:themeColor="text1"/>
              </w:rPr>
              <w:t>,1</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5</w:t>
            </w:r>
            <w:r w:rsidR="00BE7610" w:rsidRPr="00D95F6A">
              <w:rPr>
                <w:rFonts w:ascii="PT Astra Serif" w:hAnsi="PT Astra Serif"/>
                <w:color w:val="000000" w:themeColor="text1"/>
              </w:rPr>
              <w:t>5</w:t>
            </w:r>
          </w:p>
        </w:tc>
        <w:tc>
          <w:tcPr>
            <w:tcW w:w="411" w:type="pct"/>
            <w:gridSpan w:val="2"/>
            <w:tcBorders>
              <w:top w:val="single" w:sz="4" w:space="0" w:color="000000"/>
              <w:left w:val="single" w:sz="4" w:space="0" w:color="000000"/>
              <w:bottom w:val="single" w:sz="4" w:space="0" w:color="000000"/>
              <w:right w:val="single" w:sz="4" w:space="0" w:color="000000"/>
            </w:tcBorders>
          </w:tcPr>
          <w:p w:rsidR="000E474C" w:rsidRPr="00D95F6A" w:rsidRDefault="000E474C" w:rsidP="00791FDB">
            <w:pPr>
              <w:keepNext/>
              <w:spacing w:after="0" w:line="228" w:lineRule="auto"/>
              <w:jc w:val="center"/>
              <w:rPr>
                <w:rFonts w:ascii="PT Astra Serif" w:hAnsi="PT Astra Serif"/>
                <w:color w:val="000000" w:themeColor="text1"/>
                <w:sz w:val="20"/>
                <w:szCs w:val="20"/>
              </w:rPr>
            </w:pPr>
          </w:p>
          <w:p w:rsidR="00BE7610" w:rsidRPr="00D95F6A" w:rsidRDefault="00BE7610" w:rsidP="00791FDB">
            <w:pPr>
              <w:keepNext/>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Разница значений целевых индикаторов текущего года и предыдущего года.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2.</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25" w:lineRule="auto"/>
              <w:jc w:val="both"/>
              <w:rPr>
                <w:rFonts w:ascii="PT Astra Serif" w:hAnsi="PT Astra Serif"/>
                <w:color w:val="000000" w:themeColor="text1"/>
                <w:sz w:val="20"/>
                <w:szCs w:val="20"/>
              </w:rPr>
            </w:pPr>
            <w:r w:rsidRPr="00D95F6A">
              <w:rPr>
                <w:rFonts w:ascii="PT Astra Serif" w:hAnsi="PT Astra Serif"/>
                <w:color w:val="000000" w:themeColor="text1"/>
                <w:spacing w:val="-2"/>
                <w:sz w:val="20"/>
                <w:szCs w:val="20"/>
              </w:rPr>
              <w:t xml:space="preserve">Доля инвалидов, в отношении которых осуществлялись мероприятия по реабилитации и (или) </w:t>
            </w:r>
            <w:r w:rsidRPr="00D95F6A">
              <w:rPr>
                <w:rFonts w:ascii="PT Astra Serif" w:hAnsi="PT Astra Serif"/>
                <w:color w:val="000000" w:themeColor="text1"/>
                <w:spacing w:val="-2"/>
                <w:sz w:val="20"/>
                <w:szCs w:val="20"/>
              </w:rPr>
              <w:lastRenderedPageBreak/>
              <w:t>абилитации, в общей численности инвалидов, проживающих на территории Ульяновской области, имеющих такие рекомендации в индивидуальной программе реабилитации или абилитации (дети)</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31"/>
              <w:jc w:val="center"/>
              <w:rPr>
                <w:rFonts w:ascii="PT Astra Serif" w:hAnsi="PT Astra Serif"/>
                <w:color w:val="000000" w:themeColor="text1"/>
              </w:rPr>
            </w:pPr>
            <w:r w:rsidRPr="00D95F6A">
              <w:rPr>
                <w:rFonts w:ascii="PT Astra Serif" w:hAnsi="PT Astra Serif"/>
                <w:color w:val="000000" w:themeColor="text1"/>
              </w:rPr>
              <w:lastRenderedPageBreak/>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4</w:t>
            </w:r>
            <w:r w:rsidR="000E474C" w:rsidRPr="00D95F6A">
              <w:rPr>
                <w:rFonts w:ascii="PT Astra Serif" w:hAnsi="PT Astra Serif"/>
                <w:color w:val="000000" w:themeColor="text1"/>
              </w:rPr>
              <w:t>4</w:t>
            </w:r>
            <w:r w:rsidRPr="00D95F6A">
              <w:rPr>
                <w:rFonts w:ascii="PT Astra Serif" w:hAnsi="PT Astra Serif"/>
                <w:color w:val="000000" w:themeColor="text1"/>
              </w:rPr>
              <w:t>,5</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D70809" w:rsidP="00D70809">
            <w:pPr>
              <w:pStyle w:val="ConsPlusNormal"/>
              <w:keepNext/>
              <w:spacing w:line="225" w:lineRule="auto"/>
              <w:jc w:val="center"/>
              <w:rPr>
                <w:rFonts w:ascii="PT Astra Serif" w:hAnsi="PT Astra Serif"/>
                <w:color w:val="000000" w:themeColor="text1"/>
              </w:rPr>
            </w:pPr>
            <w:r>
              <w:rPr>
                <w:rFonts w:ascii="PT Astra Serif" w:hAnsi="PT Astra Serif"/>
                <w:color w:val="000000" w:themeColor="text1"/>
              </w:rPr>
              <w:t>11</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9</w:t>
            </w:r>
            <w:r w:rsidR="000E474C" w:rsidRPr="00D95F6A">
              <w:rPr>
                <w:rFonts w:ascii="PT Astra Serif" w:hAnsi="PT Astra Serif"/>
                <w:color w:val="000000" w:themeColor="text1"/>
              </w:rPr>
              <w:t>9</w:t>
            </w:r>
            <w:r w:rsidRPr="00D95F6A">
              <w:rPr>
                <w:rFonts w:ascii="PT Astra Serif" w:hAnsi="PT Astra Serif"/>
                <w:color w:val="000000" w:themeColor="text1"/>
              </w:rPr>
              <w:t>,2</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D70809">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5</w:t>
            </w:r>
            <w:r w:rsidR="000E474C" w:rsidRPr="00D95F6A">
              <w:rPr>
                <w:rFonts w:ascii="PT Astra Serif" w:hAnsi="PT Astra Serif"/>
                <w:color w:val="000000" w:themeColor="text1"/>
              </w:rPr>
              <w:t>5</w:t>
            </w:r>
          </w:p>
        </w:tc>
        <w:tc>
          <w:tcPr>
            <w:tcW w:w="411" w:type="pct"/>
            <w:gridSpan w:val="2"/>
            <w:tcBorders>
              <w:top w:val="single" w:sz="4" w:space="0" w:color="000000"/>
              <w:left w:val="single" w:sz="4" w:space="0" w:color="000000"/>
              <w:bottom w:val="single" w:sz="4" w:space="0" w:color="000000"/>
              <w:right w:val="single" w:sz="4" w:space="0" w:color="000000"/>
            </w:tcBorders>
          </w:tcPr>
          <w:p w:rsidR="000E474C" w:rsidRPr="00D95F6A" w:rsidRDefault="000E474C" w:rsidP="00791FDB">
            <w:pPr>
              <w:keepNext/>
              <w:spacing w:after="0" w:line="225" w:lineRule="auto"/>
              <w:jc w:val="center"/>
              <w:rPr>
                <w:rFonts w:ascii="PT Astra Serif" w:hAnsi="PT Astra Serif"/>
                <w:color w:val="000000" w:themeColor="text1"/>
                <w:sz w:val="20"/>
                <w:szCs w:val="20"/>
              </w:rPr>
            </w:pPr>
          </w:p>
          <w:p w:rsidR="00BE7610" w:rsidRPr="00D95F6A" w:rsidRDefault="00BE7610" w:rsidP="00D70809">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pacing w:val="-4"/>
                <w:sz w:val="20"/>
                <w:szCs w:val="20"/>
              </w:rPr>
            </w:pPr>
            <w:r w:rsidRPr="00D95F6A">
              <w:rPr>
                <w:rFonts w:ascii="PT Astra Serif" w:hAnsi="PT Astra Serif"/>
                <w:color w:val="000000" w:themeColor="text1"/>
                <w:sz w:val="20"/>
                <w:szCs w:val="20"/>
              </w:rPr>
              <w:t>Разница</w:t>
            </w:r>
            <w:r w:rsidRPr="00D95F6A">
              <w:rPr>
                <w:rFonts w:ascii="PT Astra Serif" w:hAnsi="PT Astra Serif"/>
                <w:color w:val="000000" w:themeColor="text1"/>
                <w:spacing w:val="-4"/>
                <w:sz w:val="20"/>
                <w:szCs w:val="20"/>
              </w:rPr>
              <w:t xml:space="preserve"> значений целевых индикаторов текущего года и предыдущего года.</w:t>
            </w:r>
            <w:r w:rsidRPr="00D95F6A">
              <w:rPr>
                <w:rFonts w:ascii="PT Astra Serif" w:hAnsi="PT Astra Serif"/>
                <w:color w:val="000000" w:themeColor="text1"/>
                <w:sz w:val="20"/>
                <w:szCs w:val="20"/>
              </w:rPr>
              <w:t xml:space="preserve"> </w:t>
            </w:r>
            <w:r w:rsidRPr="00D95F6A">
              <w:rPr>
                <w:rFonts w:ascii="PT Astra Serif" w:hAnsi="PT Astra Serif"/>
                <w:color w:val="000000" w:themeColor="text1"/>
                <w:sz w:val="20"/>
                <w:szCs w:val="20"/>
              </w:rPr>
              <w:lastRenderedPageBreak/>
              <w:t>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lastRenderedPageBreak/>
              <w:t>3.</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28"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детей целевой группы, получивших услуги ранней помощи, в общей численности детей, проживающих на территории Ульяновской области, нуждающихся в получении таких услуг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31"/>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1</w:t>
            </w:r>
            <w:r w:rsidR="002A4384" w:rsidRPr="00D95F6A">
              <w:rPr>
                <w:rFonts w:ascii="PT Astra Serif" w:hAnsi="PT Astra Serif"/>
                <w:color w:val="000000" w:themeColor="text1"/>
              </w:rPr>
              <w:t>1</w:t>
            </w:r>
            <w:r w:rsidRPr="00D95F6A">
              <w:rPr>
                <w:rFonts w:ascii="PT Astra Serif" w:hAnsi="PT Astra Serif"/>
                <w:color w:val="000000" w:themeColor="text1"/>
              </w:rPr>
              <w:t>2</w:t>
            </w:r>
            <w:r w:rsidR="002A4384" w:rsidRPr="00D95F6A">
              <w:rPr>
                <w:rFonts w:ascii="PT Astra Serif" w:hAnsi="PT Astra Serif"/>
                <w:color w:val="000000" w:themeColor="text1"/>
              </w:rPr>
              <w:t>,0</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BE7610" w:rsidP="00D70809">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5</w:t>
            </w:r>
            <w:r w:rsidR="002A4384" w:rsidRPr="00D95F6A">
              <w:rPr>
                <w:rFonts w:ascii="PT Astra Serif" w:hAnsi="PT Astra Serif"/>
                <w:color w:val="000000" w:themeColor="text1"/>
              </w:rPr>
              <w:t>5</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D70809">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5</w:t>
            </w:r>
            <w:r w:rsidR="002A4384" w:rsidRPr="00D95F6A">
              <w:rPr>
                <w:rFonts w:ascii="PT Astra Serif" w:hAnsi="PT Astra Serif"/>
                <w:color w:val="000000" w:themeColor="text1"/>
              </w:rPr>
              <w:t>5</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D70809">
            <w:pPr>
              <w:pStyle w:val="ConsPlusNormal"/>
              <w:keepNext/>
              <w:spacing w:line="228" w:lineRule="auto"/>
              <w:jc w:val="center"/>
              <w:rPr>
                <w:rFonts w:ascii="PT Astra Serif" w:hAnsi="PT Astra Serif"/>
                <w:color w:val="000000" w:themeColor="text1"/>
              </w:rPr>
            </w:pPr>
            <w:r w:rsidRPr="00D95F6A">
              <w:rPr>
                <w:rFonts w:ascii="PT Astra Serif" w:hAnsi="PT Astra Serif"/>
                <w:color w:val="000000" w:themeColor="text1"/>
              </w:rPr>
              <w:t>5</w:t>
            </w:r>
            <w:r w:rsidR="002A4384" w:rsidRPr="00D95F6A">
              <w:rPr>
                <w:rFonts w:ascii="PT Astra Serif" w:hAnsi="PT Astra Serif"/>
                <w:color w:val="000000" w:themeColor="text1"/>
              </w:rPr>
              <w:t>5</w:t>
            </w:r>
          </w:p>
        </w:tc>
        <w:tc>
          <w:tcPr>
            <w:tcW w:w="411" w:type="pct"/>
            <w:gridSpan w:val="2"/>
            <w:tcBorders>
              <w:top w:val="single" w:sz="4" w:space="0" w:color="000000"/>
              <w:left w:val="single" w:sz="4" w:space="0" w:color="000000"/>
              <w:bottom w:val="single" w:sz="4" w:space="0" w:color="000000"/>
              <w:right w:val="single" w:sz="4" w:space="0" w:color="000000"/>
            </w:tcBorders>
          </w:tcPr>
          <w:p w:rsidR="002A4384" w:rsidRPr="00D95F6A" w:rsidRDefault="002A4384" w:rsidP="00791FDB">
            <w:pPr>
              <w:keepNext/>
              <w:spacing w:after="0" w:line="228" w:lineRule="auto"/>
              <w:jc w:val="center"/>
              <w:rPr>
                <w:rFonts w:ascii="PT Astra Serif" w:hAnsi="PT Astra Serif"/>
                <w:color w:val="000000" w:themeColor="text1"/>
                <w:sz w:val="20"/>
                <w:szCs w:val="20"/>
              </w:rPr>
            </w:pPr>
          </w:p>
          <w:p w:rsidR="00BE7610" w:rsidRPr="00D95F6A" w:rsidRDefault="00BE7610" w:rsidP="00D70809">
            <w:pPr>
              <w:keepNext/>
              <w:spacing w:after="0" w:line="228"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pacing w:val="-4"/>
                <w:sz w:val="20"/>
                <w:szCs w:val="20"/>
              </w:rPr>
            </w:pPr>
            <w:r w:rsidRPr="00D95F6A">
              <w:rPr>
                <w:rFonts w:ascii="PT Astra Serif" w:hAnsi="PT Astra Serif"/>
                <w:color w:val="000000" w:themeColor="text1"/>
                <w:sz w:val="20"/>
                <w:szCs w:val="20"/>
              </w:rPr>
              <w:t>Разница</w:t>
            </w:r>
            <w:r w:rsidRPr="00D95F6A">
              <w:rPr>
                <w:rFonts w:ascii="PT Astra Serif" w:hAnsi="PT Astra Serif"/>
                <w:color w:val="000000" w:themeColor="text1"/>
                <w:spacing w:val="-4"/>
                <w:sz w:val="20"/>
                <w:szCs w:val="20"/>
              </w:rPr>
              <w:t xml:space="preserve"> значений целевых индикаторов текущего года и предыдущего года.</w:t>
            </w:r>
            <w:r w:rsidRPr="00D95F6A">
              <w:rPr>
                <w:rFonts w:ascii="PT Astra Serif" w:hAnsi="PT Astra Serif"/>
                <w:color w:val="000000" w:themeColor="text1"/>
                <w:sz w:val="20"/>
                <w:szCs w:val="20"/>
              </w:rPr>
              <w:t xml:space="preserve">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4.</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занятых инвалидов трудоспособного возраста в общей численности инвалидов трудоспособного возраста, проживающих на территории Ульяновской области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31"/>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2</w:t>
            </w:r>
            <w:r w:rsidR="002A4384" w:rsidRPr="00D95F6A">
              <w:rPr>
                <w:rFonts w:ascii="PT Astra Serif" w:hAnsi="PT Astra Serif"/>
                <w:color w:val="000000" w:themeColor="text1"/>
              </w:rPr>
              <w:t>2</w:t>
            </w:r>
            <w:r w:rsidRPr="00D95F6A">
              <w:rPr>
                <w:rFonts w:ascii="PT Astra Serif" w:hAnsi="PT Astra Serif"/>
                <w:color w:val="000000" w:themeColor="text1"/>
              </w:rPr>
              <w:t>,4</w:t>
            </w:r>
          </w:p>
        </w:tc>
        <w:tc>
          <w:tcPr>
            <w:tcW w:w="343" w:type="pct"/>
            <w:tcBorders>
              <w:top w:val="single" w:sz="4" w:space="0" w:color="000000"/>
              <w:left w:val="single" w:sz="4" w:space="0" w:color="000000"/>
              <w:bottom w:val="single" w:sz="4" w:space="0" w:color="000000"/>
              <w:right w:val="single" w:sz="4" w:space="0" w:color="000000"/>
            </w:tcBorders>
          </w:tcPr>
          <w:p w:rsidR="00D70809" w:rsidRDefault="00D70809" w:rsidP="00D70809">
            <w:pPr>
              <w:pStyle w:val="ConsPlusNormal"/>
              <w:keepNext/>
              <w:spacing w:line="226" w:lineRule="auto"/>
              <w:ind w:firstLine="0"/>
              <w:jc w:val="center"/>
              <w:rPr>
                <w:rFonts w:ascii="PT Astra Serif" w:hAnsi="PT Astra Serif"/>
                <w:color w:val="000000" w:themeColor="text1"/>
              </w:rPr>
            </w:pPr>
          </w:p>
          <w:p w:rsidR="00BE7610" w:rsidRPr="00D95F6A" w:rsidRDefault="00D70809" w:rsidP="00D70809">
            <w:pPr>
              <w:pStyle w:val="ConsPlusNormal"/>
              <w:keepNext/>
              <w:spacing w:line="226" w:lineRule="auto"/>
              <w:ind w:firstLine="0"/>
              <w:jc w:val="center"/>
              <w:rPr>
                <w:rFonts w:ascii="PT Astra Serif" w:hAnsi="PT Astra Serif"/>
                <w:color w:val="000000" w:themeColor="text1"/>
              </w:rPr>
            </w:pPr>
            <w:r>
              <w:rPr>
                <w:rFonts w:ascii="PT Astra Serif" w:hAnsi="PT Astra Serif"/>
                <w:color w:val="000000" w:themeColor="text1"/>
              </w:rPr>
              <w:t>0,2</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0</w:t>
            </w:r>
            <w:r w:rsidR="002A4384" w:rsidRPr="00D95F6A">
              <w:rPr>
                <w:rFonts w:ascii="PT Astra Serif" w:hAnsi="PT Astra Serif"/>
                <w:color w:val="000000" w:themeColor="text1"/>
              </w:rPr>
              <w:t>0</w:t>
            </w:r>
            <w:r w:rsidRPr="00D95F6A">
              <w:rPr>
                <w:rFonts w:ascii="PT Astra Serif" w:hAnsi="PT Astra Serif"/>
                <w:color w:val="000000" w:themeColor="text1"/>
              </w:rPr>
              <w:t>,2</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0</w:t>
            </w:r>
            <w:r w:rsidR="002A4384" w:rsidRPr="00D95F6A">
              <w:rPr>
                <w:rFonts w:ascii="PT Astra Serif" w:hAnsi="PT Astra Serif"/>
                <w:color w:val="000000" w:themeColor="text1"/>
              </w:rPr>
              <w:t>0</w:t>
            </w:r>
            <w:r w:rsidRPr="00D95F6A">
              <w:rPr>
                <w:rFonts w:ascii="PT Astra Serif" w:hAnsi="PT Astra Serif"/>
                <w:color w:val="000000" w:themeColor="text1"/>
              </w:rPr>
              <w:t>,2</w:t>
            </w:r>
          </w:p>
        </w:tc>
        <w:tc>
          <w:tcPr>
            <w:tcW w:w="411" w:type="pct"/>
            <w:gridSpan w:val="2"/>
            <w:tcBorders>
              <w:top w:val="single" w:sz="4" w:space="0" w:color="000000"/>
              <w:left w:val="single" w:sz="4" w:space="0" w:color="000000"/>
              <w:bottom w:val="single" w:sz="4" w:space="0" w:color="000000"/>
              <w:right w:val="single" w:sz="4" w:space="0" w:color="000000"/>
            </w:tcBorders>
          </w:tcPr>
          <w:p w:rsidR="002A4384" w:rsidRPr="00D95F6A" w:rsidRDefault="002A4384" w:rsidP="00791FDB">
            <w:pPr>
              <w:keepNext/>
              <w:spacing w:after="0" w:line="225" w:lineRule="auto"/>
              <w:jc w:val="center"/>
              <w:rPr>
                <w:rFonts w:ascii="PT Astra Serif" w:hAnsi="PT Astra Serif"/>
                <w:color w:val="000000" w:themeColor="text1"/>
                <w:sz w:val="20"/>
                <w:szCs w:val="20"/>
              </w:rPr>
            </w:pPr>
          </w:p>
          <w:p w:rsidR="00BE7610" w:rsidRPr="00D95F6A" w:rsidRDefault="00BE7610"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0,2</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pacing w:val="-4"/>
                <w:sz w:val="20"/>
                <w:szCs w:val="20"/>
              </w:rPr>
            </w:pPr>
            <w:r w:rsidRPr="00D95F6A">
              <w:rPr>
                <w:rFonts w:ascii="PT Astra Serif" w:hAnsi="PT Astra Serif"/>
                <w:color w:val="000000" w:themeColor="text1"/>
                <w:sz w:val="20"/>
                <w:szCs w:val="20"/>
              </w:rPr>
              <w:t xml:space="preserve">Разница </w:t>
            </w:r>
            <w:r w:rsidRPr="00D95F6A">
              <w:rPr>
                <w:rFonts w:ascii="PT Astra Serif" w:hAnsi="PT Astra Serif"/>
                <w:color w:val="000000" w:themeColor="text1"/>
                <w:spacing w:val="-4"/>
                <w:sz w:val="20"/>
                <w:szCs w:val="20"/>
              </w:rPr>
              <w:t>значений целевых индикаторов текущего года и предыдущего года.</w:t>
            </w:r>
            <w:r w:rsidRPr="00D95F6A">
              <w:rPr>
                <w:rFonts w:ascii="PT Astra Serif" w:hAnsi="PT Astra Serif"/>
                <w:color w:val="000000" w:themeColor="text1"/>
                <w:sz w:val="20"/>
                <w:szCs w:val="20"/>
              </w:rPr>
              <w:t xml:space="preserve">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3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2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реабилитационных организаций, подлежащих включению в региональную систему комплексной реабилитации и абилитации инвалидов, в том числе детей-инвалидов, проживающих на территории Ульяновской области, в общем числе реабилитационных организаций, расположенных на территории Ульяновской области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0"/>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1</w:t>
            </w:r>
            <w:r w:rsidR="00597910" w:rsidRPr="00D95F6A">
              <w:rPr>
                <w:rFonts w:ascii="PT Astra Serif" w:hAnsi="PT Astra Serif"/>
                <w:color w:val="000000" w:themeColor="text1"/>
              </w:rPr>
              <w:t>1</w:t>
            </w:r>
            <w:r w:rsidRPr="00D95F6A">
              <w:rPr>
                <w:rFonts w:ascii="PT Astra Serif" w:hAnsi="PT Astra Serif"/>
                <w:color w:val="000000" w:themeColor="text1"/>
              </w:rPr>
              <w:t>8</w:t>
            </w:r>
          </w:p>
        </w:tc>
        <w:tc>
          <w:tcPr>
            <w:tcW w:w="343" w:type="pct"/>
            <w:tcBorders>
              <w:top w:val="single" w:sz="4" w:space="0" w:color="000000"/>
              <w:left w:val="single" w:sz="4" w:space="0" w:color="000000"/>
              <w:bottom w:val="single" w:sz="4" w:space="0" w:color="000000"/>
              <w:right w:val="single" w:sz="4" w:space="0" w:color="000000"/>
            </w:tcBorders>
          </w:tcPr>
          <w:p w:rsidR="00D70809" w:rsidRDefault="00D70809" w:rsidP="00D70809">
            <w:pPr>
              <w:pStyle w:val="ConsPlusNormal"/>
              <w:keepNext/>
              <w:spacing w:line="221" w:lineRule="auto"/>
              <w:ind w:firstLine="0"/>
              <w:jc w:val="center"/>
              <w:rPr>
                <w:rFonts w:ascii="PT Astra Serif" w:hAnsi="PT Astra Serif"/>
                <w:color w:val="000000" w:themeColor="text1"/>
              </w:rPr>
            </w:pPr>
          </w:p>
          <w:p w:rsidR="00BE7610" w:rsidRPr="00D95F6A" w:rsidRDefault="00D70809" w:rsidP="00D70809">
            <w:pPr>
              <w:pStyle w:val="ConsPlusNormal"/>
              <w:keepNext/>
              <w:spacing w:line="221" w:lineRule="auto"/>
              <w:ind w:firstLine="0"/>
              <w:jc w:val="center"/>
              <w:rPr>
                <w:rFonts w:ascii="PT Astra Serif" w:hAnsi="PT Astra Serif"/>
                <w:color w:val="000000" w:themeColor="text1"/>
              </w:rPr>
            </w:pPr>
            <w:r>
              <w:rPr>
                <w:rFonts w:ascii="PT Astra Serif" w:hAnsi="PT Astra Serif"/>
                <w:color w:val="000000" w:themeColor="text1"/>
              </w:rPr>
              <w:t>18</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D70809">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9</w:t>
            </w:r>
            <w:r w:rsidR="00597910" w:rsidRPr="00D95F6A">
              <w:rPr>
                <w:rFonts w:ascii="PT Astra Serif" w:hAnsi="PT Astra Serif"/>
                <w:color w:val="000000" w:themeColor="text1"/>
              </w:rPr>
              <w:t>9</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D70809">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1</w:t>
            </w:r>
            <w:r w:rsidR="00597910" w:rsidRPr="00D95F6A">
              <w:rPr>
                <w:rFonts w:ascii="PT Astra Serif" w:hAnsi="PT Astra Serif"/>
                <w:color w:val="000000" w:themeColor="text1"/>
              </w:rPr>
              <w:t>1</w:t>
            </w:r>
            <w:r w:rsidRPr="00D95F6A">
              <w:rPr>
                <w:rFonts w:ascii="PT Astra Serif" w:hAnsi="PT Astra Serif"/>
                <w:color w:val="000000" w:themeColor="text1"/>
              </w:rPr>
              <w:t>0</w:t>
            </w:r>
          </w:p>
        </w:tc>
        <w:tc>
          <w:tcPr>
            <w:tcW w:w="411" w:type="pct"/>
            <w:gridSpan w:val="2"/>
            <w:tcBorders>
              <w:top w:val="single" w:sz="4" w:space="0" w:color="000000"/>
              <w:left w:val="single" w:sz="4" w:space="0" w:color="000000"/>
              <w:bottom w:val="single" w:sz="4" w:space="0" w:color="000000"/>
              <w:right w:val="single" w:sz="4" w:space="0" w:color="000000"/>
            </w:tcBorders>
          </w:tcPr>
          <w:p w:rsidR="00597910" w:rsidRPr="00D95F6A" w:rsidRDefault="00597910" w:rsidP="00791FDB">
            <w:pPr>
              <w:keepNext/>
              <w:spacing w:after="0" w:line="220" w:lineRule="auto"/>
              <w:jc w:val="center"/>
              <w:rPr>
                <w:rFonts w:ascii="PT Astra Serif" w:hAnsi="PT Astra Serif"/>
                <w:color w:val="000000" w:themeColor="text1"/>
                <w:sz w:val="20"/>
                <w:szCs w:val="20"/>
              </w:rPr>
            </w:pPr>
          </w:p>
          <w:p w:rsidR="00BE7610" w:rsidRPr="00D95F6A" w:rsidRDefault="00BE7610" w:rsidP="00D70809">
            <w:pPr>
              <w:keepNext/>
              <w:spacing w:after="0" w:line="22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5</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Разница значений целевых индикаторов текущего года и предыдущего года.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E50870" w:rsidP="00791FDB">
            <w:pPr>
              <w:keepNext/>
              <w:spacing w:after="0" w:line="22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6</w:t>
            </w:r>
            <w:r w:rsidR="00BE7610" w:rsidRPr="00D95F6A">
              <w:rPr>
                <w:rFonts w:ascii="PT Astra Serif" w:hAnsi="PT Astra Serif"/>
                <w:color w:val="000000" w:themeColor="text1"/>
                <w:sz w:val="20"/>
                <w:szCs w:val="20"/>
              </w:rPr>
              <w:t>.</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0"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семей, проживающих на территории Ульяновской области, включённых в программы ранней помощи, удовлетворённых </w:t>
            </w:r>
            <w:r w:rsidRPr="00D95F6A">
              <w:rPr>
                <w:rFonts w:ascii="PT Astra Serif" w:hAnsi="PT Astra Serif"/>
                <w:color w:val="000000" w:themeColor="text1"/>
                <w:sz w:val="20"/>
                <w:szCs w:val="20"/>
              </w:rPr>
              <w:lastRenderedPageBreak/>
              <w:t xml:space="preserve">качеством услуг ранней помощи, в общем количестве семей, включённых в программу ранней помощи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0"/>
              <w:jc w:val="center"/>
              <w:rPr>
                <w:rFonts w:ascii="PT Astra Serif" w:hAnsi="PT Astra Serif"/>
                <w:color w:val="000000" w:themeColor="text1"/>
              </w:rPr>
            </w:pPr>
            <w:r w:rsidRPr="00D95F6A">
              <w:rPr>
                <w:rFonts w:ascii="PT Astra Serif" w:hAnsi="PT Astra Serif"/>
                <w:color w:val="000000" w:themeColor="text1"/>
              </w:rPr>
              <w:lastRenderedPageBreak/>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5</w:t>
            </w:r>
            <w:r w:rsidR="00BE7610" w:rsidRPr="00D95F6A">
              <w:rPr>
                <w:rFonts w:ascii="PT Astra Serif" w:hAnsi="PT Astra Serif"/>
                <w:color w:val="000000" w:themeColor="text1"/>
              </w:rPr>
              <w:t>5</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5C7683" w:rsidP="00D70809">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1</w:t>
            </w:r>
            <w:r w:rsidR="00D70809">
              <w:rPr>
                <w:rFonts w:ascii="PT Astra Serif" w:hAnsi="PT Astra Serif"/>
                <w:color w:val="000000" w:themeColor="text1"/>
              </w:rPr>
              <w:t>3</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2</w:t>
            </w:r>
            <w:r w:rsidR="00BE7610" w:rsidRPr="00D95F6A">
              <w:rPr>
                <w:rFonts w:ascii="PT Astra Serif" w:hAnsi="PT Astra Serif"/>
                <w:color w:val="000000" w:themeColor="text1"/>
              </w:rPr>
              <w:t>2</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0" w:lineRule="auto"/>
              <w:jc w:val="center"/>
              <w:rPr>
                <w:rFonts w:ascii="PT Astra Serif" w:hAnsi="PT Astra Serif"/>
                <w:color w:val="000000" w:themeColor="text1"/>
              </w:rPr>
            </w:pPr>
            <w:r w:rsidRPr="00D95F6A">
              <w:rPr>
                <w:rFonts w:ascii="PT Astra Serif" w:hAnsi="PT Astra Serif"/>
                <w:color w:val="000000" w:themeColor="text1"/>
              </w:rPr>
              <w:t>2</w:t>
            </w:r>
            <w:r w:rsidR="00BE7610" w:rsidRPr="00D95F6A">
              <w:rPr>
                <w:rFonts w:ascii="PT Astra Serif" w:hAnsi="PT Astra Serif"/>
                <w:color w:val="000000" w:themeColor="text1"/>
              </w:rPr>
              <w:t>2</w:t>
            </w:r>
          </w:p>
        </w:tc>
        <w:tc>
          <w:tcPr>
            <w:tcW w:w="411" w:type="pct"/>
            <w:gridSpan w:val="2"/>
            <w:tcBorders>
              <w:top w:val="single" w:sz="4" w:space="0" w:color="000000"/>
              <w:left w:val="single" w:sz="4" w:space="0" w:color="000000"/>
              <w:bottom w:val="single" w:sz="4" w:space="0" w:color="000000"/>
              <w:right w:val="single" w:sz="4" w:space="0" w:color="000000"/>
            </w:tcBorders>
          </w:tcPr>
          <w:p w:rsidR="005C7683" w:rsidRPr="00D95F6A" w:rsidRDefault="005C7683" w:rsidP="00791FDB">
            <w:pPr>
              <w:keepNext/>
              <w:spacing w:after="0" w:line="220" w:lineRule="auto"/>
              <w:jc w:val="center"/>
              <w:rPr>
                <w:rFonts w:ascii="PT Astra Serif" w:hAnsi="PT Astra Serif"/>
                <w:color w:val="000000" w:themeColor="text1"/>
                <w:sz w:val="20"/>
                <w:szCs w:val="20"/>
              </w:rPr>
            </w:pPr>
          </w:p>
          <w:p w:rsidR="00BE7610" w:rsidRPr="00D95F6A" w:rsidRDefault="00BE7610" w:rsidP="00791FDB">
            <w:pPr>
              <w:keepNext/>
              <w:spacing w:after="0" w:line="220"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Разница значений целевых индикаторов текущего года и предыдущего года. Сведения органа исполнительной власти Ульяновской области, </w:t>
            </w:r>
            <w:r w:rsidRPr="00D95F6A">
              <w:rPr>
                <w:rFonts w:ascii="PT Astra Serif" w:hAnsi="PT Astra Serif"/>
                <w:color w:val="000000" w:themeColor="text1"/>
                <w:sz w:val="20"/>
                <w:szCs w:val="20"/>
              </w:rPr>
              <w:lastRenderedPageBreak/>
              <w:t>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E50870"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lastRenderedPageBreak/>
              <w:t>7</w:t>
            </w:r>
            <w:r w:rsidR="00BE7610" w:rsidRPr="00D95F6A">
              <w:rPr>
                <w:rFonts w:ascii="PT Astra Serif" w:hAnsi="PT Astra Serif"/>
                <w:color w:val="000000" w:themeColor="text1"/>
                <w:sz w:val="20"/>
                <w:szCs w:val="20"/>
              </w:rPr>
              <w:t>.</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Доля специалистов, проживающих на территории Ульяновской области, обеспечивающих оказание реабилитационных и (или) абилитационных мероприятий инвалидам, в том числе детям-инвалидам, прошедших обучение по программам повышения квалификации и профессиональной переподготовки специалистов, в том числе по применению методик по реабилитации и абилитации инвалидов, в общей численности таких специалистов, проживающих на территории Ульяновской области </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8" w:lineRule="auto"/>
              <w:ind w:firstLine="0"/>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1</w:t>
            </w:r>
            <w:r w:rsidR="000E474C" w:rsidRPr="00D95F6A">
              <w:rPr>
                <w:rFonts w:ascii="PT Astra Serif" w:hAnsi="PT Astra Serif"/>
                <w:color w:val="000000" w:themeColor="text1"/>
              </w:rPr>
              <w:t>1</w:t>
            </w:r>
            <w:r w:rsidRPr="00D95F6A">
              <w:rPr>
                <w:rFonts w:ascii="PT Astra Serif" w:hAnsi="PT Astra Serif"/>
                <w:color w:val="000000" w:themeColor="text1"/>
              </w:rPr>
              <w:t>0</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3</w:t>
            </w:r>
            <w:r w:rsidR="00BE7610" w:rsidRPr="00D95F6A">
              <w:rPr>
                <w:rFonts w:ascii="PT Astra Serif" w:hAnsi="PT Astra Serif"/>
                <w:color w:val="000000" w:themeColor="text1"/>
              </w:rPr>
              <w:t>3</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1</w:t>
            </w:r>
            <w:r w:rsidR="00BE7610" w:rsidRPr="00D95F6A">
              <w:rPr>
                <w:rFonts w:ascii="PT Astra Serif" w:hAnsi="PT Astra Serif"/>
                <w:color w:val="000000" w:themeColor="text1"/>
              </w:rPr>
              <w:t>1</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5C7683"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1</w:t>
            </w:r>
            <w:r w:rsidR="00BE7610" w:rsidRPr="00D95F6A">
              <w:rPr>
                <w:rFonts w:ascii="PT Astra Serif" w:hAnsi="PT Astra Serif"/>
                <w:color w:val="000000" w:themeColor="text1"/>
              </w:rPr>
              <w:t>1</w:t>
            </w:r>
          </w:p>
        </w:tc>
        <w:tc>
          <w:tcPr>
            <w:tcW w:w="411" w:type="pct"/>
            <w:gridSpan w:val="2"/>
            <w:tcBorders>
              <w:top w:val="single" w:sz="4" w:space="0" w:color="000000"/>
              <w:left w:val="single" w:sz="4" w:space="0" w:color="000000"/>
              <w:bottom w:val="single" w:sz="4" w:space="0" w:color="000000"/>
              <w:right w:val="single" w:sz="4" w:space="0" w:color="000000"/>
            </w:tcBorders>
          </w:tcPr>
          <w:p w:rsidR="005C7683" w:rsidRPr="00D95F6A" w:rsidRDefault="005C7683" w:rsidP="00791FDB">
            <w:pPr>
              <w:keepNext/>
              <w:spacing w:after="0" w:line="225" w:lineRule="auto"/>
              <w:jc w:val="center"/>
              <w:rPr>
                <w:rFonts w:ascii="PT Astra Serif" w:hAnsi="PT Astra Serif"/>
                <w:color w:val="000000" w:themeColor="text1"/>
                <w:sz w:val="20"/>
                <w:szCs w:val="20"/>
              </w:rPr>
            </w:pPr>
          </w:p>
          <w:p w:rsidR="00BE7610" w:rsidRPr="00D95F6A" w:rsidRDefault="000E474C"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Разница значений целевых индикаторов текущего года и предыдущего года. Сведения органа исполнительной власти Ульяновской области, уполномоченного в сфере социального обслуживания и социальной защиты</w:t>
            </w:r>
          </w:p>
        </w:tc>
        <w:tc>
          <w:tcPr>
            <w:tcW w:w="188" w:type="pct"/>
            <w:tcBorders>
              <w:left w:val="single" w:sz="4" w:space="0" w:color="000000"/>
            </w:tcBorders>
          </w:tcPr>
          <w:p w:rsidR="00BE7610" w:rsidRPr="00D95F6A" w:rsidRDefault="00BE7610" w:rsidP="00791FDB">
            <w:pPr>
              <w:keepNext/>
              <w:widowControl w:val="0"/>
              <w:spacing w:after="0" w:line="245" w:lineRule="auto"/>
              <w:jc w:val="both"/>
              <w:rPr>
                <w:rFonts w:ascii="PT Astra Serif" w:hAnsi="PT Astra Serif"/>
                <w:color w:val="000000" w:themeColor="text1"/>
                <w:sz w:val="20"/>
                <w:szCs w:val="20"/>
              </w:rPr>
            </w:pPr>
          </w:p>
        </w:tc>
      </w:tr>
      <w:tr w:rsidR="00C5078D" w:rsidRPr="00D95F6A" w:rsidTr="00CA3CBE">
        <w:trPr>
          <w:gridAfter w:val="1"/>
          <w:wAfter w:w="78" w:type="pct"/>
        </w:trPr>
        <w:tc>
          <w:tcPr>
            <w:tcW w:w="344" w:type="pct"/>
            <w:tcBorders>
              <w:top w:val="single" w:sz="4" w:space="0" w:color="000000"/>
              <w:left w:val="single" w:sz="4" w:space="0" w:color="000000"/>
              <w:bottom w:val="single" w:sz="4" w:space="0" w:color="000000"/>
              <w:right w:val="single" w:sz="4" w:space="0" w:color="000000"/>
            </w:tcBorders>
          </w:tcPr>
          <w:p w:rsidR="00C5078D" w:rsidRPr="00D95F6A" w:rsidRDefault="00E50870"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8</w:t>
            </w:r>
            <w:r w:rsidR="00C5078D" w:rsidRPr="00D95F6A">
              <w:rPr>
                <w:rFonts w:ascii="PT Astra Serif" w:hAnsi="PT Astra Serif"/>
                <w:color w:val="000000" w:themeColor="text1"/>
                <w:sz w:val="20"/>
                <w:szCs w:val="20"/>
              </w:rPr>
              <w:t>.</w:t>
            </w:r>
          </w:p>
        </w:tc>
        <w:tc>
          <w:tcPr>
            <w:tcW w:w="1028" w:type="pct"/>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keepNext/>
              <w:spacing w:after="0" w:line="22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Число инвалидов, получающих услуги в рамках сопровождаемого проживания, на территории Ульяновской области</w:t>
            </w:r>
          </w:p>
        </w:tc>
        <w:tc>
          <w:tcPr>
            <w:tcW w:w="479" w:type="pct"/>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pStyle w:val="ConsPlusNormal"/>
              <w:keepNext/>
              <w:spacing w:line="228" w:lineRule="auto"/>
              <w:ind w:firstLine="0"/>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C5078D" w:rsidRPr="00D95F6A" w:rsidRDefault="005C7683"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w:t>
            </w:r>
            <w:r w:rsidR="00C5078D" w:rsidRPr="00D95F6A">
              <w:rPr>
                <w:rFonts w:ascii="PT Astra Serif" w:hAnsi="PT Astra Serif"/>
                <w:color w:val="000000" w:themeColor="text1"/>
              </w:rPr>
              <w:t>-</w:t>
            </w:r>
          </w:p>
        </w:tc>
        <w:tc>
          <w:tcPr>
            <w:tcW w:w="343" w:type="pct"/>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115</w:t>
            </w:r>
          </w:p>
        </w:tc>
        <w:tc>
          <w:tcPr>
            <w:tcW w:w="342" w:type="pct"/>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330</w:t>
            </w:r>
          </w:p>
        </w:tc>
        <w:tc>
          <w:tcPr>
            <w:tcW w:w="342" w:type="pct"/>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pStyle w:val="ConsPlusNormal"/>
              <w:keepNext/>
              <w:spacing w:line="225" w:lineRule="auto"/>
              <w:jc w:val="center"/>
              <w:rPr>
                <w:rFonts w:ascii="PT Astra Serif" w:hAnsi="PT Astra Serif"/>
                <w:color w:val="000000" w:themeColor="text1"/>
              </w:rPr>
            </w:pPr>
            <w:r w:rsidRPr="00D95F6A">
              <w:rPr>
                <w:rFonts w:ascii="PT Astra Serif" w:hAnsi="PT Astra Serif"/>
                <w:color w:val="000000" w:themeColor="text1"/>
              </w:rPr>
              <w:t>220</w:t>
            </w:r>
          </w:p>
        </w:tc>
        <w:tc>
          <w:tcPr>
            <w:tcW w:w="411" w:type="pct"/>
            <w:gridSpan w:val="2"/>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keepNext/>
              <w:spacing w:after="0" w:line="225" w:lineRule="auto"/>
              <w:jc w:val="center"/>
              <w:rPr>
                <w:rFonts w:ascii="PT Astra Serif" w:hAnsi="PT Astra Serif"/>
                <w:color w:val="000000" w:themeColor="text1"/>
                <w:sz w:val="20"/>
                <w:szCs w:val="20"/>
              </w:rPr>
            </w:pPr>
          </w:p>
          <w:p w:rsidR="00C5078D" w:rsidRPr="00D95F6A" w:rsidRDefault="00C5078D"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10</w:t>
            </w:r>
          </w:p>
        </w:tc>
        <w:tc>
          <w:tcPr>
            <w:tcW w:w="1103" w:type="pct"/>
            <w:tcBorders>
              <w:top w:val="single" w:sz="4" w:space="0" w:color="000000"/>
              <w:left w:val="single" w:sz="4" w:space="0" w:color="000000"/>
              <w:bottom w:val="single" w:sz="4" w:space="0" w:color="000000"/>
              <w:right w:val="single" w:sz="4" w:space="0" w:color="000000"/>
            </w:tcBorders>
          </w:tcPr>
          <w:p w:rsidR="00C5078D" w:rsidRPr="00D95F6A" w:rsidRDefault="00C5078D"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Разница значений целевых индикаторов текущего года и предыдущего года. </w:t>
            </w:r>
          </w:p>
          <w:p w:rsidR="00C5078D" w:rsidRPr="00D95F6A" w:rsidRDefault="00C5078D" w:rsidP="00791FDB">
            <w:pPr>
              <w:keepNext/>
              <w:widowControl w:val="0"/>
              <w:spacing w:after="0" w:line="245"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Сведения исполнительного органа государственной власти Ульяновской области, уполномоченного в сфере социальной защиты населения</w:t>
            </w:r>
          </w:p>
        </w:tc>
        <w:tc>
          <w:tcPr>
            <w:tcW w:w="188" w:type="pct"/>
            <w:tcBorders>
              <w:left w:val="single" w:sz="4" w:space="0" w:color="000000"/>
            </w:tcBorders>
          </w:tcPr>
          <w:p w:rsidR="00C5078D" w:rsidRPr="00D95F6A" w:rsidRDefault="00C5078D" w:rsidP="00791FDB">
            <w:pPr>
              <w:keepNext/>
              <w:widowControl w:val="0"/>
              <w:spacing w:after="0" w:line="245" w:lineRule="auto"/>
              <w:jc w:val="both"/>
              <w:rPr>
                <w:rFonts w:ascii="PT Astra Serif" w:hAnsi="PT Astra Serif"/>
                <w:color w:val="000000" w:themeColor="text1"/>
                <w:sz w:val="20"/>
                <w:szCs w:val="20"/>
              </w:rPr>
            </w:pPr>
          </w:p>
        </w:tc>
      </w:tr>
      <w:tr w:rsidR="00BE7610" w:rsidRPr="00D95F6A" w:rsidTr="00CA3CBE">
        <w:trPr>
          <w:gridAfter w:val="1"/>
          <w:wAfter w:w="78" w:type="pct"/>
        </w:trPr>
        <w:tc>
          <w:tcPr>
            <w:tcW w:w="4734" w:type="pct"/>
            <w:gridSpan w:val="10"/>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25"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Подпрограмма «Обеспечение реализации государственной программы»</w:t>
            </w:r>
          </w:p>
        </w:tc>
        <w:tc>
          <w:tcPr>
            <w:tcW w:w="188" w:type="pct"/>
            <w:tcBorders>
              <w:left w:val="single" w:sz="4" w:space="0" w:color="000000"/>
            </w:tcBorders>
          </w:tcPr>
          <w:p w:rsidR="00BE7610" w:rsidRPr="00D95F6A" w:rsidRDefault="00BE7610" w:rsidP="00791FDB">
            <w:pPr>
              <w:keepNext/>
              <w:spacing w:after="0" w:line="225" w:lineRule="auto"/>
              <w:jc w:val="center"/>
              <w:rPr>
                <w:rFonts w:ascii="PT Astra Serif" w:hAnsi="PT Astra Serif"/>
                <w:color w:val="000000" w:themeColor="text1"/>
                <w:sz w:val="20"/>
                <w:szCs w:val="20"/>
              </w:rPr>
            </w:pPr>
          </w:p>
        </w:tc>
      </w:tr>
      <w:tr w:rsidR="00BE7610" w:rsidRPr="00D95F6A" w:rsidTr="00CA3CBE">
        <w:tc>
          <w:tcPr>
            <w:tcW w:w="344"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spacing w:after="0" w:line="232" w:lineRule="auto"/>
              <w:jc w:val="center"/>
              <w:rPr>
                <w:rFonts w:ascii="PT Astra Serif" w:hAnsi="PT Astra Serif"/>
                <w:color w:val="000000" w:themeColor="text1"/>
                <w:sz w:val="20"/>
                <w:szCs w:val="20"/>
              </w:rPr>
            </w:pPr>
            <w:r w:rsidRPr="00D95F6A">
              <w:rPr>
                <w:rFonts w:ascii="PT Astra Serif" w:hAnsi="PT Astra Serif"/>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keepNext/>
              <w:widowControl w:val="0"/>
              <w:spacing w:after="0" w:line="232" w:lineRule="auto"/>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Сохранение доли граждан, получивших социальные услуги в организациях соци</w:t>
            </w:r>
            <w:r w:rsidRPr="00D95F6A">
              <w:rPr>
                <w:rFonts w:ascii="PT Astra Serif" w:hAnsi="PT Astra Serif"/>
                <w:color w:val="000000" w:themeColor="text1"/>
                <w:sz w:val="20"/>
                <w:szCs w:val="20"/>
              </w:rPr>
              <w:softHyphen/>
              <w:t>ального обслужива</w:t>
            </w:r>
            <w:r w:rsidRPr="00D95F6A">
              <w:rPr>
                <w:rFonts w:ascii="PT Astra Serif" w:hAnsi="PT Astra Serif"/>
                <w:color w:val="000000" w:themeColor="text1"/>
                <w:sz w:val="20"/>
                <w:szCs w:val="20"/>
              </w:rPr>
              <w:softHyphen/>
              <w:t>ния, в общей числен</w:t>
            </w:r>
            <w:r w:rsidRPr="00D95F6A">
              <w:rPr>
                <w:rFonts w:ascii="PT Astra Serif" w:hAnsi="PT Astra Serif"/>
                <w:color w:val="000000" w:themeColor="text1"/>
                <w:sz w:val="20"/>
                <w:szCs w:val="20"/>
              </w:rPr>
              <w:softHyphen/>
              <w:t>ности граждан, обра</w:t>
            </w:r>
            <w:r w:rsidRPr="00D95F6A">
              <w:rPr>
                <w:rFonts w:ascii="PT Astra Serif" w:hAnsi="PT Astra Serif"/>
                <w:color w:val="000000" w:themeColor="text1"/>
                <w:sz w:val="20"/>
                <w:szCs w:val="20"/>
              </w:rPr>
              <w:softHyphen/>
              <w:t>тившихся за получе</w:t>
            </w:r>
            <w:r w:rsidRPr="00D95F6A">
              <w:rPr>
                <w:rFonts w:ascii="PT Astra Serif" w:hAnsi="PT Astra Serif"/>
                <w:color w:val="000000" w:themeColor="text1"/>
                <w:sz w:val="20"/>
                <w:szCs w:val="20"/>
              </w:rPr>
              <w:softHyphen/>
              <w:t>нием социальных услуг в организации социального обслу</w:t>
            </w:r>
            <w:r w:rsidRPr="00D95F6A">
              <w:rPr>
                <w:rFonts w:ascii="PT Astra Serif" w:hAnsi="PT Astra Serif"/>
                <w:color w:val="000000" w:themeColor="text1"/>
                <w:sz w:val="20"/>
                <w:szCs w:val="20"/>
              </w:rPr>
              <w:softHyphen/>
              <w:t>живания, на уровне 100 процентов</w:t>
            </w:r>
          </w:p>
        </w:tc>
        <w:tc>
          <w:tcPr>
            <w:tcW w:w="479"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2" w:lineRule="auto"/>
              <w:ind w:firstLine="0"/>
              <w:jc w:val="center"/>
              <w:rPr>
                <w:rFonts w:ascii="PT Astra Serif" w:hAnsi="PT Astra Serif"/>
                <w:color w:val="000000" w:themeColor="text1"/>
              </w:rPr>
            </w:pPr>
            <w:r w:rsidRPr="00D95F6A">
              <w:rPr>
                <w:rFonts w:ascii="PT Astra Serif" w:hAnsi="PT Astra Serif"/>
                <w:color w:val="000000" w:themeColor="text1"/>
              </w:rPr>
              <w:t>процентов</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2" w:lineRule="auto"/>
              <w:jc w:val="center"/>
              <w:rPr>
                <w:rFonts w:ascii="PT Astra Serif" w:hAnsi="PT Astra Serif"/>
                <w:color w:val="000000" w:themeColor="text1"/>
              </w:rPr>
            </w:pPr>
            <w:r w:rsidRPr="00D95F6A">
              <w:rPr>
                <w:rFonts w:ascii="PT Astra Serif" w:hAnsi="PT Astra Serif"/>
                <w:color w:val="000000" w:themeColor="text1"/>
              </w:rPr>
              <w:t>1</w:t>
            </w:r>
            <w:r w:rsidR="00C5078D" w:rsidRPr="00D95F6A">
              <w:rPr>
                <w:rFonts w:ascii="PT Astra Serif" w:hAnsi="PT Astra Serif"/>
                <w:color w:val="000000" w:themeColor="text1"/>
              </w:rPr>
              <w:t>1</w:t>
            </w:r>
            <w:r w:rsidRPr="00D95F6A">
              <w:rPr>
                <w:rFonts w:ascii="PT Astra Serif" w:hAnsi="PT Astra Serif"/>
                <w:color w:val="000000" w:themeColor="text1"/>
              </w:rPr>
              <w:t>00</w:t>
            </w:r>
          </w:p>
        </w:tc>
        <w:tc>
          <w:tcPr>
            <w:tcW w:w="34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2" w:lineRule="auto"/>
              <w:jc w:val="center"/>
              <w:rPr>
                <w:rFonts w:ascii="PT Astra Serif" w:hAnsi="PT Astra Serif"/>
                <w:color w:val="000000" w:themeColor="text1"/>
              </w:rPr>
            </w:pPr>
            <w:r w:rsidRPr="00D95F6A">
              <w:rPr>
                <w:rFonts w:ascii="PT Astra Serif" w:hAnsi="PT Astra Serif"/>
                <w:color w:val="000000" w:themeColor="text1"/>
              </w:rPr>
              <w:t>1</w:t>
            </w:r>
            <w:r w:rsidR="00C5078D" w:rsidRPr="00D95F6A">
              <w:rPr>
                <w:rFonts w:ascii="PT Astra Serif" w:hAnsi="PT Astra Serif"/>
                <w:color w:val="000000" w:themeColor="text1"/>
              </w:rPr>
              <w:t>1</w:t>
            </w:r>
            <w:r w:rsidRPr="00D95F6A">
              <w:rPr>
                <w:rFonts w:ascii="PT Astra Serif" w:hAnsi="PT Astra Serif"/>
                <w:color w:val="000000" w:themeColor="text1"/>
              </w:rPr>
              <w:t>00</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2" w:lineRule="auto"/>
              <w:jc w:val="center"/>
              <w:rPr>
                <w:rFonts w:ascii="PT Astra Serif" w:hAnsi="PT Astra Serif"/>
                <w:color w:val="000000" w:themeColor="text1"/>
              </w:rPr>
            </w:pPr>
            <w:r w:rsidRPr="00D95F6A">
              <w:rPr>
                <w:rFonts w:ascii="PT Astra Serif" w:hAnsi="PT Astra Serif"/>
                <w:color w:val="000000" w:themeColor="text1"/>
              </w:rPr>
              <w:t>1</w:t>
            </w:r>
            <w:r w:rsidR="00C5078D" w:rsidRPr="00D95F6A">
              <w:rPr>
                <w:rFonts w:ascii="PT Astra Serif" w:hAnsi="PT Astra Serif"/>
                <w:color w:val="000000" w:themeColor="text1"/>
              </w:rPr>
              <w:t>1</w:t>
            </w:r>
            <w:r w:rsidRPr="00D95F6A">
              <w:rPr>
                <w:rFonts w:ascii="PT Astra Serif" w:hAnsi="PT Astra Serif"/>
                <w:color w:val="000000" w:themeColor="text1"/>
              </w:rPr>
              <w:t>00</w:t>
            </w:r>
          </w:p>
        </w:tc>
        <w:tc>
          <w:tcPr>
            <w:tcW w:w="342" w:type="pct"/>
            <w:tcBorders>
              <w:top w:val="single" w:sz="4" w:space="0" w:color="000000"/>
              <w:left w:val="single" w:sz="4" w:space="0" w:color="000000"/>
              <w:bottom w:val="single" w:sz="4" w:space="0" w:color="000000"/>
              <w:right w:val="single" w:sz="4" w:space="0" w:color="000000"/>
            </w:tcBorders>
          </w:tcPr>
          <w:p w:rsidR="00BE7610" w:rsidRPr="00D95F6A" w:rsidRDefault="00C5078D" w:rsidP="00791FDB">
            <w:pPr>
              <w:pStyle w:val="ConsPlusNormal"/>
              <w:keepNext/>
              <w:spacing w:line="232" w:lineRule="auto"/>
              <w:jc w:val="center"/>
              <w:rPr>
                <w:rFonts w:ascii="PT Astra Serif" w:hAnsi="PT Astra Serif"/>
                <w:color w:val="000000" w:themeColor="text1"/>
              </w:rPr>
            </w:pPr>
            <w:r w:rsidRPr="00D95F6A">
              <w:rPr>
                <w:rFonts w:ascii="PT Astra Serif" w:hAnsi="PT Astra Serif"/>
                <w:color w:val="000000" w:themeColor="text1"/>
              </w:rPr>
              <w:t>1</w:t>
            </w:r>
            <w:r w:rsidR="00BE7610" w:rsidRPr="00D95F6A">
              <w:rPr>
                <w:rFonts w:ascii="PT Astra Serif" w:hAnsi="PT Astra Serif"/>
                <w:color w:val="000000" w:themeColor="text1"/>
              </w:rPr>
              <w:t>100</w:t>
            </w:r>
          </w:p>
        </w:tc>
        <w:tc>
          <w:tcPr>
            <w:tcW w:w="411" w:type="pct"/>
            <w:gridSpan w:val="2"/>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2" w:lineRule="auto"/>
              <w:jc w:val="center"/>
              <w:rPr>
                <w:rFonts w:ascii="PT Astra Serif" w:hAnsi="PT Astra Serif"/>
                <w:color w:val="000000" w:themeColor="text1"/>
              </w:rPr>
            </w:pPr>
            <w:r w:rsidRPr="00D95F6A">
              <w:rPr>
                <w:rFonts w:ascii="PT Astra Serif" w:hAnsi="PT Astra Serif"/>
                <w:color w:val="000000" w:themeColor="text1"/>
              </w:rPr>
              <w:t>1</w:t>
            </w:r>
            <w:r w:rsidR="00C5078D" w:rsidRPr="00D95F6A">
              <w:rPr>
                <w:rFonts w:ascii="PT Astra Serif" w:hAnsi="PT Astra Serif"/>
                <w:color w:val="000000" w:themeColor="text1"/>
              </w:rPr>
              <w:t>1</w:t>
            </w:r>
            <w:r w:rsidRPr="00D95F6A">
              <w:rPr>
                <w:rFonts w:ascii="PT Astra Serif" w:hAnsi="PT Astra Serif"/>
                <w:color w:val="000000" w:themeColor="text1"/>
              </w:rPr>
              <w:t>00</w:t>
            </w:r>
          </w:p>
        </w:tc>
        <w:tc>
          <w:tcPr>
            <w:tcW w:w="1103" w:type="pct"/>
            <w:tcBorders>
              <w:top w:val="single" w:sz="4" w:space="0" w:color="000000"/>
              <w:left w:val="single" w:sz="4" w:space="0" w:color="000000"/>
              <w:bottom w:val="single" w:sz="4" w:space="0" w:color="000000"/>
              <w:right w:val="single" w:sz="4" w:space="0" w:color="000000"/>
            </w:tcBorders>
          </w:tcPr>
          <w:p w:rsidR="00BE7610" w:rsidRPr="00D95F6A" w:rsidRDefault="00BE7610" w:rsidP="00791FDB">
            <w:pPr>
              <w:pStyle w:val="ConsPlusNormal"/>
              <w:keepNext/>
              <w:spacing w:line="232" w:lineRule="auto"/>
              <w:ind w:firstLine="0"/>
              <w:jc w:val="both"/>
              <w:rPr>
                <w:rFonts w:ascii="PT Astra Serif" w:hAnsi="PT Astra Serif"/>
                <w:color w:val="000000" w:themeColor="text1"/>
              </w:rPr>
            </w:pPr>
            <w:r w:rsidRPr="00D95F6A">
              <w:rPr>
                <w:rFonts w:ascii="PT Astra Serif" w:hAnsi="PT Astra Serif"/>
                <w:color w:val="000000" w:themeColor="text1"/>
              </w:rPr>
              <w:t xml:space="preserve">Сумма количества граждан, получивших социальные услуги в </w:t>
            </w:r>
            <w:r w:rsidRPr="00D95F6A">
              <w:rPr>
                <w:rFonts w:ascii="PT Astra Serif" w:hAnsi="PT Astra Serif"/>
                <w:color w:val="000000" w:themeColor="text1"/>
                <w:spacing w:val="-6"/>
              </w:rPr>
              <w:t>организациях социально</w:t>
            </w:r>
            <w:r w:rsidRPr="00D95F6A">
              <w:rPr>
                <w:rFonts w:ascii="PT Astra Serif" w:hAnsi="PT Astra Serif"/>
                <w:color w:val="000000" w:themeColor="text1"/>
              </w:rPr>
              <w:t xml:space="preserve">го обслуживания, от общей численности граждан, обратившихся за получением социальных услуг в организации социального обслуживания. </w:t>
            </w:r>
          </w:p>
          <w:p w:rsidR="00BE7610" w:rsidRPr="00D95F6A" w:rsidRDefault="00BE7610" w:rsidP="00791FDB">
            <w:pPr>
              <w:pStyle w:val="ConsPlusNormal"/>
              <w:keepNext/>
              <w:spacing w:line="232" w:lineRule="auto"/>
              <w:ind w:firstLine="0"/>
              <w:jc w:val="both"/>
              <w:rPr>
                <w:rFonts w:ascii="PT Astra Serif" w:hAnsi="PT Astra Serif"/>
                <w:color w:val="000000" w:themeColor="text1"/>
                <w:spacing w:val="-4"/>
              </w:rPr>
            </w:pPr>
            <w:r w:rsidRPr="00D95F6A">
              <w:rPr>
                <w:rFonts w:ascii="PT Astra Serif" w:hAnsi="PT Astra Serif"/>
                <w:color w:val="000000" w:themeColor="text1"/>
                <w:spacing w:val="-4"/>
              </w:rPr>
              <w:lastRenderedPageBreak/>
              <w:t>Сведения органа исполнительной власти Ульяновской области, уполномоченного в сфере социального обслуживания и социальной защиты</w:t>
            </w:r>
          </w:p>
        </w:tc>
        <w:tc>
          <w:tcPr>
            <w:tcW w:w="266" w:type="pct"/>
            <w:gridSpan w:val="2"/>
            <w:tcBorders>
              <w:left w:val="single" w:sz="4" w:space="0" w:color="000000"/>
            </w:tcBorders>
          </w:tcPr>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p w:rsidR="00BE7610" w:rsidRPr="00D95F6A" w:rsidRDefault="00BE7610" w:rsidP="00791FDB">
            <w:pPr>
              <w:pStyle w:val="ConsPlusNormal"/>
              <w:keepNext/>
              <w:spacing w:line="232" w:lineRule="auto"/>
              <w:jc w:val="both"/>
              <w:rPr>
                <w:rFonts w:ascii="PT Astra Serif" w:hAnsi="PT Astra Serif"/>
                <w:color w:val="000000" w:themeColor="text1"/>
              </w:rPr>
            </w:pPr>
          </w:p>
        </w:tc>
      </w:tr>
    </w:tbl>
    <w:p w:rsidR="00BE7610" w:rsidRPr="00D95F6A" w:rsidRDefault="00BE7610" w:rsidP="00791FDB">
      <w:pPr>
        <w:pStyle w:val="ConsPlusNormal"/>
        <w:keepNext/>
        <w:spacing w:before="240"/>
        <w:ind w:firstLine="540"/>
        <w:jc w:val="both"/>
        <w:rPr>
          <w:rFonts w:ascii="PT Astra Serif" w:hAnsi="PT Astra Serif"/>
          <w:color w:val="000000" w:themeColor="text1"/>
        </w:rPr>
      </w:pPr>
    </w:p>
    <w:p w:rsidR="002F326E" w:rsidRDefault="002F326E"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Default="00CC64B2" w:rsidP="00791FDB">
      <w:pPr>
        <w:keepNext/>
        <w:widowControl w:val="0"/>
        <w:suppressAutoHyphens/>
        <w:spacing w:after="0" w:line="240" w:lineRule="auto"/>
        <w:jc w:val="center"/>
        <w:outlineLvl w:val="0"/>
        <w:rPr>
          <w:rFonts w:ascii="PT Astra Serif" w:hAnsi="PT Astra Serif"/>
          <w:b/>
          <w:sz w:val="24"/>
          <w:szCs w:val="20"/>
        </w:rPr>
      </w:pPr>
    </w:p>
    <w:p w:rsidR="00CC64B2" w:rsidRPr="00D95F6A" w:rsidRDefault="00CC64B2" w:rsidP="00791FDB">
      <w:pPr>
        <w:keepNext/>
        <w:widowControl w:val="0"/>
        <w:suppressAutoHyphens/>
        <w:spacing w:after="0" w:line="240" w:lineRule="auto"/>
        <w:jc w:val="center"/>
        <w:outlineLvl w:val="0"/>
        <w:rPr>
          <w:rFonts w:ascii="PT Astra Serif" w:hAnsi="PT Astra Serif"/>
          <w:b/>
          <w:sz w:val="24"/>
          <w:szCs w:val="20"/>
        </w:rPr>
      </w:pPr>
    </w:p>
    <w:p w:rsidR="002F326E" w:rsidRPr="00D95F6A" w:rsidRDefault="002F326E" w:rsidP="00791FDB">
      <w:pPr>
        <w:keepNext/>
        <w:widowControl w:val="0"/>
        <w:suppressAutoHyphens/>
        <w:spacing w:after="0" w:line="240" w:lineRule="auto"/>
        <w:jc w:val="center"/>
        <w:outlineLvl w:val="0"/>
        <w:rPr>
          <w:rFonts w:ascii="PT Astra Serif" w:hAnsi="PT Astra Serif"/>
          <w:b/>
          <w:sz w:val="24"/>
          <w:szCs w:val="20"/>
        </w:rPr>
      </w:pPr>
      <w:r w:rsidRPr="00D95F6A">
        <w:rPr>
          <w:rFonts w:ascii="PT Astra Serif" w:hAnsi="PT Astra Serif"/>
          <w:b/>
          <w:sz w:val="24"/>
          <w:szCs w:val="20"/>
        </w:rPr>
        <w:lastRenderedPageBreak/>
        <w:t xml:space="preserve">2.2. РЕГИОНАЛЬНАЯ ПРОГРАММА </w:t>
      </w:r>
    </w:p>
    <w:p w:rsidR="009D0662" w:rsidRPr="00D95F6A" w:rsidRDefault="002F326E" w:rsidP="00791FDB">
      <w:pPr>
        <w:keepNext/>
        <w:widowControl w:val="0"/>
        <w:suppressAutoHyphens/>
        <w:spacing w:after="0" w:line="240" w:lineRule="auto"/>
        <w:jc w:val="center"/>
        <w:outlineLvl w:val="0"/>
        <w:rPr>
          <w:rFonts w:ascii="PT Astra Serif" w:hAnsi="PT Astra Serif"/>
          <w:b/>
          <w:sz w:val="24"/>
          <w:szCs w:val="20"/>
        </w:rPr>
      </w:pPr>
      <w:r w:rsidRPr="00D95F6A">
        <w:rPr>
          <w:rFonts w:ascii="PT Astra Serif" w:hAnsi="PT Astra Serif"/>
          <w:b/>
          <w:sz w:val="24"/>
          <w:szCs w:val="20"/>
        </w:rPr>
        <w:t>уменьшения доли граждан, имеющих доходы ниже величины прожиточного минимума на душу населения, установленной в Ульяновской области, на период до 2024 года</w:t>
      </w:r>
    </w:p>
    <w:p w:rsidR="002F326E" w:rsidRPr="00D95F6A" w:rsidRDefault="002F326E" w:rsidP="00791FDB">
      <w:pPr>
        <w:keepNext/>
        <w:widowControl w:val="0"/>
        <w:suppressAutoHyphens/>
        <w:spacing w:after="0" w:line="240" w:lineRule="auto"/>
        <w:jc w:val="center"/>
        <w:outlineLvl w:val="0"/>
        <w:rPr>
          <w:rFonts w:ascii="PT Astra Serif" w:hAnsi="PT Astra Serif"/>
          <w:b/>
          <w:sz w:val="20"/>
          <w:szCs w:val="20"/>
        </w:rPr>
      </w:pPr>
    </w:p>
    <w:p w:rsidR="002F326E" w:rsidRPr="00D95F6A" w:rsidRDefault="002F326E" w:rsidP="00791FDB">
      <w:pPr>
        <w:keepNext/>
        <w:widowControl w:val="0"/>
        <w:suppressAutoHyphens/>
        <w:spacing w:after="0" w:line="240" w:lineRule="auto"/>
        <w:ind w:left="20"/>
        <w:outlineLvl w:val="0"/>
        <w:rPr>
          <w:rFonts w:ascii="PT Astra Serif" w:hAnsi="PT Astra Serif"/>
          <w:bCs/>
          <w:sz w:val="20"/>
          <w:szCs w:val="20"/>
        </w:rPr>
      </w:pPr>
      <w:r w:rsidRPr="00D95F6A">
        <w:rPr>
          <w:rFonts w:ascii="PT Astra Serif" w:hAnsi="PT Astra Serif"/>
          <w:bCs/>
          <w:sz w:val="20"/>
          <w:szCs w:val="20"/>
        </w:rPr>
        <w:t>(Утверждена Постановлением Правительства Ульяновской области от 1</w:t>
      </w:r>
      <w:r w:rsidR="00AB79FA" w:rsidRPr="00D95F6A">
        <w:rPr>
          <w:rFonts w:ascii="PT Astra Serif" w:hAnsi="PT Astra Serif"/>
          <w:bCs/>
          <w:sz w:val="20"/>
          <w:szCs w:val="20"/>
        </w:rPr>
        <w:t>4</w:t>
      </w:r>
      <w:r w:rsidRPr="00D95F6A">
        <w:rPr>
          <w:rFonts w:ascii="PT Astra Serif" w:hAnsi="PT Astra Serif"/>
          <w:bCs/>
          <w:sz w:val="20"/>
          <w:szCs w:val="20"/>
        </w:rPr>
        <w:t>.</w:t>
      </w:r>
      <w:r w:rsidR="00AB79FA" w:rsidRPr="00D95F6A">
        <w:rPr>
          <w:rFonts w:ascii="PT Astra Serif" w:hAnsi="PT Astra Serif"/>
          <w:bCs/>
          <w:sz w:val="20"/>
          <w:szCs w:val="20"/>
        </w:rPr>
        <w:t>10</w:t>
      </w:r>
      <w:r w:rsidRPr="00D95F6A">
        <w:rPr>
          <w:rFonts w:ascii="PT Astra Serif" w:hAnsi="PT Astra Serif"/>
          <w:bCs/>
          <w:sz w:val="20"/>
          <w:szCs w:val="20"/>
        </w:rPr>
        <w:t>.202</w:t>
      </w:r>
      <w:r w:rsidR="00AB79FA" w:rsidRPr="00D95F6A">
        <w:rPr>
          <w:rFonts w:ascii="PT Astra Serif" w:hAnsi="PT Astra Serif"/>
          <w:bCs/>
          <w:sz w:val="20"/>
          <w:szCs w:val="20"/>
        </w:rPr>
        <w:t>0</w:t>
      </w:r>
      <w:r w:rsidRPr="00D95F6A">
        <w:rPr>
          <w:rFonts w:ascii="PT Astra Serif" w:hAnsi="PT Astra Serif"/>
          <w:bCs/>
          <w:sz w:val="20"/>
          <w:szCs w:val="20"/>
        </w:rPr>
        <w:t xml:space="preserve"> №</w:t>
      </w:r>
      <w:r w:rsidR="005D2CE6" w:rsidRPr="00D95F6A">
        <w:rPr>
          <w:rFonts w:ascii="PT Astra Serif" w:hAnsi="PT Astra Serif"/>
          <w:bCs/>
          <w:sz w:val="20"/>
          <w:szCs w:val="20"/>
        </w:rPr>
        <w:t xml:space="preserve"> </w:t>
      </w:r>
      <w:r w:rsidR="00AB79FA" w:rsidRPr="00D95F6A">
        <w:rPr>
          <w:rFonts w:ascii="PT Astra Serif" w:hAnsi="PT Astra Serif"/>
          <w:bCs/>
          <w:sz w:val="20"/>
          <w:szCs w:val="20"/>
        </w:rPr>
        <w:t>583</w:t>
      </w:r>
      <w:r w:rsidRPr="00D95F6A">
        <w:rPr>
          <w:rFonts w:ascii="PT Astra Serif" w:hAnsi="PT Astra Serif"/>
          <w:bCs/>
          <w:sz w:val="20"/>
          <w:szCs w:val="20"/>
        </w:rPr>
        <w:t>-П)</w:t>
      </w:r>
    </w:p>
    <w:p w:rsidR="002F326E" w:rsidRPr="00D95F6A" w:rsidRDefault="002F326E" w:rsidP="00791FDB">
      <w:pPr>
        <w:keepNext/>
        <w:widowControl w:val="0"/>
        <w:suppressAutoHyphens/>
        <w:spacing w:after="0" w:line="240" w:lineRule="auto"/>
        <w:jc w:val="center"/>
        <w:rPr>
          <w:rFonts w:ascii="PT Astra Serif" w:hAnsi="PT Astra Serif"/>
          <w:b/>
          <w:sz w:val="20"/>
          <w:szCs w:val="20"/>
        </w:rPr>
      </w:pPr>
    </w:p>
    <w:p w:rsidR="002F326E" w:rsidRPr="00D95F6A" w:rsidRDefault="002F326E"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ПАСПОРТ ПРОГРАММЫ</w:t>
      </w:r>
    </w:p>
    <w:p w:rsidR="002F326E" w:rsidRPr="00D95F6A" w:rsidRDefault="002F326E" w:rsidP="00791FDB">
      <w:pPr>
        <w:keepNext/>
        <w:spacing w:after="0" w:line="230" w:lineRule="auto"/>
        <w:jc w:val="center"/>
        <w:rPr>
          <w:rFonts w:ascii="PT Astra Serif" w:eastAsia="Times New Roman" w:hAnsi="PT Astra Serif"/>
          <w:b/>
          <w:sz w:val="28"/>
          <w:szCs w:val="16"/>
          <w:lang w:eastAsia="ru-RU"/>
        </w:rPr>
      </w:pPr>
    </w:p>
    <w:tbl>
      <w:tblPr>
        <w:tblStyle w:val="-1"/>
        <w:tblW w:w="9600" w:type="dxa"/>
        <w:tblLayout w:type="fixed"/>
        <w:tblLook w:val="01E0" w:firstRow="1" w:lastRow="1" w:firstColumn="1" w:lastColumn="1" w:noHBand="0" w:noVBand="0"/>
      </w:tblPr>
      <w:tblGrid>
        <w:gridCol w:w="3100"/>
        <w:gridCol w:w="498"/>
        <w:gridCol w:w="6002"/>
      </w:tblGrid>
      <w:tr w:rsidR="002F326E" w:rsidRPr="00D95F6A" w:rsidTr="002F326E">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 xml:space="preserve">Наименование </w:t>
            </w:r>
          </w:p>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Программы</w:t>
            </w:r>
          </w:p>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spacing w:after="0" w:line="230" w:lineRule="auto"/>
              <w:jc w:val="right"/>
              <w:rPr>
                <w:rFonts w:ascii="PT Astra Serif" w:eastAsia="Times New Roman" w:hAnsi="PT Astra Serif"/>
                <w:b w:val="0"/>
                <w:bCs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Региональная программа уменьшения доли граждан, имеющих доходы ниже величины прожиточного минимума на душу населения, установленной в Ульяновской области, на период до 2024 года (далее также – Региональная программа).</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p>
        </w:tc>
      </w:tr>
      <w:tr w:rsidR="002F326E" w:rsidRPr="00D95F6A" w:rsidTr="002F326E">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 xml:space="preserve">Разработчик </w:t>
            </w:r>
          </w:p>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Программы</w:t>
            </w:r>
          </w:p>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spacing w:after="0" w:line="230" w:lineRule="auto"/>
              <w:jc w:val="right"/>
              <w:rPr>
                <w:rFonts w:ascii="PT Astra Serif" w:eastAsia="Times New Roman" w:hAnsi="PT Astra Serif"/>
                <w:bCs/>
                <w:color w:val="000000" w:themeColor="text1"/>
                <w:sz w:val="20"/>
                <w:szCs w:val="20"/>
                <w:lang w:eastAsia="ru-RU"/>
              </w:rPr>
            </w:pPr>
            <w:r w:rsidRPr="00D95F6A">
              <w:rPr>
                <w:rFonts w:ascii="PT Astra Serif" w:eastAsia="Times New Roman" w:hAnsi="PT Astra Serif"/>
                <w:bCs/>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семейной, демографической политики и социального благополучия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p>
        </w:tc>
      </w:tr>
      <w:tr w:rsidR="002F326E" w:rsidRPr="00D95F6A" w:rsidTr="002F326E">
        <w:trPr>
          <w:trHeight w:val="679"/>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 xml:space="preserve">Исполнители </w:t>
            </w:r>
          </w:p>
          <w:p w:rsidR="002F326E" w:rsidRPr="00D95F6A" w:rsidRDefault="002F326E" w:rsidP="00791FDB">
            <w:pPr>
              <w:keepNext/>
              <w:spacing w:after="0" w:line="23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Программы</w:t>
            </w: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spacing w:after="0" w:line="230" w:lineRule="auto"/>
              <w:jc w:val="right"/>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Автономная некоммерческая организация «Региональный центр поддержки и сопровождения предпринимательства» (по согласованию);</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Агентство по развитию человеческого потенциала и трудовых ресурсов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агропромышленного комплекса и развития сельских территорий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искусства и культурной политики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промышленности и транспорта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просвещения и воспитания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семейной, демографической политики и социального благополучия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строительства и архитектуры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энергетики, жилищно-коммунального комплекса и городской среды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цифровой экономики и конкуренции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физической культуры и спорта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Министерство финансов Ульяновской области;</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органы местного самоуправления муниципальных образований Ульяновской области (по согласованию);</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hAnsi="PT Astra Serif"/>
                <w:b w:val="0"/>
                <w:color w:val="000000" w:themeColor="text1"/>
                <w:sz w:val="20"/>
                <w:szCs w:val="20"/>
              </w:rPr>
              <w:t xml:space="preserve">Федеральная служба судебных приставов </w:t>
            </w:r>
            <w:r w:rsidRPr="00D95F6A">
              <w:rPr>
                <w:rFonts w:ascii="PT Astra Serif" w:hAnsi="PT Astra Serif"/>
                <w:b w:val="0"/>
                <w:color w:val="000000" w:themeColor="text1"/>
                <w:sz w:val="20"/>
                <w:szCs w:val="20"/>
              </w:rPr>
              <w:br/>
              <w:t>по Ульяновской области (по согласованию);</w:t>
            </w:r>
          </w:p>
          <w:p w:rsidR="002F326E" w:rsidRPr="00D95F6A" w:rsidRDefault="002F326E" w:rsidP="00791FDB">
            <w:pPr>
              <w:keepNext/>
              <w:spacing w:after="0" w:line="230" w:lineRule="auto"/>
              <w:jc w:val="both"/>
              <w:rPr>
                <w:rFonts w:ascii="PT Astra Serif" w:eastAsia="Times New Roman" w:hAnsi="PT Astra Serif"/>
                <w:b w:val="0"/>
                <w:color w:val="000000" w:themeColor="text1"/>
                <w:sz w:val="20"/>
                <w:szCs w:val="20"/>
                <w:lang w:eastAsia="ru-RU"/>
              </w:rPr>
            </w:pPr>
            <w:r w:rsidRPr="00D95F6A">
              <w:rPr>
                <w:rFonts w:ascii="PT Astra Serif" w:hAnsi="PT Astra Serif"/>
                <w:b w:val="0"/>
                <w:color w:val="000000" w:themeColor="text1"/>
                <w:sz w:val="20"/>
                <w:szCs w:val="20"/>
              </w:rPr>
              <w:t>Фонд «Корпорация развития промышленности и предпринимательства Ульяновской области» (по согласованию).</w:t>
            </w:r>
          </w:p>
        </w:tc>
      </w:tr>
      <w:tr w:rsidR="002F326E" w:rsidRPr="00D95F6A" w:rsidTr="002F326E">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Цель Программы</w:t>
            </w: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widowControl w:val="0"/>
              <w:autoSpaceDE w:val="0"/>
              <w:autoSpaceDN w:val="0"/>
              <w:adjustRightInd w:val="0"/>
              <w:spacing w:after="0" w:line="240" w:lineRule="auto"/>
              <w:jc w:val="right"/>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widowControl w:val="0"/>
              <w:autoSpaceDE w:val="0"/>
              <w:autoSpaceDN w:val="0"/>
              <w:adjustRightInd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достижение плановых показателей и реализация мероприятий, которые позволят к 2030 году снизить в два раза уровень бедности в Ульяновской области и повысить уровень жизни населения.</w:t>
            </w:r>
          </w:p>
          <w:p w:rsidR="002F326E" w:rsidRPr="00D95F6A" w:rsidRDefault="002F326E" w:rsidP="00791FDB">
            <w:pPr>
              <w:keepNext/>
              <w:widowControl w:val="0"/>
              <w:autoSpaceDE w:val="0"/>
              <w:autoSpaceDN w:val="0"/>
              <w:adjustRightInd w:val="0"/>
              <w:spacing w:after="0" w:line="240" w:lineRule="auto"/>
              <w:jc w:val="both"/>
              <w:rPr>
                <w:rFonts w:ascii="PT Astra Serif" w:eastAsia="Times New Roman" w:hAnsi="PT Astra Serif"/>
                <w:b w:val="0"/>
                <w:color w:val="000000" w:themeColor="text1"/>
                <w:sz w:val="20"/>
                <w:szCs w:val="20"/>
                <w:lang w:eastAsia="ru-RU"/>
              </w:rPr>
            </w:pPr>
          </w:p>
        </w:tc>
      </w:tr>
      <w:tr w:rsidR="002F326E" w:rsidRPr="00D95F6A" w:rsidTr="002F326E">
        <w:trPr>
          <w:trHeight w:val="291"/>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Задачи Программы</w:t>
            </w: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widowControl w:val="0"/>
              <w:spacing w:after="0" w:line="240" w:lineRule="auto"/>
              <w:jc w:val="right"/>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 xml:space="preserve">повышение уровня доходов граждан и превышение темпов роста доходов граждан, </w:t>
            </w:r>
            <w:r w:rsidRPr="00D95F6A">
              <w:rPr>
                <w:rFonts w:ascii="PT Astra Serif" w:eastAsia="Times New Roman" w:hAnsi="PT Astra Serif"/>
                <w:b w:val="0"/>
                <w:color w:val="000000" w:themeColor="text1"/>
                <w:sz w:val="20"/>
                <w:szCs w:val="20"/>
                <w:lang w:eastAsia="ru-RU"/>
              </w:rPr>
              <w:br/>
              <w:t xml:space="preserve">в том числе средней заработной платы, </w:t>
            </w:r>
            <w:r w:rsidRPr="00D95F6A">
              <w:rPr>
                <w:rFonts w:ascii="PT Astra Serif" w:eastAsia="Times New Roman" w:hAnsi="PT Astra Serif"/>
                <w:b w:val="0"/>
                <w:color w:val="000000" w:themeColor="text1"/>
                <w:sz w:val="20"/>
                <w:szCs w:val="20"/>
                <w:lang w:eastAsia="ru-RU"/>
              </w:rPr>
              <w:br/>
              <w:t>над темпом роста инфляции;</w:t>
            </w:r>
          </w:p>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развитие системы социальной помощи и социального контракта;</w:t>
            </w:r>
          </w:p>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организация социальной адаптации малоимущих граждан.</w:t>
            </w:r>
          </w:p>
          <w:p w:rsidR="002F326E" w:rsidRPr="00D95F6A" w:rsidRDefault="002F326E" w:rsidP="00791FDB">
            <w:pPr>
              <w:keepNext/>
              <w:widowControl w:val="0"/>
              <w:spacing w:after="0" w:line="240" w:lineRule="auto"/>
              <w:jc w:val="both"/>
              <w:rPr>
                <w:rFonts w:ascii="PT Astra Serif" w:eastAsia="Times New Roman" w:hAnsi="PT Astra Serif"/>
                <w:b w:val="0"/>
                <w:strike/>
                <w:color w:val="000000" w:themeColor="text1"/>
                <w:sz w:val="20"/>
                <w:szCs w:val="20"/>
                <w:lang w:eastAsia="ru-RU"/>
              </w:rPr>
            </w:pPr>
          </w:p>
        </w:tc>
      </w:tr>
      <w:tr w:rsidR="002F326E" w:rsidRPr="00D95F6A" w:rsidTr="002F326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Срок реализации</w:t>
            </w: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Программы</w:t>
            </w:r>
          </w:p>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widowControl w:val="0"/>
              <w:spacing w:after="0" w:line="240" w:lineRule="auto"/>
              <w:jc w:val="right"/>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2020-2024 годы.</w:t>
            </w:r>
          </w:p>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p>
        </w:tc>
      </w:tr>
      <w:tr w:rsidR="002F326E" w:rsidRPr="00D95F6A" w:rsidTr="002F326E">
        <w:trPr>
          <w:trHeight w:val="291"/>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widowControl w:val="0"/>
              <w:spacing w:after="0" w:line="240" w:lineRule="auto"/>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Ожидаемые результаты</w:t>
            </w: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widowControl w:val="0"/>
              <w:spacing w:after="0" w:line="240" w:lineRule="auto"/>
              <w:jc w:val="right"/>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 xml:space="preserve">построение эффективной системы по выводу граждан из трудной жизненной ситуации посредством обеспечения устойчивого роста </w:t>
            </w:r>
            <w:r w:rsidRPr="00D95F6A">
              <w:rPr>
                <w:rFonts w:ascii="PT Astra Serif" w:eastAsia="Times New Roman" w:hAnsi="PT Astra Serif"/>
                <w:b w:val="0"/>
                <w:color w:val="000000" w:themeColor="text1"/>
                <w:sz w:val="20"/>
                <w:szCs w:val="20"/>
                <w:lang w:eastAsia="ru-RU"/>
              </w:rPr>
              <w:lastRenderedPageBreak/>
              <w:t>реальных денежных доходов, повышения адресности предоставления мер социальной поддержки, содействие занятости.</w:t>
            </w:r>
          </w:p>
          <w:p w:rsidR="002F326E" w:rsidRPr="00D95F6A" w:rsidRDefault="002F326E" w:rsidP="00791FDB">
            <w:pPr>
              <w:keepNext/>
              <w:widowControl w:val="0"/>
              <w:spacing w:after="0" w:line="240" w:lineRule="auto"/>
              <w:jc w:val="both"/>
              <w:rPr>
                <w:rFonts w:ascii="PT Astra Serif" w:eastAsia="Times New Roman" w:hAnsi="PT Astra Serif"/>
                <w:b w:val="0"/>
                <w:color w:val="000000" w:themeColor="text1"/>
                <w:sz w:val="20"/>
                <w:szCs w:val="20"/>
                <w:lang w:eastAsia="ru-RU"/>
              </w:rPr>
            </w:pPr>
          </w:p>
        </w:tc>
      </w:tr>
      <w:tr w:rsidR="002F326E" w:rsidRPr="00D95F6A" w:rsidTr="002F326E">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widowControl w:val="0"/>
              <w:spacing w:after="0" w:line="240" w:lineRule="auto"/>
              <w:contextualSpacing/>
              <w:jc w:val="both"/>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lastRenderedPageBreak/>
              <w:t>Показатели результативности Программы</w:t>
            </w:r>
          </w:p>
          <w:p w:rsidR="002F326E" w:rsidRPr="00D95F6A" w:rsidRDefault="002F326E" w:rsidP="00791FDB">
            <w:pPr>
              <w:keepNext/>
              <w:widowControl w:val="0"/>
              <w:spacing w:after="0" w:line="240" w:lineRule="auto"/>
              <w:contextualSpacing/>
              <w:jc w:val="both"/>
              <w:rPr>
                <w:rFonts w:ascii="PT Astra Serif" w:eastAsia="Times New Roman" w:hAnsi="PT Astra Serif"/>
                <w:color w:val="000000" w:themeColor="text1"/>
                <w:sz w:val="20"/>
                <w:szCs w:val="20"/>
                <w:lang w:eastAsia="ru-RU"/>
              </w:rPr>
            </w:pP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keepNext/>
              <w:widowControl w:val="0"/>
              <w:autoSpaceDE w:val="0"/>
              <w:autoSpaceDN w:val="0"/>
              <w:adjustRightInd w:val="0"/>
              <w:spacing w:after="0" w:line="240" w:lineRule="auto"/>
              <w:jc w:val="right"/>
              <w:rPr>
                <w:rFonts w:ascii="PT Astra Serif" w:eastAsia="Times New Roman" w:hAnsi="PT Astra Serif"/>
                <w:color w:val="000000" w:themeColor="text1"/>
                <w:sz w:val="20"/>
                <w:szCs w:val="20"/>
                <w:lang w:eastAsia="ru-RU"/>
              </w:rPr>
            </w:pPr>
            <w:r w:rsidRPr="00D95F6A">
              <w:rPr>
                <w:rFonts w:ascii="PT Astra Serif" w:eastAsia="Times New Roman" w:hAnsi="PT Astra Serif"/>
                <w:color w:val="000000" w:themeColor="text1"/>
                <w:sz w:val="20"/>
                <w:szCs w:val="20"/>
                <w:lang w:eastAsia="ru-RU"/>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keepNext/>
              <w:widowControl w:val="0"/>
              <w:autoSpaceDE w:val="0"/>
              <w:autoSpaceDN w:val="0"/>
              <w:adjustRightInd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достижение в Ульяновской области в 2030 году значения целевого показателя «Уровень бедности» 7,5 процента, к 2024 году – 13,1 процента;</w:t>
            </w:r>
          </w:p>
          <w:p w:rsidR="002F326E" w:rsidRPr="00D95F6A" w:rsidRDefault="002F326E" w:rsidP="00791FDB">
            <w:pPr>
              <w:keepNext/>
              <w:widowControl w:val="0"/>
              <w:autoSpaceDE w:val="0"/>
              <w:autoSpaceDN w:val="0"/>
              <w:adjustRightInd w:val="0"/>
              <w:spacing w:after="0" w:line="240" w:lineRule="auto"/>
              <w:jc w:val="both"/>
              <w:rPr>
                <w:rFonts w:ascii="PT Astra Serif" w:eastAsia="Times New Roman" w:hAnsi="PT Astra Serif"/>
                <w:b w:val="0"/>
                <w:color w:val="000000" w:themeColor="text1"/>
                <w:sz w:val="20"/>
                <w:szCs w:val="20"/>
                <w:lang w:eastAsia="ru-RU"/>
              </w:rPr>
            </w:pPr>
            <w:r w:rsidRPr="00D95F6A">
              <w:rPr>
                <w:rFonts w:ascii="PT Astra Serif" w:eastAsia="Times New Roman" w:hAnsi="PT Astra Serif"/>
                <w:b w:val="0"/>
                <w:color w:val="000000" w:themeColor="text1"/>
                <w:sz w:val="20"/>
                <w:szCs w:val="20"/>
                <w:lang w:eastAsia="ru-RU"/>
              </w:rPr>
              <w:t xml:space="preserve">доля граждан в общей численности малоимущих граждан, преодолевших трудную жизненную ситуацию в результате заключения социального контракта, не менее 56,4 процента  </w:t>
            </w:r>
            <w:r w:rsidRPr="00D95F6A">
              <w:rPr>
                <w:rFonts w:ascii="PT Astra Serif" w:eastAsia="Times New Roman" w:hAnsi="PT Astra Serif"/>
                <w:b w:val="0"/>
                <w:color w:val="000000" w:themeColor="text1"/>
                <w:sz w:val="20"/>
                <w:szCs w:val="20"/>
                <w:lang w:eastAsia="ru-RU"/>
              </w:rPr>
              <w:br/>
              <w:t>к 2024 году.</w:t>
            </w:r>
          </w:p>
          <w:p w:rsidR="002F326E" w:rsidRPr="00D95F6A" w:rsidRDefault="002F326E" w:rsidP="00791FDB">
            <w:pPr>
              <w:keepNext/>
              <w:widowControl w:val="0"/>
              <w:autoSpaceDE w:val="0"/>
              <w:autoSpaceDN w:val="0"/>
              <w:adjustRightInd w:val="0"/>
              <w:spacing w:after="0" w:line="240" w:lineRule="auto"/>
              <w:jc w:val="both"/>
              <w:rPr>
                <w:rFonts w:ascii="PT Astra Serif" w:eastAsia="Times New Roman" w:hAnsi="PT Astra Serif"/>
                <w:b w:val="0"/>
                <w:color w:val="000000" w:themeColor="text1"/>
                <w:sz w:val="20"/>
                <w:szCs w:val="20"/>
                <w:lang w:eastAsia="ru-RU"/>
              </w:rPr>
            </w:pPr>
          </w:p>
        </w:tc>
      </w:tr>
      <w:tr w:rsidR="002F326E" w:rsidRPr="00D95F6A" w:rsidTr="002F326E">
        <w:trPr>
          <w:cnfStyle w:val="010000000000" w:firstRow="0" w:lastRow="1"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100" w:type="dxa"/>
          </w:tcPr>
          <w:p w:rsidR="002F326E" w:rsidRPr="00D95F6A" w:rsidRDefault="002F326E" w:rsidP="00791FDB">
            <w:pPr>
              <w:keepNext/>
              <w:widowControl w:val="0"/>
              <w:spacing w:after="0" w:line="240" w:lineRule="auto"/>
              <w:contextualSpacing/>
              <w:jc w:val="both"/>
              <w:rPr>
                <w:rFonts w:ascii="PT Astra Serif" w:hAnsi="PT Astra Serif"/>
                <w:color w:val="000000" w:themeColor="text1"/>
                <w:sz w:val="20"/>
                <w:szCs w:val="20"/>
              </w:rPr>
            </w:pPr>
            <w:r w:rsidRPr="00D95F6A">
              <w:rPr>
                <w:rFonts w:ascii="PT Astra Serif" w:hAnsi="PT Astra Serif"/>
                <w:color w:val="000000" w:themeColor="text1"/>
                <w:sz w:val="20"/>
                <w:szCs w:val="20"/>
              </w:rPr>
              <w:t>Финансовое обеспечение Программы</w:t>
            </w:r>
          </w:p>
        </w:tc>
        <w:tc>
          <w:tcPr>
            <w:cnfStyle w:val="000010000000" w:firstRow="0" w:lastRow="0" w:firstColumn="0" w:lastColumn="0" w:oddVBand="1" w:evenVBand="0" w:oddHBand="0" w:evenHBand="0" w:firstRowFirstColumn="0" w:firstRowLastColumn="0" w:lastRowFirstColumn="0" w:lastRowLastColumn="0"/>
            <w:tcW w:w="498" w:type="dxa"/>
          </w:tcPr>
          <w:p w:rsidR="002F326E" w:rsidRPr="00D95F6A" w:rsidRDefault="002F326E" w:rsidP="00791FDB">
            <w:pPr>
              <w:pStyle w:val="ConsPlusNonformat"/>
              <w:keepNext/>
              <w:jc w:val="right"/>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w:t>
            </w:r>
          </w:p>
        </w:tc>
        <w:tc>
          <w:tcPr>
            <w:cnfStyle w:val="000100000000" w:firstRow="0" w:lastRow="0" w:firstColumn="0" w:lastColumn="1" w:oddVBand="0" w:evenVBand="0" w:oddHBand="0" w:evenHBand="0" w:firstRowFirstColumn="0" w:firstRowLastColumn="0" w:lastRowFirstColumn="0" w:lastRowLastColumn="0"/>
            <w:tcW w:w="6002" w:type="dxa"/>
          </w:tcPr>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 xml:space="preserve">осуществляется за счёт средств областного бюджета Ульяновской области, федерального бюджета, бюджетов муниципальных образований Ульяновской области, а также внебюджетных средств (благотворительных фондов, меценатов, организаций) </w:t>
            </w:r>
            <w:r w:rsidRPr="00D95F6A">
              <w:rPr>
                <w:rFonts w:ascii="PT Astra Serif" w:hAnsi="PT Astra Serif" w:cs="Times New Roman"/>
                <w:b w:val="0"/>
                <w:color w:val="000000" w:themeColor="text1"/>
                <w:spacing w:val="-4"/>
                <w:sz w:val="20"/>
                <w:szCs w:val="20"/>
              </w:rPr>
              <w:t>в размере 779949649,26 тыс.</w:t>
            </w:r>
            <w:r w:rsidRPr="00D95F6A">
              <w:rPr>
                <w:rFonts w:ascii="PT Astra Serif" w:hAnsi="PT Astra Serif" w:cs="Times New Roman"/>
                <w:b w:val="0"/>
                <w:color w:val="000000" w:themeColor="text1"/>
                <w:sz w:val="20"/>
                <w:szCs w:val="20"/>
              </w:rPr>
              <w:t xml:space="preserve"> рублей, в том числе по годам:</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2020 году – 149874112,31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2021 году – 151988357,26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2022 году – 157136908,57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2023 году – 158560622,14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2024 году – 162389648,98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 xml:space="preserve">в том числе по источникам финансирования: </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средства областного бюджета Ульяновской области – 607471549,67 тыс. рублей, в том числе по годам:</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2020 году – 117946541,83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2021 году – 118670391,63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2022 году – 121611721,95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2023 году – 121994738,5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2024 году – 127248155,76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федерального бюджета – 92493664,59 тыс. рублей,</w:t>
            </w:r>
            <w:r w:rsidRPr="00D95F6A">
              <w:rPr>
                <w:rFonts w:ascii="PT Astra Serif" w:hAnsi="PT Astra Serif"/>
                <w:b w:val="0"/>
                <w:color w:val="000000" w:themeColor="text1"/>
                <w:sz w:val="20"/>
                <w:szCs w:val="20"/>
              </w:rPr>
              <w:t xml:space="preserve"> </w:t>
            </w:r>
            <w:r w:rsidRPr="00D95F6A">
              <w:rPr>
                <w:rFonts w:ascii="PT Astra Serif" w:hAnsi="PT Astra Serif" w:cs="Times New Roman"/>
                <w:b w:val="0"/>
                <w:color w:val="000000" w:themeColor="text1"/>
                <w:sz w:val="20"/>
                <w:szCs w:val="20"/>
              </w:rPr>
              <w:t>в том числе по годам:</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2020 году – 16248553,77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2021 году – 16784682,54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2022 году – 18934276,74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2023 году – 19750951,43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2024 году – 20775200,11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 xml:space="preserve">бюджетов муниципальных образований Ульяновской области – 40713110,4 тыс. рублей, </w:t>
            </w:r>
            <w:r w:rsidRPr="00D95F6A">
              <w:rPr>
                <w:rFonts w:ascii="PT Astra Serif" w:hAnsi="PT Astra Serif" w:cs="Times New Roman"/>
                <w:b w:val="0"/>
                <w:color w:val="000000" w:themeColor="text1"/>
                <w:sz w:val="20"/>
                <w:szCs w:val="20"/>
              </w:rPr>
              <w:br/>
              <w:t>в том числе по годам:</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2020 году – 7089768,67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2021 году – 8446514,36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2022 году – 8446514,36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2023 году – 8507978,31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2024 году – 8222334,7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внебюджетных средств (благотворительных фондов, меценатов, организаций) – 39271324,6 тыс. рублей, в том числе по годам:</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2020 году – 8589248,04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2021 году – 8086768,73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2022 году – 8144395,52 тыс. рублей,</w:t>
            </w:r>
          </w:p>
          <w:p w:rsidR="002F326E" w:rsidRPr="00D95F6A" w:rsidRDefault="002F326E" w:rsidP="00791FDB">
            <w:pPr>
              <w:pStyle w:val="ConsPlusNonformat"/>
              <w:keepNext/>
              <w:jc w:val="both"/>
              <w:rPr>
                <w:rFonts w:ascii="PT Astra Serif" w:hAnsi="PT Astra Serif" w:cs="Times New Roman"/>
                <w:b w:val="0"/>
                <w:color w:val="000000" w:themeColor="text1"/>
                <w:sz w:val="20"/>
                <w:szCs w:val="20"/>
              </w:rPr>
            </w:pPr>
            <w:r w:rsidRPr="00D95F6A">
              <w:rPr>
                <w:rFonts w:ascii="PT Astra Serif" w:hAnsi="PT Astra Serif" w:cs="Times New Roman"/>
                <w:b w:val="0"/>
                <w:color w:val="000000" w:themeColor="text1"/>
                <w:sz w:val="20"/>
                <w:szCs w:val="20"/>
              </w:rPr>
              <w:t>в 2023 году – 8306953,92 тыс. рублей;</w:t>
            </w:r>
          </w:p>
          <w:p w:rsidR="002F326E" w:rsidRPr="00D95F6A" w:rsidRDefault="002F326E" w:rsidP="00791FDB">
            <w:pPr>
              <w:pStyle w:val="ConsPlusNonformat"/>
              <w:keepNext/>
              <w:jc w:val="both"/>
              <w:rPr>
                <w:rFonts w:ascii="PT Astra Serif" w:hAnsi="PT Astra Serif"/>
                <w:b w:val="0"/>
                <w:color w:val="000000" w:themeColor="text1"/>
                <w:sz w:val="20"/>
                <w:szCs w:val="20"/>
              </w:rPr>
            </w:pPr>
            <w:r w:rsidRPr="00D95F6A">
              <w:rPr>
                <w:rFonts w:ascii="PT Astra Serif" w:hAnsi="PT Astra Serif" w:cs="Times New Roman"/>
                <w:b w:val="0"/>
                <w:color w:val="000000" w:themeColor="text1"/>
                <w:sz w:val="20"/>
                <w:szCs w:val="20"/>
              </w:rPr>
              <w:t>в 2024 году – 6143958,41 тыс. рублей.</w:t>
            </w:r>
          </w:p>
        </w:tc>
      </w:tr>
    </w:tbl>
    <w:p w:rsidR="002F326E" w:rsidRPr="00D95F6A" w:rsidRDefault="002F326E" w:rsidP="00791FDB">
      <w:pPr>
        <w:pStyle w:val="a9"/>
        <w:keepNext/>
        <w:numPr>
          <w:ilvl w:val="0"/>
          <w:numId w:val="3"/>
        </w:numPr>
        <w:tabs>
          <w:tab w:val="left" w:pos="426"/>
        </w:tabs>
        <w:spacing w:after="0" w:line="240" w:lineRule="auto"/>
        <w:ind w:left="0" w:firstLine="0"/>
        <w:jc w:val="center"/>
        <w:rPr>
          <w:rFonts w:ascii="PT Astra Serif" w:hAnsi="PT Astra Serif"/>
          <w:b/>
          <w:sz w:val="20"/>
          <w:szCs w:val="20"/>
        </w:rPr>
      </w:pPr>
      <w:r w:rsidRPr="00D95F6A">
        <w:rPr>
          <w:rFonts w:ascii="PT Astra Serif" w:hAnsi="PT Astra Serif"/>
          <w:b/>
          <w:sz w:val="20"/>
          <w:szCs w:val="20"/>
        </w:rPr>
        <w:t>Введение</w:t>
      </w:r>
    </w:p>
    <w:p w:rsidR="002F326E" w:rsidRPr="00D95F6A" w:rsidRDefault="002F326E" w:rsidP="00791FDB">
      <w:pPr>
        <w:keepNext/>
        <w:spacing w:after="0" w:line="240" w:lineRule="auto"/>
        <w:jc w:val="center"/>
        <w:rPr>
          <w:rFonts w:ascii="PT Astra Serif" w:hAnsi="PT Astra Serif"/>
          <w:sz w:val="20"/>
          <w:szCs w:val="20"/>
        </w:rPr>
      </w:pP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Региональная программа разработана в целях достижения национальной цели развития на период до 2030 года по обеспечению устойчивого роста реальных доходов граждан и снижению в два раза уровня бедности, утверждённой Указом Президента Российской Федерации от 21.07.2020 № 474 «О национальных целях развития Российской Федерации на период до 2030 года», а также в соответствии с Основными направлениями деятельности Правительства Российской Федерации на период до 2024 года, утверждёнными Правительством Российской Федерации 29 сентября 2018 года.</w:t>
      </w: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Региональная программа является системой мероприятий и показателей, направленных на решение вопросов в области обеспечения устойчивого роста реальных доходов граждан, уменьшения доли населения с </w:t>
      </w:r>
      <w:r w:rsidRPr="00D95F6A">
        <w:rPr>
          <w:rFonts w:ascii="PT Astra Serif" w:hAnsi="PT Astra Serif"/>
          <w:sz w:val="20"/>
          <w:szCs w:val="20"/>
        </w:rPr>
        <w:lastRenderedPageBreak/>
        <w:t>доходами ниже величины прожиточного минимума на душу населения, установленной в Ульяновской области.</w:t>
      </w: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Источники финансирования мероприятий Региональной программы включают в себя средства областного бюджета Ульяновской области, федерального бюджета, бюджетов муниципальных образований Ульяновской области, а также спонсорских средств.</w:t>
      </w: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Базовое плановое и целевое значения показателя «Уровень бедности» в Ульяновской области определяется в соответствии с Методикой расчёта показателя «Уровень бедности» на период до 2024 года включительно, в том числе на отчётный период (текущий год) и на плановый период, составляющий два года, следующие за отчётным периодом, утверждённой постановлением Правительства Российской Федерации от 17.07.2019 № 915 «Об утверждении методик расчёта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 (далее – постановление Правительства Российской Федерации от 17.07.2019 № 915).</w:t>
      </w: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Показатель «Уровень бедности» за отчётный период (прошедший год) определяется в соответствии с Методикой расчёта показателя «Уровень бедности» за отчётный период (прошедший год), утверждённой постановлением Правительства Российской Федерации от 17.07.2019 № 915.</w:t>
      </w: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Общее методическое руководство по реализации Региональной программой осуществляет Министерство семейной, демографической политики и социального благополучия Ульяновской области.</w:t>
      </w: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Свод информации по показателям результативности работы, реализации Региональной программы осуществляет рабочая группа, состав которой утверждён правовым актом Правительства Ульяновской области.</w:t>
      </w:r>
    </w:p>
    <w:p w:rsidR="002F326E" w:rsidRPr="00D95F6A" w:rsidRDefault="002F326E" w:rsidP="00791FDB">
      <w:pPr>
        <w:keepNext/>
        <w:widowControl w:val="0"/>
        <w:spacing w:after="0" w:line="240" w:lineRule="auto"/>
        <w:jc w:val="both"/>
        <w:rPr>
          <w:rFonts w:ascii="PT Astra Serif" w:hAnsi="PT Astra Serif"/>
          <w:b/>
          <w:sz w:val="20"/>
          <w:szCs w:val="20"/>
        </w:rPr>
      </w:pPr>
    </w:p>
    <w:p w:rsidR="002F326E" w:rsidRPr="00D95F6A" w:rsidRDefault="002F326E" w:rsidP="00791FDB">
      <w:pPr>
        <w:pStyle w:val="a9"/>
        <w:keepNext/>
        <w:widowControl w:val="0"/>
        <w:spacing w:after="0" w:line="240" w:lineRule="auto"/>
        <w:ind w:left="0"/>
        <w:jc w:val="center"/>
        <w:rPr>
          <w:rFonts w:ascii="PT Astra Serif" w:hAnsi="PT Astra Serif"/>
          <w:b/>
          <w:sz w:val="20"/>
          <w:szCs w:val="20"/>
        </w:rPr>
      </w:pPr>
      <w:r w:rsidRPr="00D95F6A">
        <w:rPr>
          <w:rFonts w:ascii="PT Astra Serif" w:hAnsi="PT Astra Serif"/>
          <w:b/>
          <w:sz w:val="20"/>
          <w:szCs w:val="20"/>
        </w:rPr>
        <w:t xml:space="preserve">2. Анализ текущей ситуации, причины и особенности бедности </w:t>
      </w:r>
      <w:r w:rsidRPr="00D95F6A">
        <w:rPr>
          <w:rFonts w:ascii="PT Astra Serif" w:hAnsi="PT Astra Serif"/>
          <w:b/>
          <w:sz w:val="20"/>
          <w:szCs w:val="20"/>
        </w:rPr>
        <w:br/>
        <w:t>в Ульяновской области</w:t>
      </w:r>
    </w:p>
    <w:p w:rsidR="002F326E" w:rsidRPr="00D95F6A" w:rsidRDefault="002F326E" w:rsidP="00791FDB">
      <w:pPr>
        <w:keepNext/>
        <w:widowControl w:val="0"/>
        <w:spacing w:after="0" w:line="240" w:lineRule="auto"/>
        <w:jc w:val="center"/>
        <w:rPr>
          <w:rFonts w:ascii="PT Astra Serif" w:hAnsi="PT Astra Serif"/>
          <w:sz w:val="20"/>
          <w:szCs w:val="20"/>
        </w:rPr>
      </w:pPr>
    </w:p>
    <w:p w:rsidR="002F326E" w:rsidRPr="00D95F6A" w:rsidRDefault="002F326E" w:rsidP="00791FDB">
      <w:pPr>
        <w:keepNext/>
        <w:widowControl w:val="0"/>
        <w:spacing w:after="0" w:line="240" w:lineRule="auto"/>
        <w:ind w:firstLine="1069"/>
        <w:contextualSpacing/>
        <w:jc w:val="both"/>
        <w:rPr>
          <w:rFonts w:ascii="PT Astra Serif" w:hAnsi="PT Astra Serif"/>
          <w:sz w:val="20"/>
          <w:szCs w:val="20"/>
        </w:rPr>
      </w:pPr>
      <w:r w:rsidRPr="00D95F6A">
        <w:rPr>
          <w:rFonts w:ascii="PT Astra Serif" w:hAnsi="PT Astra Serif"/>
          <w:sz w:val="20"/>
          <w:szCs w:val="20"/>
        </w:rPr>
        <w:t>Ульяновская область является одним из наиболее развитых регионов Российской Федерации и вносит значительный вклад в экономику страны.</w:t>
      </w:r>
    </w:p>
    <w:p w:rsidR="002F326E" w:rsidRPr="00D95F6A" w:rsidRDefault="002F326E" w:rsidP="00791FDB">
      <w:pPr>
        <w:keepNext/>
        <w:widowControl w:val="0"/>
        <w:spacing w:after="0" w:line="240" w:lineRule="auto"/>
        <w:ind w:firstLine="1069"/>
        <w:contextualSpacing/>
        <w:jc w:val="both"/>
        <w:rPr>
          <w:rFonts w:ascii="PT Astra Serif" w:hAnsi="PT Astra Serif"/>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1418"/>
        <w:gridCol w:w="1275"/>
        <w:gridCol w:w="1560"/>
        <w:gridCol w:w="1275"/>
      </w:tblGrid>
      <w:tr w:rsidR="002F326E" w:rsidRPr="00D95F6A" w:rsidTr="00E16E56">
        <w:tc>
          <w:tcPr>
            <w:tcW w:w="2830"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560"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2830"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Валовой региональный продукт (далее – ВРП) </w:t>
            </w:r>
            <w:r w:rsidRPr="00D95F6A">
              <w:rPr>
                <w:rFonts w:ascii="PT Astra Serif" w:eastAsia="Times New Roman" w:hAnsi="PT Astra Serif"/>
                <w:color w:val="000000"/>
                <w:sz w:val="20"/>
                <w:szCs w:val="20"/>
                <w:lang w:eastAsia="ru-RU"/>
              </w:rPr>
              <w:br/>
              <w:t xml:space="preserve">в текущих ценах, </w:t>
            </w:r>
            <w:r w:rsidRPr="00D95F6A">
              <w:rPr>
                <w:rFonts w:ascii="PT Astra Serif" w:eastAsia="Times New Roman" w:hAnsi="PT Astra Serif"/>
                <w:color w:val="000000"/>
                <w:sz w:val="20"/>
                <w:szCs w:val="20"/>
                <w:lang w:eastAsia="ru-RU"/>
              </w:rPr>
              <w:br/>
              <w:t>млн руб.</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304479,1</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325284,2</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333508,8</w:t>
            </w:r>
          </w:p>
        </w:tc>
        <w:tc>
          <w:tcPr>
            <w:tcW w:w="1560"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347854,1</w:t>
            </w:r>
          </w:p>
        </w:tc>
        <w:tc>
          <w:tcPr>
            <w:tcW w:w="1275" w:type="dxa"/>
            <w:shd w:val="clear" w:color="auto" w:fill="auto"/>
          </w:tcPr>
          <w:p w:rsidR="002F326E" w:rsidRPr="00D95F6A" w:rsidRDefault="002F326E" w:rsidP="00791FDB">
            <w:pPr>
              <w:keepNext/>
              <w:widowControl w:val="0"/>
              <w:shd w:val="clear" w:color="auto" w:fill="FFFFFF"/>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371986,5</w:t>
            </w:r>
          </w:p>
        </w:tc>
      </w:tr>
      <w:tr w:rsidR="002F326E" w:rsidRPr="00D95F6A" w:rsidTr="00E16E56">
        <w:tc>
          <w:tcPr>
            <w:tcW w:w="2830"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Средняя величина ВРП на душу населения, руб.</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241633,8</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259138,2</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266860,0</w:t>
            </w:r>
          </w:p>
        </w:tc>
        <w:tc>
          <w:tcPr>
            <w:tcW w:w="1560"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279959,2</w:t>
            </w:r>
          </w:p>
        </w:tc>
        <w:tc>
          <w:tcPr>
            <w:tcW w:w="1275" w:type="dxa"/>
            <w:shd w:val="clear" w:color="auto" w:fill="auto"/>
          </w:tcPr>
          <w:p w:rsidR="002F326E" w:rsidRPr="00D95F6A" w:rsidRDefault="002F326E" w:rsidP="00791FDB">
            <w:pPr>
              <w:keepNext/>
              <w:widowControl w:val="0"/>
              <w:shd w:val="clear" w:color="auto" w:fill="FFFFFF"/>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302477,2</w:t>
            </w:r>
          </w:p>
        </w:tc>
      </w:tr>
    </w:tbl>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pacing w:val="-9"/>
          <w:sz w:val="20"/>
          <w:szCs w:val="20"/>
          <w:lang w:eastAsia="ru-RU"/>
        </w:rPr>
      </w:pPr>
    </w:p>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Основной показатель экономического развития территории – ВРП. </w:t>
      </w:r>
      <w:r w:rsidRPr="00D95F6A">
        <w:rPr>
          <w:rFonts w:ascii="PT Astra Serif" w:eastAsia="Times New Roman" w:hAnsi="PT Astra Serif"/>
          <w:color w:val="000000"/>
          <w:sz w:val="20"/>
          <w:szCs w:val="20"/>
          <w:lang w:eastAsia="ru-RU"/>
        </w:rPr>
        <w:br/>
        <w:t xml:space="preserve">Для Ульяновской области он на треть состоит из товаров и услуг, произведённых обрабатывающей промышленностью, оптовой и розничной торговлей, сельским хозяйством, строительством и транспортом, посредством операций с недвижимым имуществом. </w:t>
      </w:r>
    </w:p>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Объём ВРП в 2019 году составил 372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в 2018 году – </w:t>
      </w:r>
      <w:r w:rsidRPr="00D95F6A">
        <w:rPr>
          <w:rFonts w:ascii="PT Astra Serif" w:eastAsia="Times New Roman" w:hAnsi="PT Astra Serif"/>
          <w:color w:val="000000"/>
          <w:sz w:val="20"/>
          <w:szCs w:val="20"/>
          <w:lang w:eastAsia="ru-RU"/>
        </w:rPr>
        <w:br/>
        <w:t>348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Показатель в среднем растёт ежегодно на 4,5-5,0 процента.</w:t>
      </w:r>
    </w:p>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shd w:val="clear" w:color="auto" w:fill="FFFFFF"/>
          <w:lang w:eastAsia="ru-RU"/>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16"/>
        <w:gridCol w:w="1463"/>
        <w:gridCol w:w="1249"/>
        <w:gridCol w:w="1344"/>
        <w:gridCol w:w="1156"/>
      </w:tblGrid>
      <w:tr w:rsidR="002F326E" w:rsidRPr="00D95F6A" w:rsidTr="00E16E56">
        <w:tc>
          <w:tcPr>
            <w:tcW w:w="322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p>
        </w:tc>
        <w:tc>
          <w:tcPr>
            <w:tcW w:w="111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4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4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34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322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Инвестиции в основной капитал, млн</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w:t>
            </w:r>
          </w:p>
        </w:tc>
        <w:tc>
          <w:tcPr>
            <w:tcW w:w="111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79461,4</w:t>
            </w:r>
          </w:p>
        </w:tc>
        <w:tc>
          <w:tcPr>
            <w:tcW w:w="14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70575,6</w:t>
            </w:r>
          </w:p>
        </w:tc>
        <w:tc>
          <w:tcPr>
            <w:tcW w:w="124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84093,7</w:t>
            </w:r>
          </w:p>
        </w:tc>
        <w:tc>
          <w:tcPr>
            <w:tcW w:w="134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81105,4</w:t>
            </w:r>
          </w:p>
        </w:tc>
        <w:tc>
          <w:tcPr>
            <w:tcW w:w="11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72019,1</w:t>
            </w:r>
          </w:p>
        </w:tc>
      </w:tr>
      <w:tr w:rsidR="002F326E" w:rsidRPr="00D95F6A" w:rsidTr="00E16E56">
        <w:tc>
          <w:tcPr>
            <w:tcW w:w="322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Отгружено товаров собственного производства, выполнено работ и услуг собственными силами, млн</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w:t>
            </w:r>
          </w:p>
        </w:tc>
        <w:tc>
          <w:tcPr>
            <w:tcW w:w="111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273455,8</w:t>
            </w:r>
          </w:p>
        </w:tc>
        <w:tc>
          <w:tcPr>
            <w:tcW w:w="14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271607,1</w:t>
            </w:r>
          </w:p>
        </w:tc>
        <w:tc>
          <w:tcPr>
            <w:tcW w:w="124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299003,1</w:t>
            </w:r>
          </w:p>
        </w:tc>
        <w:tc>
          <w:tcPr>
            <w:tcW w:w="134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303210,5</w:t>
            </w:r>
          </w:p>
        </w:tc>
        <w:tc>
          <w:tcPr>
            <w:tcW w:w="11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358101,4</w:t>
            </w:r>
          </w:p>
        </w:tc>
      </w:tr>
      <w:tr w:rsidR="002F326E" w:rsidRPr="00D95F6A" w:rsidTr="00E16E56">
        <w:tc>
          <w:tcPr>
            <w:tcW w:w="322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Продукция сельского хозяйства, млн</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w:t>
            </w:r>
          </w:p>
        </w:tc>
        <w:tc>
          <w:tcPr>
            <w:tcW w:w="111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33706,8</w:t>
            </w:r>
          </w:p>
        </w:tc>
        <w:tc>
          <w:tcPr>
            <w:tcW w:w="14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38762,2</w:t>
            </w:r>
          </w:p>
        </w:tc>
        <w:tc>
          <w:tcPr>
            <w:tcW w:w="124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38461,6</w:t>
            </w:r>
          </w:p>
        </w:tc>
        <w:tc>
          <w:tcPr>
            <w:tcW w:w="134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37868,4</w:t>
            </w:r>
          </w:p>
        </w:tc>
        <w:tc>
          <w:tcPr>
            <w:tcW w:w="11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45228,9</w:t>
            </w:r>
          </w:p>
        </w:tc>
      </w:tr>
      <w:tr w:rsidR="002F326E" w:rsidRPr="00D95F6A" w:rsidTr="00E16E56">
        <w:tc>
          <w:tcPr>
            <w:tcW w:w="322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Оборот розничной торговли, млн</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w:t>
            </w:r>
          </w:p>
        </w:tc>
        <w:tc>
          <w:tcPr>
            <w:tcW w:w="111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168941,9</w:t>
            </w:r>
          </w:p>
        </w:tc>
        <w:tc>
          <w:tcPr>
            <w:tcW w:w="14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168965,4</w:t>
            </w:r>
          </w:p>
        </w:tc>
        <w:tc>
          <w:tcPr>
            <w:tcW w:w="124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178265,9</w:t>
            </w:r>
          </w:p>
        </w:tc>
        <w:tc>
          <w:tcPr>
            <w:tcW w:w="134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187446,3</w:t>
            </w:r>
          </w:p>
        </w:tc>
        <w:tc>
          <w:tcPr>
            <w:tcW w:w="11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198699,1</w:t>
            </w:r>
          </w:p>
        </w:tc>
      </w:tr>
      <w:tr w:rsidR="002F326E" w:rsidRPr="00D95F6A" w:rsidTr="00E16E56">
        <w:tc>
          <w:tcPr>
            <w:tcW w:w="322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том числе на душу населения, тыс. руб.</w:t>
            </w:r>
          </w:p>
        </w:tc>
        <w:tc>
          <w:tcPr>
            <w:tcW w:w="111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134,3</w:t>
            </w:r>
          </w:p>
        </w:tc>
        <w:tc>
          <w:tcPr>
            <w:tcW w:w="14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134,9</w:t>
            </w:r>
          </w:p>
        </w:tc>
        <w:tc>
          <w:tcPr>
            <w:tcW w:w="124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143,0</w:t>
            </w:r>
          </w:p>
        </w:tc>
        <w:tc>
          <w:tcPr>
            <w:tcW w:w="134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151,4</w:t>
            </w:r>
          </w:p>
        </w:tc>
        <w:tc>
          <w:tcPr>
            <w:tcW w:w="11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161,6</w:t>
            </w:r>
          </w:p>
        </w:tc>
      </w:tr>
    </w:tbl>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ind w:firstLine="709"/>
        <w:jc w:val="both"/>
        <w:rPr>
          <w:rFonts w:ascii="PT Astra Serif" w:eastAsia="Times New Roman" w:hAnsi="PT Astra Serif" w:cs="Arial"/>
          <w:color w:val="000000"/>
          <w:sz w:val="20"/>
          <w:szCs w:val="20"/>
          <w:shd w:val="clear" w:color="auto" w:fill="FFFFFF"/>
          <w:lang w:eastAsia="ru-RU"/>
        </w:rPr>
      </w:pPr>
      <w:r w:rsidRPr="00D95F6A">
        <w:rPr>
          <w:rFonts w:ascii="PT Astra Serif" w:eastAsia="Times New Roman" w:hAnsi="PT Astra Serif"/>
          <w:color w:val="000000"/>
          <w:sz w:val="20"/>
          <w:szCs w:val="20"/>
          <w:lang w:eastAsia="ru-RU"/>
        </w:rPr>
        <w:t>Объём инвестиций в основной капитал за счёт всех источников финансирования по полному кругу хозяйствующих субъектов за 2019 год по оперативным данным составил 72,0 млрд</w:t>
      </w:r>
      <w:r w:rsidR="006F4548">
        <w:rPr>
          <w:rFonts w:ascii="PT Astra Serif" w:eastAsia="Times New Roman" w:hAnsi="PT Astra Serif"/>
          <w:color w:val="000000"/>
          <w:sz w:val="20"/>
          <w:szCs w:val="20"/>
          <w:lang w:eastAsia="ru-RU"/>
        </w:rPr>
        <w:t>.</w:t>
      </w:r>
      <w:r w:rsidR="007F183C">
        <w:rPr>
          <w:rFonts w:ascii="PT Astra Serif" w:eastAsia="Times New Roman" w:hAnsi="PT Astra Serif"/>
          <w:color w:val="000000"/>
          <w:sz w:val="20"/>
          <w:szCs w:val="20"/>
          <w:lang w:eastAsia="ru-RU"/>
        </w:rPr>
        <w:t xml:space="preserve"> рублей</w:t>
      </w:r>
      <w:r w:rsidRPr="00D95F6A">
        <w:rPr>
          <w:rFonts w:ascii="PT Astra Serif" w:eastAsia="Times New Roman" w:hAnsi="PT Astra Serif"/>
          <w:color w:val="000000"/>
          <w:sz w:val="20"/>
          <w:szCs w:val="20"/>
          <w:lang w:eastAsia="ru-RU"/>
        </w:rPr>
        <w:t xml:space="preserve"> или 88,8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 к уровню 2018 года в сопоставимой оценке (за 2018 год – 81,1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В 2020 году (по итогам первого квартала) региону удалось преодолеть негативную динамику инвестиционной активности,</w:t>
      </w:r>
      <w:r w:rsidRPr="00D95F6A">
        <w:rPr>
          <w:rFonts w:ascii="PT Astra Serif" w:eastAsia="Times New Roman" w:hAnsi="PT Astra Serif" w:cs="Arial"/>
          <w:color w:val="000000"/>
          <w:sz w:val="20"/>
          <w:szCs w:val="20"/>
          <w:shd w:val="clear" w:color="auto" w:fill="FFFFFF"/>
          <w:lang w:eastAsia="ru-RU"/>
        </w:rPr>
        <w:t xml:space="preserve"> показатель объёма </w:t>
      </w:r>
      <w:r w:rsidRPr="00D95F6A">
        <w:rPr>
          <w:rFonts w:ascii="PT Astra Serif" w:eastAsia="Times New Roman" w:hAnsi="PT Astra Serif" w:cs="Arial"/>
          <w:color w:val="000000"/>
          <w:sz w:val="20"/>
          <w:szCs w:val="20"/>
          <w:shd w:val="clear" w:color="auto" w:fill="FFFFFF"/>
          <w:lang w:eastAsia="ru-RU"/>
        </w:rPr>
        <w:lastRenderedPageBreak/>
        <w:t>капитальных вложений достиг 15,8 млрд</w:t>
      </w:r>
      <w:r w:rsidR="006F4548">
        <w:rPr>
          <w:rFonts w:ascii="PT Astra Serif" w:eastAsia="Times New Roman" w:hAnsi="PT Astra Serif" w:cs="Arial"/>
          <w:color w:val="000000"/>
          <w:sz w:val="20"/>
          <w:szCs w:val="20"/>
          <w:shd w:val="clear" w:color="auto" w:fill="FFFFFF"/>
          <w:lang w:eastAsia="ru-RU"/>
        </w:rPr>
        <w:t>.</w:t>
      </w:r>
      <w:r w:rsidRPr="00D95F6A">
        <w:rPr>
          <w:rFonts w:ascii="PT Astra Serif" w:eastAsia="Times New Roman" w:hAnsi="PT Astra Serif" w:cs="Arial"/>
          <w:color w:val="000000"/>
          <w:sz w:val="20"/>
          <w:szCs w:val="20"/>
          <w:shd w:val="clear" w:color="auto" w:fill="FFFFFF"/>
          <w:lang w:eastAsia="ru-RU"/>
        </w:rPr>
        <w:t xml:space="preserve"> рублей. Это в два раза больше, чем в первом квартале 2019 года.</w:t>
      </w:r>
    </w:p>
    <w:p w:rsidR="002F326E" w:rsidRPr="00D95F6A" w:rsidRDefault="002F326E" w:rsidP="00791FDB">
      <w:pPr>
        <w:keepNext/>
        <w:widowControl w:val="0"/>
        <w:spacing w:after="0" w:line="240" w:lineRule="auto"/>
        <w:ind w:firstLine="709"/>
        <w:jc w:val="both"/>
        <w:rPr>
          <w:rFonts w:ascii="PT Astra Serif" w:eastAsia="Times New Roman" w:hAnsi="PT Astra Serif" w:cs="Arial"/>
          <w:color w:val="000000"/>
          <w:sz w:val="20"/>
          <w:szCs w:val="20"/>
          <w:shd w:val="clear" w:color="auto" w:fill="FFFFFF"/>
          <w:lang w:eastAsia="ru-RU"/>
        </w:rPr>
      </w:pPr>
      <w:r w:rsidRPr="00D95F6A">
        <w:rPr>
          <w:rFonts w:ascii="PT Astra Serif" w:eastAsia="Times New Roman" w:hAnsi="PT Astra Serif" w:cs="Arial"/>
          <w:color w:val="000000"/>
          <w:sz w:val="20"/>
          <w:szCs w:val="20"/>
          <w:shd w:val="clear" w:color="auto" w:fill="FFFFFF"/>
          <w:lang w:eastAsia="ru-RU"/>
        </w:rPr>
        <w:t>О</w:t>
      </w:r>
      <w:r w:rsidRPr="00D95F6A">
        <w:rPr>
          <w:rFonts w:ascii="PT Astra Serif" w:eastAsia="Times New Roman" w:hAnsi="PT Astra Serif"/>
          <w:color w:val="000000"/>
          <w:sz w:val="20"/>
          <w:szCs w:val="20"/>
          <w:lang w:eastAsia="ru-RU"/>
        </w:rPr>
        <w:t>бъём отгруженных товаров собственного</w:t>
      </w:r>
      <w:r w:rsidRPr="00D95F6A">
        <w:rPr>
          <w:rFonts w:ascii="PT Astra Serif" w:eastAsia="Times New Roman" w:hAnsi="PT Astra Serif" w:cs="Arial"/>
          <w:color w:val="000000"/>
          <w:sz w:val="20"/>
          <w:szCs w:val="20"/>
          <w:shd w:val="clear" w:color="auto" w:fill="FFFFFF"/>
          <w:lang w:eastAsia="ru-RU"/>
        </w:rPr>
        <w:t xml:space="preserve"> </w:t>
      </w:r>
      <w:r w:rsidRPr="00D95F6A">
        <w:rPr>
          <w:rFonts w:ascii="PT Astra Serif" w:eastAsia="Times New Roman" w:hAnsi="PT Astra Serif"/>
          <w:color w:val="000000"/>
          <w:sz w:val="20"/>
          <w:szCs w:val="20"/>
          <w:lang w:eastAsia="ru-RU"/>
        </w:rPr>
        <w:t>производства, выполненных работ и услуг собственными силами в 2019 году составил 358,1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или 118,1</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 по отношению к уровню 2018 года.</w:t>
      </w:r>
    </w:p>
    <w:p w:rsidR="002F326E" w:rsidRPr="00D95F6A" w:rsidRDefault="002F326E" w:rsidP="00791FDB">
      <w:pPr>
        <w:keepNext/>
        <w:widowControl w:val="0"/>
        <w:tabs>
          <w:tab w:val="left" w:pos="142"/>
        </w:tabs>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Значение индекса промышленного производства за январь-декабрь </w:t>
      </w:r>
      <w:r w:rsidRPr="00D95F6A">
        <w:rPr>
          <w:rFonts w:ascii="PT Astra Serif" w:eastAsia="Times New Roman" w:hAnsi="PT Astra Serif"/>
          <w:color w:val="000000"/>
          <w:sz w:val="20"/>
          <w:szCs w:val="20"/>
          <w:lang w:eastAsia="ru-RU"/>
        </w:rPr>
        <w:br/>
        <w:t>2019 года составило 101,5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 Сложившийся показатель индекса промышленного производства обеспечен достаточно высоким значением показателя по виду деятельности «Обрабатывающие производства» – 105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процентов. Остальные составляющие индекса не достигли 100</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процентов: «Добыча полезных ископаемых» – 89,3</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 «Водоснабжение; водоотведение, организация сбора и утилизации отходов, деятельность по ликвидации загрязнений» – 86,7 процента, «Обеспечение электрической энергией, газом и паром; кондиционирование воздуха» – 94,1</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w:t>
      </w:r>
    </w:p>
    <w:p w:rsidR="002F326E" w:rsidRPr="00D95F6A" w:rsidRDefault="002F326E" w:rsidP="00791FDB">
      <w:pPr>
        <w:keepNext/>
        <w:widowControl w:val="0"/>
        <w:spacing w:after="0" w:line="240" w:lineRule="auto"/>
        <w:ind w:firstLine="708"/>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Объём производства валовой сельскохозяйственной продукции по всем категориям хозяйств в </w:t>
      </w:r>
      <w:r w:rsidR="006F4548">
        <w:rPr>
          <w:rFonts w:ascii="PT Astra Serif" w:eastAsia="Times New Roman" w:hAnsi="PT Astra Serif"/>
          <w:color w:val="000000"/>
          <w:sz w:val="20"/>
          <w:szCs w:val="20"/>
          <w:lang w:eastAsia="ru-RU"/>
        </w:rPr>
        <w:t xml:space="preserve">         </w:t>
      </w:r>
      <w:r w:rsidRPr="00D95F6A">
        <w:rPr>
          <w:rFonts w:ascii="PT Astra Serif" w:eastAsia="Times New Roman" w:hAnsi="PT Astra Serif"/>
          <w:color w:val="000000"/>
          <w:sz w:val="20"/>
          <w:szCs w:val="20"/>
          <w:lang w:eastAsia="ru-RU"/>
        </w:rPr>
        <w:t>2019 году составил 45,2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что на 7,3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больше уровня 2018 года. Индекс производства продукции сельского хозяйства составил 104,4 процента.</w:t>
      </w:r>
    </w:p>
    <w:p w:rsidR="002F326E" w:rsidRPr="00D95F6A" w:rsidRDefault="002F326E" w:rsidP="00791FDB">
      <w:pPr>
        <w:keepNext/>
        <w:widowControl w:val="0"/>
        <w:tabs>
          <w:tab w:val="left" w:pos="142"/>
        </w:tabs>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Оборот розничной торговли за 2019 год составил 198,7 млрд</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или 101,2</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 xml:space="preserve">процента по отношению к уровню соответствующего периода прошлого года в сопоставимых ценах, оборот на </w:t>
      </w:r>
      <w:r w:rsidR="006F4548">
        <w:rPr>
          <w:rFonts w:ascii="PT Astra Serif" w:eastAsia="Times New Roman" w:hAnsi="PT Astra Serif"/>
          <w:color w:val="000000"/>
          <w:sz w:val="20"/>
          <w:szCs w:val="20"/>
          <w:lang w:eastAsia="ru-RU"/>
        </w:rPr>
        <w:t xml:space="preserve">душу населения за </w:t>
      </w:r>
      <w:r w:rsidR="007F183C">
        <w:rPr>
          <w:rFonts w:ascii="PT Astra Serif" w:eastAsia="Times New Roman" w:hAnsi="PT Astra Serif"/>
          <w:color w:val="000000"/>
          <w:sz w:val="20"/>
          <w:szCs w:val="20"/>
          <w:lang w:eastAsia="ru-RU"/>
        </w:rPr>
        <w:t xml:space="preserve">       </w:t>
      </w:r>
      <w:r w:rsidR="006F4548">
        <w:rPr>
          <w:rFonts w:ascii="PT Astra Serif" w:eastAsia="Times New Roman" w:hAnsi="PT Astra Serif"/>
          <w:color w:val="000000"/>
          <w:sz w:val="20"/>
          <w:szCs w:val="20"/>
          <w:lang w:eastAsia="ru-RU"/>
        </w:rPr>
        <w:t>2019 год -</w:t>
      </w:r>
      <w:r w:rsidR="007F183C">
        <w:rPr>
          <w:rFonts w:ascii="PT Astra Serif" w:eastAsia="Times New Roman" w:hAnsi="PT Astra Serif"/>
          <w:color w:val="000000"/>
          <w:sz w:val="20"/>
          <w:szCs w:val="20"/>
          <w:lang w:eastAsia="ru-RU"/>
        </w:rPr>
        <w:t xml:space="preserve"> </w:t>
      </w:r>
      <w:r w:rsidR="006F4548">
        <w:rPr>
          <w:rFonts w:ascii="PT Astra Serif" w:eastAsia="Times New Roman" w:hAnsi="PT Astra Serif"/>
          <w:color w:val="000000"/>
          <w:sz w:val="20"/>
          <w:szCs w:val="20"/>
          <w:lang w:eastAsia="ru-RU"/>
        </w:rPr>
        <w:t>161</w:t>
      </w:r>
      <w:r w:rsidRPr="00D95F6A">
        <w:rPr>
          <w:rFonts w:ascii="PT Astra Serif" w:eastAsia="Times New Roman" w:hAnsi="PT Astra Serif"/>
          <w:color w:val="000000"/>
          <w:sz w:val="20"/>
          <w:szCs w:val="20"/>
          <w:lang w:eastAsia="ru-RU"/>
        </w:rPr>
        <w:t>6,0 тыс. рублей.</w:t>
      </w:r>
    </w:p>
    <w:p w:rsidR="002F326E" w:rsidRPr="00D95F6A" w:rsidRDefault="002F326E" w:rsidP="00791FDB">
      <w:pPr>
        <w:keepNext/>
        <w:widowControl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Налоговые и неналоговые доходы составили 46659,1 млн</w:t>
      </w:r>
      <w:r w:rsidR="006F4548">
        <w:rPr>
          <w:rFonts w:ascii="PT Astra Serif" w:hAnsi="PT Astra Serif"/>
          <w:sz w:val="20"/>
          <w:szCs w:val="20"/>
        </w:rPr>
        <w:t>. рублей</w:t>
      </w:r>
      <w:r w:rsidRPr="00D95F6A">
        <w:rPr>
          <w:rFonts w:ascii="PT Astra Serif" w:hAnsi="PT Astra Serif"/>
          <w:sz w:val="20"/>
          <w:szCs w:val="20"/>
        </w:rPr>
        <w:t xml:space="preserve"> или 103,7 процента, темп роста в сравнении с 2018 годом – 44999,96 млн</w:t>
      </w:r>
      <w:r w:rsidR="006F4548">
        <w:rPr>
          <w:rFonts w:ascii="PT Astra Serif" w:hAnsi="PT Astra Serif"/>
          <w:sz w:val="20"/>
          <w:szCs w:val="20"/>
        </w:rPr>
        <w:t>.</w:t>
      </w:r>
      <w:r w:rsidRPr="00D95F6A">
        <w:rPr>
          <w:rFonts w:ascii="PT Astra Serif" w:hAnsi="PT Astra Serif"/>
          <w:sz w:val="20"/>
          <w:szCs w:val="20"/>
        </w:rPr>
        <w:t xml:space="preserve"> рублей, в том числе на душу населения 37940,4 рубля.</w:t>
      </w:r>
    </w:p>
    <w:p w:rsidR="002F326E" w:rsidRPr="00D95F6A" w:rsidRDefault="002F326E" w:rsidP="00791FDB">
      <w:pPr>
        <w:keepNext/>
        <w:widowControl w:val="0"/>
        <w:spacing w:after="0" w:line="240" w:lineRule="auto"/>
        <w:ind w:firstLine="708"/>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Дотации на выравнивание бюджетной обеспеченности – 3187,0 млн</w:t>
      </w:r>
      <w:r w:rsidR="006F4548">
        <w:rPr>
          <w:rFonts w:ascii="PT Astra Serif" w:eastAsia="Times New Roman" w:hAnsi="PT Astra Serif"/>
          <w:color w:val="000000"/>
          <w:sz w:val="20"/>
          <w:szCs w:val="20"/>
          <w:lang w:eastAsia="ru-RU"/>
        </w:rPr>
        <w:t>.</w:t>
      </w:r>
      <w:r w:rsidRPr="00D95F6A">
        <w:rPr>
          <w:rFonts w:ascii="PT Astra Serif" w:eastAsia="Times New Roman" w:hAnsi="PT Astra Serif"/>
          <w:color w:val="000000"/>
          <w:sz w:val="20"/>
          <w:szCs w:val="20"/>
          <w:lang w:eastAsia="ru-RU"/>
        </w:rPr>
        <w:t xml:space="preserve"> рублей из федерального бюджета.</w:t>
      </w:r>
    </w:p>
    <w:p w:rsidR="002F326E" w:rsidRPr="00D95F6A" w:rsidRDefault="002F326E" w:rsidP="00791FDB">
      <w:pPr>
        <w:keepNext/>
        <w:spacing w:after="0" w:line="240" w:lineRule="auto"/>
        <w:ind w:firstLine="720"/>
        <w:jc w:val="both"/>
        <w:rPr>
          <w:rFonts w:ascii="PT Astra Serif" w:eastAsia="Times New Roman" w:hAnsi="PT Astra Serif"/>
          <w:sz w:val="20"/>
          <w:szCs w:val="20"/>
          <w:lang w:eastAsia="zh-CN"/>
        </w:rPr>
      </w:pPr>
      <w:r w:rsidRPr="00D95F6A">
        <w:rPr>
          <w:rFonts w:ascii="PT Astra Serif" w:eastAsia="Times New Roman" w:hAnsi="PT Astra Serif"/>
          <w:sz w:val="20"/>
          <w:szCs w:val="20"/>
          <w:lang w:eastAsia="zh-CN"/>
        </w:rPr>
        <w:t xml:space="preserve">В Ульяновской области накоплен достаточный опыт борьбы с бедностью. Начиная с 2012 года социальная сфера региона развивается на принципах социальной сплочённости, создан Центр поддержки и развития добровольчества, суть которого в создании в каждом муниципальном образовании Ульяновской области волонтёрских организаций, реализующих социальные проекты в самых различных сферах, – здравоохранения и социальной поддержки, образования и воспитания, правозащитной деятельности и благоустройства, спорта и экологии. С 2013 года за счёт областного бюджета Ульяновской области и местных бюджетов муниципальных образований Ульяновской области, внебюджетных источников реализуется комплексная программа «Забота» для граждан, находящихся в трудной жизненной ситуации. Большое внимание уделяется совершенствованию комплекса мер по борьбе с «серыми зарплатами» и теневым </w:t>
      </w:r>
      <w:r w:rsidRPr="00D95F6A">
        <w:rPr>
          <w:rFonts w:ascii="PT Astra Serif" w:eastAsia="Times New Roman" w:hAnsi="PT Astra Serif"/>
          <w:sz w:val="20"/>
          <w:szCs w:val="20"/>
          <w:lang w:eastAsia="zh-CN"/>
        </w:rPr>
        <w:br/>
        <w:t>сектором экономики, а также комплекса мер, направленных на повышение минимального размера оплаты труда.</w:t>
      </w:r>
    </w:p>
    <w:p w:rsidR="002F326E" w:rsidRPr="00D95F6A" w:rsidRDefault="002F326E" w:rsidP="00791FDB">
      <w:pPr>
        <w:keepNext/>
        <w:spacing w:after="0" w:line="240" w:lineRule="auto"/>
        <w:ind w:firstLine="720"/>
        <w:jc w:val="both"/>
        <w:rPr>
          <w:rFonts w:ascii="PT Astra Serif" w:eastAsia="Times New Roman" w:hAnsi="PT Astra Serif"/>
          <w:sz w:val="20"/>
          <w:szCs w:val="20"/>
          <w:lang w:eastAsia="zh-CN"/>
        </w:rPr>
      </w:pPr>
      <w:r w:rsidRPr="00D95F6A">
        <w:rPr>
          <w:rFonts w:ascii="PT Astra Serif" w:eastAsia="Times New Roman" w:hAnsi="PT Astra Serif"/>
          <w:sz w:val="20"/>
          <w:szCs w:val="20"/>
          <w:lang w:eastAsia="zh-CN"/>
        </w:rPr>
        <w:t>В 2018 году Ульяновская область заняла 10-е место в Национальном рейтинге инвестиционной привлекательности, составляемом Российской автономной некоммерческой организацией «Агентство стратегических инициатив по продвижению новых проектов». С 2014 года Ульяновская область ежегодно находится среди регионов – лидеров по созданию благоприятных условий ведения бизнеса и внедрению лучших практик. В общий областной реестр инвестиционных проектов, который ведётся с 2009 года, включено порядка 140 проектов, из которых 70 в настоящее время находятся в активной стадии реализации.</w:t>
      </w:r>
    </w:p>
    <w:p w:rsidR="002F326E" w:rsidRPr="00D95F6A" w:rsidRDefault="002F326E" w:rsidP="00791FDB">
      <w:pPr>
        <w:keepNext/>
        <w:widowControl w:val="0"/>
        <w:spacing w:after="0" w:line="240" w:lineRule="auto"/>
        <w:ind w:firstLine="708"/>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Численность населения Ульяновской области в 2019 году была равна 1229,8 тыс. человек, что на 8,6 тыс. человек меньше, чем в 2018 году. Естественная убыль населения в 2019 году составила 6,2 тыс. человек, миграционная – 2,4 тыс. человек.</w:t>
      </w:r>
    </w:p>
    <w:p w:rsidR="002F326E" w:rsidRPr="00D95F6A" w:rsidRDefault="002F326E" w:rsidP="00791FDB">
      <w:pPr>
        <w:keepNext/>
        <w:widowControl w:val="0"/>
        <w:spacing w:after="0" w:line="240" w:lineRule="auto"/>
        <w:ind w:firstLine="708"/>
        <w:rPr>
          <w:rFonts w:ascii="PT Astra Serif" w:eastAsia="Times New Roman" w:hAnsi="PT Astra Serif"/>
          <w:color w:val="000000"/>
          <w:sz w:val="20"/>
          <w:szCs w:val="20"/>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417"/>
        <w:gridCol w:w="1276"/>
        <w:gridCol w:w="1276"/>
        <w:gridCol w:w="1134"/>
        <w:gridCol w:w="1275"/>
      </w:tblGrid>
      <w:tr w:rsidR="002F326E" w:rsidRPr="00D95F6A" w:rsidTr="00E16E56">
        <w:tc>
          <w:tcPr>
            <w:tcW w:w="325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325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Численность населения, тыс. чел. (на конец года)</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hAnsi="PT Astra Serif"/>
                <w:color w:val="000000"/>
                <w:sz w:val="20"/>
                <w:szCs w:val="20"/>
                <w:lang w:eastAsia="ru-RU"/>
              </w:rPr>
              <w:t>1257,621</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1252,887</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1246,618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1238,416</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1229,824</w:t>
            </w:r>
          </w:p>
        </w:tc>
      </w:tr>
      <w:tr w:rsidR="002F326E" w:rsidRPr="00D95F6A" w:rsidTr="00E16E56">
        <w:tc>
          <w:tcPr>
            <w:tcW w:w="325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Естественная убыль населения, тыс. чел.</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-4,0</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-5,7</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-6,2</w:t>
            </w:r>
          </w:p>
        </w:tc>
      </w:tr>
      <w:tr w:rsidR="002F326E" w:rsidRPr="00D95F6A" w:rsidTr="00E16E56">
        <w:tc>
          <w:tcPr>
            <w:tcW w:w="325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Миграционная убыль населения, тыс. чел.</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-0,7</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w:t>
            </w:r>
          </w:p>
        </w:tc>
      </w:tr>
      <w:tr w:rsidR="002F326E" w:rsidRPr="00D95F6A" w:rsidTr="00E16E56">
        <w:tc>
          <w:tcPr>
            <w:tcW w:w="325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Численность населения в трудоспособном возрасте, тыс. чел. (на конец года)</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711,8</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696,6</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680,6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667,5</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749,0</w:t>
            </w:r>
          </w:p>
        </w:tc>
      </w:tr>
      <w:tr w:rsidR="002F326E" w:rsidRPr="00D95F6A" w:rsidTr="00E16E56">
        <w:tc>
          <w:tcPr>
            <w:tcW w:w="325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Доля населения в трудоспособном возрасте, процентов </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56,6</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55,6</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54,6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53,9</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60,9</w:t>
            </w:r>
          </w:p>
        </w:tc>
      </w:tr>
      <w:tr w:rsidR="002F326E" w:rsidRPr="00D95F6A" w:rsidTr="00E16E56">
        <w:tc>
          <w:tcPr>
            <w:tcW w:w="325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Коэффициент демографической нагрузки на население в трудоспособном возрасте (на 1000 чел.)</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767</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799</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831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855</w:t>
            </w:r>
          </w:p>
        </w:tc>
        <w:tc>
          <w:tcPr>
            <w:tcW w:w="127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642</w:t>
            </w:r>
          </w:p>
        </w:tc>
      </w:tr>
    </w:tbl>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Значимое влияние на повышение риска бедности оказывает доля населения трудоспособного возраста. Как правило, больший удельный вес данной группы в структуре населения ведёт к снижению риска бедности. В 2019 году этот показатель по региону равнялся 60,9 процента. Существенный рост показателя по отношению к </w:t>
      </w:r>
      <w:r w:rsidRPr="00D95F6A">
        <w:rPr>
          <w:rFonts w:ascii="PT Astra Serif" w:eastAsia="Times New Roman" w:hAnsi="PT Astra Serif"/>
          <w:color w:val="000000"/>
          <w:sz w:val="20"/>
          <w:szCs w:val="20"/>
          <w:lang w:eastAsia="ru-RU"/>
        </w:rPr>
        <w:lastRenderedPageBreak/>
        <w:t xml:space="preserve">уровню 2018 года связан с увеличением пенсионного возраста. При этом следует учитывать, что данный эффект распространяется не на всё население в трудоспособном возрасте. </w:t>
      </w:r>
    </w:p>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Во-первых, удельный вес в структуре населения молодёжи в возрасте </w:t>
      </w:r>
      <w:r w:rsidRPr="00D95F6A">
        <w:rPr>
          <w:rFonts w:ascii="PT Astra Serif" w:eastAsia="Times New Roman" w:hAnsi="PT Astra Serif"/>
          <w:color w:val="000000"/>
          <w:sz w:val="20"/>
          <w:szCs w:val="20"/>
          <w:lang w:eastAsia="ru-RU"/>
        </w:rPr>
        <w:br/>
        <w:t xml:space="preserve">до 25 лет не коррелирует с риском бедности. Это связано с низкой экономической активностью данной группы и относительно высокой безработицей среди молодёжи. </w:t>
      </w:r>
    </w:p>
    <w:p w:rsidR="002F326E" w:rsidRPr="00D95F6A" w:rsidRDefault="002F326E" w:rsidP="00791FDB">
      <w:pPr>
        <w:keepNext/>
        <w:widowControl w:val="0"/>
        <w:shd w:val="clear" w:color="auto" w:fill="FFFFFF"/>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Во-вторых, большая доля людей в возрасте от 25 до 30 лет в структуре населения скорее будет связана с увеличением риска бедности, чем с его уменьшением по причине наличия детей в возрасте до 3-х лет, что снижает их экономическую активность.</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Увеличение пенсионного возраста позволило уменьшить коэффициент демографической нагрузки на население в трудоспособном возрасте.  Если в 2018 году на каждую тысячу населения в трудоспособном возрасте приходилось 855 детей и людей старше трудоспособного возраста, то в 2019 году уже только 642 человека.</w:t>
      </w:r>
    </w:p>
    <w:p w:rsidR="002F326E" w:rsidRPr="00D95F6A" w:rsidRDefault="002F326E" w:rsidP="00791FDB">
      <w:pPr>
        <w:keepNext/>
        <w:widowControl w:val="0"/>
        <w:spacing w:after="0" w:line="240" w:lineRule="auto"/>
        <w:ind w:firstLine="709"/>
        <w:rPr>
          <w:rFonts w:ascii="PT Astra Serif" w:eastAsia="Times New Roman" w:hAnsi="PT Astra Serif"/>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1134"/>
        <w:gridCol w:w="1134"/>
        <w:gridCol w:w="1134"/>
        <w:gridCol w:w="1105"/>
      </w:tblGrid>
      <w:tr w:rsidR="002F326E" w:rsidRPr="00D95F6A" w:rsidTr="00E16E56">
        <w:tc>
          <w:tcPr>
            <w:tcW w:w="396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Численность рабочей силы, тыс. чел.</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650,5</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652,8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641,3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625,7</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610,8</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Среднегодовая численность занятых, тыс. чел.</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618,5</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623,1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613,1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602,3</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587,9</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Уровень занятости населения, процентов </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95,1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65,4</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95,6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96,3</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96,3</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Общая численность безработных, тыс. чел.</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32,0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29,7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28,3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23,4</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23,0</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Численность безработных, зарегистрированных в органах государственной службы занятости, тыс. чел.</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3,5</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2,7</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2,9</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Уровень общей безработицы, процентов</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4,9</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4,4</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w:t>
            </w:r>
          </w:p>
        </w:tc>
      </w:tr>
      <w:tr w:rsidR="002F326E" w:rsidRPr="00D95F6A" w:rsidTr="00E16E56">
        <w:tc>
          <w:tcPr>
            <w:tcW w:w="3964"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Уровень регистрируемой безработицы, процентов </w:t>
            </w:r>
          </w:p>
        </w:tc>
        <w:tc>
          <w:tcPr>
            <w:tcW w:w="127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0,63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0,53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0,47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0,42</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0,46</w:t>
            </w:r>
          </w:p>
        </w:tc>
      </w:tr>
    </w:tbl>
    <w:p w:rsidR="002F326E" w:rsidRPr="00D95F6A"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eastAsia="Times New Roman" w:hAnsi="PT Astra Serif"/>
          <w:color w:val="000000"/>
          <w:sz w:val="20"/>
          <w:szCs w:val="20"/>
          <w:lang w:eastAsia="ru-RU"/>
        </w:rPr>
      </w:pPr>
    </w:p>
    <w:p w:rsidR="002F326E" w:rsidRPr="00D95F6A"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Сокращение численности населения повлекло за собой и сокращение численности занятых, при этом значение уровня занятости в 2019 году остал</w:t>
      </w:r>
      <w:r w:rsidR="006F4548">
        <w:rPr>
          <w:rFonts w:ascii="PT Astra Serif" w:eastAsia="Times New Roman" w:hAnsi="PT Astra Serif"/>
          <w:color w:val="000000"/>
          <w:sz w:val="20"/>
          <w:szCs w:val="20"/>
          <w:lang w:eastAsia="ru-RU"/>
        </w:rPr>
        <w:t>ось таким же, как и в 2018 году</w:t>
      </w:r>
      <w:r w:rsidRPr="00D95F6A">
        <w:rPr>
          <w:rFonts w:ascii="PT Astra Serif" w:eastAsia="Times New Roman" w:hAnsi="PT Astra Serif"/>
          <w:color w:val="000000"/>
          <w:sz w:val="20"/>
          <w:szCs w:val="20"/>
          <w:lang w:eastAsia="ru-RU"/>
        </w:rPr>
        <w:t xml:space="preserve"> – 96,3 процента. Частично влияние демографии на рынок труда снизило опять же увеличение пенсионного возраста. Общая численность безработных и численность безработных, зарегистрированных в органах государственной службы занятости в 2019 году, сократилась по отношению к уровню 2018 года. </w:t>
      </w:r>
    </w:p>
    <w:p w:rsidR="002F326E" w:rsidRPr="00D95F6A"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2020 году достижения Ульяновской области по сокращению безработицы может изменить распространение новой коронавирусной инфекции (</w:t>
      </w:r>
      <w:r w:rsidRPr="00D95F6A">
        <w:rPr>
          <w:rFonts w:ascii="PT Astra Serif" w:eastAsia="Times New Roman" w:hAnsi="PT Astra Serif"/>
          <w:color w:val="000000"/>
          <w:sz w:val="20"/>
          <w:szCs w:val="20"/>
          <w:lang w:val="en-US" w:eastAsia="ru-RU"/>
        </w:rPr>
        <w:t>COVID</w:t>
      </w:r>
      <w:r w:rsidRPr="00D95F6A">
        <w:rPr>
          <w:rFonts w:ascii="PT Astra Serif" w:eastAsia="Times New Roman" w:hAnsi="PT Astra Serif"/>
          <w:color w:val="000000"/>
          <w:sz w:val="20"/>
          <w:szCs w:val="20"/>
          <w:lang w:eastAsia="ru-RU"/>
        </w:rPr>
        <w:t>-19). В соответствии с официальными статистическими данными повышение уровня регистрируемой безработицы в Ульяновской области по итогам мая 2020 года составило 2,71</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 В сравнении с мартом 2020 года этот уровень стал выше на 2,24</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 xml:space="preserve">процента. </w:t>
      </w:r>
    </w:p>
    <w:p w:rsidR="002F326E" w:rsidRPr="00D95F6A"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Значение уровня общей безработицы, рассчитываемый по методологии Международной организации труда, пока держится на привычном уровне и составляет 4,4</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w:t>
      </w:r>
    </w:p>
    <w:p w:rsidR="002F326E" w:rsidRPr="00D95F6A"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Основное стимулирование экономики должно осуществляться через политику доходов. По </w:t>
      </w:r>
      <w:r w:rsidR="00A301E5" w:rsidRPr="00D95F6A">
        <w:rPr>
          <w:rFonts w:ascii="PT Astra Serif" w:eastAsia="Times New Roman" w:hAnsi="PT Astra Serif"/>
          <w:color w:val="000000"/>
          <w:sz w:val="20"/>
          <w:szCs w:val="20"/>
          <w:lang w:eastAsia="ru-RU"/>
        </w:rPr>
        <w:t>У</w:t>
      </w:r>
      <w:r w:rsidRPr="00D95F6A">
        <w:rPr>
          <w:rFonts w:ascii="PT Astra Serif" w:eastAsia="Times New Roman" w:hAnsi="PT Astra Serif"/>
          <w:color w:val="000000"/>
          <w:sz w:val="20"/>
          <w:szCs w:val="20"/>
          <w:lang w:eastAsia="ru-RU"/>
        </w:rPr>
        <w:t>льяновской области в 2019 году по отношению к уровню 2018 года рост среднемесячной заработной платы работающих в экономике составил 106,0 процента, рост среднемесячных доходов на душу населения – 4,4 процента, рост среднего размера назначенных месячных пенсий – 5,8 процента.</w:t>
      </w:r>
    </w:p>
    <w:p w:rsidR="002F326E" w:rsidRPr="00D95F6A"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eastAsia="Times New Roman" w:hAnsi="PT Astra Serif"/>
          <w:color w:val="000000"/>
          <w:sz w:val="20"/>
          <w:szCs w:val="20"/>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34"/>
        <w:gridCol w:w="1418"/>
        <w:gridCol w:w="1417"/>
        <w:gridCol w:w="1134"/>
        <w:gridCol w:w="1134"/>
      </w:tblGrid>
      <w:tr w:rsidR="002F326E" w:rsidRPr="00D95F6A" w:rsidTr="00E16E56">
        <w:trPr>
          <w:tblHeader/>
        </w:trPr>
        <w:tc>
          <w:tcPr>
            <w:tcW w:w="339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 год</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Среднемесячная заработная плата работающих в экономике, руб.</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22846,1</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24334,1</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26253,8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28353,1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30063,3</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Среднемесячные доходы на душу населения, руб.</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22711,0</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22616,7</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23284,0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22797,3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23797,23</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Средний размер назначенных месячных пенсий, руб.</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11042,7</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16372,1</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12238,3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13002,6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13758,3</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Величина прожиточного минимума, руб. в месяц</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8528,0</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8826,0</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9062,0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9346,0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9630,0</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том числе:</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для трудоспособного</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9170,0</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9487,0</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9732,0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10051,0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10351,0</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для пенсионера</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7035,0</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7281,0</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7457,0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7713,0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7931,0</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для ребёнка</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8576,0</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8884,0</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9202,0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9378,0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9723,0</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Соотношение среднемесячной заработной платы работающих в экономике с величиной </w:t>
            </w:r>
            <w:r w:rsidRPr="00D95F6A">
              <w:rPr>
                <w:rFonts w:ascii="PT Astra Serif" w:eastAsia="Times New Roman" w:hAnsi="PT Astra Serif"/>
                <w:color w:val="000000"/>
                <w:sz w:val="20"/>
                <w:szCs w:val="20"/>
                <w:lang w:eastAsia="ru-RU"/>
              </w:rPr>
              <w:lastRenderedPageBreak/>
              <w:t>прожиточного минимума трудоспособного населения, процентов</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lastRenderedPageBreak/>
              <w:t>249,1</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256,5</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269,8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282,1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290,4</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lastRenderedPageBreak/>
              <w:t xml:space="preserve">соотношение среднедушевых денежных доходов населения с величиной прожиточного минимума, процентов </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256,5</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253,3</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248,0</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239,8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238,5</w:t>
            </w:r>
          </w:p>
        </w:tc>
      </w:tr>
      <w:tr w:rsidR="002F326E" w:rsidRPr="00D95F6A" w:rsidTr="00E16E56">
        <w:tc>
          <w:tcPr>
            <w:tcW w:w="339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соотношение среднего размера назначенных пенсий с величиной прожиточного минимума пенсионера (на конец года), процентов </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157,0</w:t>
            </w:r>
          </w:p>
        </w:tc>
        <w:tc>
          <w:tcPr>
            <w:tcW w:w="1418"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156,2</w:t>
            </w:r>
          </w:p>
        </w:tc>
        <w:tc>
          <w:tcPr>
            <w:tcW w:w="141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164,1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168,6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173,5</w:t>
            </w:r>
          </w:p>
        </w:tc>
      </w:tr>
    </w:tbl>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cs="Arial"/>
          <w:color w:val="000000"/>
          <w:sz w:val="20"/>
          <w:szCs w:val="20"/>
          <w:lang w:eastAsia="ru-RU"/>
        </w:rPr>
      </w:pPr>
      <w:r w:rsidRPr="00D95F6A">
        <w:rPr>
          <w:rFonts w:ascii="PT Astra Serif" w:eastAsia="Times New Roman" w:hAnsi="PT Astra Serif"/>
          <w:color w:val="000000"/>
          <w:sz w:val="20"/>
          <w:szCs w:val="20"/>
          <w:lang w:eastAsia="ru-RU"/>
        </w:rPr>
        <w:t xml:space="preserve">Если соотношение среднемесячной номинальной начисленной заработной платы работников организаций с прожиточным минимумом трудоспособного населения и среднего размера назначенных пенсий с величиной прожиточного минимума пенсионера в 2019 году по отношению к уровню 2018 года увеличивается, то соотношение среднедушевых денежных доходов населения с величиной прожиточного минимума уменьшается, что может быть связано с ухудшением структуры денежных доходов населения региона. В 2019 году по сравнению с 2018 годом уменьшилась доля </w:t>
      </w:r>
      <w:r w:rsidRPr="00D95F6A">
        <w:rPr>
          <w:rFonts w:ascii="PT Astra Serif" w:eastAsia="Times New Roman" w:hAnsi="PT Astra Serif" w:cs="Arial"/>
          <w:color w:val="000000"/>
          <w:sz w:val="20"/>
          <w:szCs w:val="20"/>
          <w:lang w:eastAsia="ru-RU"/>
        </w:rPr>
        <w:t>доходов от предпринимательской и другой производственной деятельности с 4,3</w:t>
      </w:r>
      <w:r w:rsidRPr="00D95F6A">
        <w:rPr>
          <w:rFonts w:ascii="PT Astra Serif" w:hAnsi="PT Astra Serif"/>
          <w:sz w:val="20"/>
          <w:szCs w:val="20"/>
        </w:rPr>
        <w:t xml:space="preserve"> </w:t>
      </w:r>
      <w:r w:rsidRPr="00D95F6A">
        <w:rPr>
          <w:rFonts w:ascii="PT Astra Serif" w:eastAsia="Times New Roman" w:hAnsi="PT Astra Serif" w:cs="Arial"/>
          <w:color w:val="000000"/>
          <w:sz w:val="20"/>
          <w:szCs w:val="20"/>
          <w:lang w:eastAsia="ru-RU"/>
        </w:rPr>
        <w:t>процента до 4,1</w:t>
      </w:r>
      <w:r w:rsidRPr="00D95F6A">
        <w:rPr>
          <w:rFonts w:ascii="PT Astra Serif" w:hAnsi="PT Astra Serif"/>
          <w:sz w:val="20"/>
          <w:szCs w:val="20"/>
        </w:rPr>
        <w:t xml:space="preserve"> </w:t>
      </w:r>
      <w:r w:rsidRPr="00D95F6A">
        <w:rPr>
          <w:rFonts w:ascii="PT Astra Serif" w:eastAsia="Times New Roman" w:hAnsi="PT Astra Serif" w:cs="Arial"/>
          <w:color w:val="000000"/>
          <w:sz w:val="20"/>
          <w:szCs w:val="20"/>
          <w:lang w:eastAsia="ru-RU"/>
        </w:rPr>
        <w:t>процента и доля доходов населения от собственности – с 2,8 процента до 2,6 процента, увеличилась доля оплаты труда с 54,3 процента до 54,5 процента и доля социальных выплат с 27,0 процента до 27,3 процента.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Наибольший удельный вес в доходах населения занимает оплата труда.</w:t>
      </w:r>
    </w:p>
    <w:p w:rsidR="002F326E" w:rsidRPr="00D95F6A" w:rsidRDefault="002F326E" w:rsidP="00791FDB">
      <w:pPr>
        <w:keepNext/>
        <w:widowControl w:val="0"/>
        <w:spacing w:after="0" w:line="240" w:lineRule="auto"/>
        <w:ind w:firstLine="709"/>
        <w:jc w:val="right"/>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руб.</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134"/>
        <w:gridCol w:w="1134"/>
      </w:tblGrid>
      <w:tr w:rsidR="002F326E" w:rsidRPr="00D95F6A" w:rsidTr="00E16E56">
        <w:trPr>
          <w:tblHeader/>
        </w:trPr>
        <w:tc>
          <w:tcPr>
            <w:tcW w:w="7621" w:type="dxa"/>
            <w:tcBorders>
              <w:bottom w:val="single" w:sz="4" w:space="0" w:color="auto"/>
            </w:tcBorders>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Вид деятельности</w:t>
            </w:r>
          </w:p>
        </w:tc>
        <w:tc>
          <w:tcPr>
            <w:tcW w:w="1134" w:type="dxa"/>
            <w:tcBorders>
              <w:bottom w:val="single" w:sz="4" w:space="0" w:color="auto"/>
            </w:tcBorders>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 год</w:t>
            </w:r>
          </w:p>
        </w:tc>
        <w:tc>
          <w:tcPr>
            <w:tcW w:w="1134" w:type="dxa"/>
            <w:tcBorders>
              <w:bottom w:val="single" w:sz="4" w:space="0" w:color="auto"/>
            </w:tcBorders>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 год</w:t>
            </w:r>
          </w:p>
        </w:tc>
      </w:tr>
      <w:tr w:rsidR="002F326E" w:rsidRPr="00D95F6A" w:rsidTr="00E16E56">
        <w:tc>
          <w:tcPr>
            <w:tcW w:w="7621"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Всего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Сельское, лесное хозяйство, охота, рыболовство и рыбоводство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Добыча полезных ископаемых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Обрабатывающие производства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Обеспечение электрической энергией, газом и паром; кондиционирование воздуха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Водоснабжение; водоотведение, организация сбора и утилизации отходов, деятельность по ликвидации загрязнений</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Строительство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Торговля оптовая и розничная; ремонт автотранспортных средств и мотоциклов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Транспортировка и хранение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гостиниц и предприятий общественного питания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в области информации и связи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финансовая и страховая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по операциям с недвижимым имуществом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профессиональная, научная и техническая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административная и сопутствующие дополнительные услуги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Государственное управление и обеспечение военной безопасности; социальное обеспечение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Образование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в области здравоохранения и социальных услуг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Деятельность в области культуры, спорта, организации досуга и развлечений </w:t>
            </w:r>
          </w:p>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Предоставление прочих видов услуг </w:t>
            </w:r>
          </w:p>
        </w:tc>
        <w:tc>
          <w:tcPr>
            <w:tcW w:w="1134"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28353,1</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18011,7</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38479,7</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31204,6</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32079,2</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22721,9</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22802,7</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21667,2</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31038,6</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15649,4</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35609,8</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41136,5</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19524,2</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39745,6</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18614,9</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35677,8</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24492,4</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26716,1</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25839,3</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18769,1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30063,3</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22068,9</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42163,1</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33616,9</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33391,2</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23941,1</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25502,7</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23653,6</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32278,5</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19348,6</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42561,4</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43112,5</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23211,6</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43530,7</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19940,1</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37502,8</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25682,9</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28136,3</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27628,5</w:t>
            </w: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20151,1</w:t>
            </w:r>
          </w:p>
        </w:tc>
      </w:tr>
    </w:tbl>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2019 году наблюдается рост среднемесячной начисленной заработной платы работников организаций по всем видам экономической деятельности.</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 среднедушевой доход населения оказывает влияние размер домохозяйства и наличие детей.</w:t>
      </w:r>
    </w:p>
    <w:p w:rsidR="002F326E"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6F4548" w:rsidRDefault="006F4548"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6F4548" w:rsidRDefault="006F4548"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6F4548" w:rsidRPr="00D95F6A" w:rsidRDefault="006F4548" w:rsidP="00791FDB">
      <w:pPr>
        <w:keepNext/>
        <w:widowControl w:val="0"/>
        <w:spacing w:after="0" w:line="240" w:lineRule="auto"/>
        <w:ind w:firstLine="709"/>
        <w:jc w:val="both"/>
        <w:rPr>
          <w:rFonts w:ascii="PT Astra Serif" w:eastAsia="Times New Roman" w:hAnsi="PT Astra Serif"/>
          <w:color w:val="000000"/>
          <w:sz w:val="20"/>
          <w:szCs w:val="20"/>
          <w:lang w:eastAsia="ru-RU"/>
        </w:rPr>
      </w:pPr>
    </w:p>
    <w:tbl>
      <w:tblPr>
        <w:tblW w:w="9889"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34"/>
        <w:gridCol w:w="1134"/>
        <w:gridCol w:w="1134"/>
        <w:gridCol w:w="1134"/>
        <w:gridCol w:w="1134"/>
      </w:tblGrid>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r w:rsidRPr="00D95F6A">
              <w:rPr>
                <w:rFonts w:ascii="PT Astra Serif" w:eastAsia="Times New Roman" w:hAnsi="PT Astra Serif"/>
                <w:color w:val="000000"/>
                <w:sz w:val="20"/>
                <w:szCs w:val="20"/>
                <w:lang w:eastAsia="ru-RU"/>
              </w:rPr>
              <w:lastRenderedPageBreak/>
              <w:t>Среднедушевые денежные доходы домашних хозяйств, руб.</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 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bl>
    <w:p w:rsidR="002F326E" w:rsidRPr="00D95F6A" w:rsidRDefault="002F326E" w:rsidP="00791FDB">
      <w:pPr>
        <w:keepNext/>
        <w:spacing w:after="0" w:line="240" w:lineRule="auto"/>
        <w:rPr>
          <w:rFonts w:ascii="PT Astra Serif" w:hAnsi="PT Astra Serif"/>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34"/>
        <w:gridCol w:w="1134"/>
        <w:gridCol w:w="1134"/>
        <w:gridCol w:w="1134"/>
        <w:gridCol w:w="1134"/>
      </w:tblGrid>
      <w:tr w:rsidR="002F326E" w:rsidRPr="00D95F6A" w:rsidTr="00E16E56">
        <w:trPr>
          <w:tblHeader/>
        </w:trPr>
        <w:tc>
          <w:tcPr>
            <w:tcW w:w="4219"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Домашние хозяйства, состоящие из</w:t>
            </w:r>
            <w:r w:rsidRPr="00D95F6A">
              <w:rPr>
                <w:rFonts w:ascii="PT Astra Serif" w:eastAsia="Times New Roman" w:hAnsi="PT Astra Serif"/>
                <w:color w:val="000000"/>
                <w:sz w:val="20"/>
                <w:szCs w:val="20"/>
                <w:lang w:val="en-US" w:eastAsia="ru-RU"/>
              </w:rPr>
              <w:t>:</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 человека</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26701</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31538</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23871</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24823</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21080</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 человек</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21316</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19504</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19476</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19132</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18498</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 человек</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26530</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14858</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16731</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19173</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17127</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 и более человек</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12445</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12285</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11347</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12950</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14352</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Домашние хозяйства с детьми в возрасте до 16 лет:</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 1 ребёнком</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22846</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14846</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14785</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17480</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15139</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 2 детьми и более</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12974</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7656</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8539</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8738</w:t>
            </w:r>
          </w:p>
        </w:tc>
        <w:tc>
          <w:tcPr>
            <w:tcW w:w="1134" w:type="dxa"/>
            <w:shd w:val="clear" w:color="auto" w:fill="auto"/>
            <w:vAlign w:val="bottom"/>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13886</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pacing w:val="-4"/>
                <w:sz w:val="20"/>
                <w:szCs w:val="20"/>
                <w:lang w:eastAsia="ru-RU"/>
              </w:rPr>
            </w:pPr>
            <w:r w:rsidRPr="00D95F6A">
              <w:rPr>
                <w:rFonts w:ascii="PT Astra Serif" w:eastAsia="Times New Roman" w:hAnsi="PT Astra Serif"/>
                <w:color w:val="000000"/>
                <w:spacing w:val="-4"/>
                <w:sz w:val="20"/>
                <w:szCs w:val="20"/>
                <w:lang w:eastAsia="ru-RU"/>
              </w:rPr>
              <w:t>Домашние хозяйства по 20-процентным группам обследуемого населения:</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первая (с наименьшими денежными доходами)</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5848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4975</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5537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val="en-US" w:eastAsia="ru-RU"/>
              </w:rPr>
            </w:pPr>
            <w:r w:rsidRPr="00D95F6A">
              <w:rPr>
                <w:rFonts w:ascii="PT Astra Serif" w:eastAsia="Times New Roman" w:hAnsi="PT Astra Serif"/>
                <w:color w:val="000000"/>
                <w:sz w:val="20"/>
                <w:szCs w:val="20"/>
                <w:lang w:eastAsia="ru-RU"/>
              </w:rPr>
              <w:t>599</w:t>
            </w:r>
            <w:r w:rsidRPr="00D95F6A">
              <w:rPr>
                <w:rFonts w:ascii="PT Astra Serif" w:eastAsia="Times New Roman" w:hAnsi="PT Astra Serif"/>
                <w:color w:val="000000"/>
                <w:sz w:val="20"/>
                <w:szCs w:val="20"/>
                <w:lang w:val="en-US" w:eastAsia="ru-RU"/>
              </w:rPr>
              <w:t>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val="en-US" w:eastAsia="ru-RU"/>
              </w:rPr>
            </w:pPr>
            <w:r w:rsidRPr="00D95F6A">
              <w:rPr>
                <w:rFonts w:ascii="PT Astra Serif" w:eastAsia="Times New Roman" w:hAnsi="PT Astra Serif"/>
                <w:color w:val="000000"/>
                <w:sz w:val="20"/>
                <w:szCs w:val="20"/>
                <w:lang w:val="en-US" w:eastAsia="ru-RU"/>
              </w:rPr>
              <w:t>6306</w:t>
            </w:r>
          </w:p>
        </w:tc>
      </w:tr>
      <w:tr w:rsidR="002F326E" w:rsidRPr="00D95F6A" w:rsidTr="00E16E56">
        <w:tc>
          <w:tcPr>
            <w:tcW w:w="4219"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пятая (с наибольшими денежными доходами)</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46848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38242</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33687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37499</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val="en-US" w:eastAsia="ru-RU"/>
              </w:rPr>
            </w:pPr>
            <w:r w:rsidRPr="00D95F6A">
              <w:rPr>
                <w:rFonts w:ascii="PT Astra Serif" w:eastAsia="Times New Roman" w:hAnsi="PT Astra Serif"/>
                <w:color w:val="000000"/>
                <w:sz w:val="20"/>
                <w:szCs w:val="20"/>
                <w:lang w:val="en-US" w:eastAsia="ru-RU"/>
              </w:rPr>
              <w:t>32709</w:t>
            </w:r>
          </w:p>
        </w:tc>
      </w:tr>
    </w:tbl>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На основании первой части анализа можно говорить о том, что экономические и демографические факторы являются основными в формировании риска бедности в Ульяновской области. </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hAnsi="PT Astra Serif"/>
          <w:color w:val="000000"/>
          <w:sz w:val="20"/>
          <w:szCs w:val="20"/>
          <w:lang w:eastAsia="ru-RU"/>
        </w:rPr>
        <w:t>Показатели «уровень бедности» или «доля населения с денежными доходами меньше величины прожиточного минимума от общей численности населения» включены в Перечень показателей для оценки эффективности деятельности высших должностных лиц субъектов Российской Федерации.</w:t>
      </w:r>
      <w:r w:rsidRPr="00D95F6A">
        <w:rPr>
          <w:rFonts w:ascii="PT Astra Serif" w:eastAsia="Times New Roman" w:hAnsi="PT Astra Serif"/>
          <w:color w:val="000000"/>
          <w:sz w:val="20"/>
          <w:szCs w:val="20"/>
          <w:lang w:eastAsia="ru-RU"/>
        </w:rPr>
        <w:t xml:space="preserve"> </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05"/>
        <w:gridCol w:w="1134"/>
        <w:gridCol w:w="1134"/>
        <w:gridCol w:w="1134"/>
        <w:gridCol w:w="1163"/>
      </w:tblGrid>
      <w:tr w:rsidR="002F326E" w:rsidRPr="00D95F6A" w:rsidTr="00E16E56">
        <w:tc>
          <w:tcPr>
            <w:tcW w:w="4077"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 xml:space="preserve">Показатели </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Численность населения, имеющего среднедушевые денежные доходы меньше величины прожиточного минимума (тыс. человек)</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186,8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185,4</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186,7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190,7</w:t>
            </w:r>
          </w:p>
        </w:tc>
        <w:tc>
          <w:tcPr>
            <w:tcW w:w="11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190,6</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Доля населения, имеющего среднедушевые денежные доходы меньше величины прожиточного минимума (в процентах к общей численности)</w:t>
            </w:r>
          </w:p>
        </w:tc>
        <w:tc>
          <w:tcPr>
            <w:tcW w:w="1105"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14,8</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14,9</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15,3</w:t>
            </w:r>
          </w:p>
        </w:tc>
        <w:tc>
          <w:tcPr>
            <w:tcW w:w="1163"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15,4</w:t>
            </w:r>
          </w:p>
        </w:tc>
      </w:tr>
    </w:tbl>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По Ульяновской области в 2019 году численность населения, имеющего среднедушевые денежные доходы меньше величины прожиточного минимума, установленной в Ульяновской области, составила 190,6 тыс. человек, что на 0,1 тыс. человек меньше уровня 2018 года. Значение относительного показателя бедности за этот период увеличился на 0,1 процента.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Основной сложностью при анализе уровня бедности является определение его структуры, то есть какую долю занимает трудоспособное население, какую – пенсионеры и дети. </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По итогам выборочного наблюдения доходов населения и участия в социальных программах за 2017 год (далее – выборочное наблюдение) предполагаемая структура уровня бедности выглядит следующим образом:</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1) граждане, занятые в экономик</w:t>
      </w:r>
      <w:r w:rsidR="00B7418B">
        <w:rPr>
          <w:rFonts w:ascii="PT Astra Serif" w:hAnsi="PT Astra Serif"/>
          <w:sz w:val="20"/>
          <w:szCs w:val="20"/>
        </w:rPr>
        <w:t>е</w:t>
      </w:r>
      <w:r w:rsidRPr="00D95F6A">
        <w:rPr>
          <w:rFonts w:ascii="PT Astra Serif" w:hAnsi="PT Astra Serif"/>
          <w:sz w:val="20"/>
          <w:szCs w:val="20"/>
        </w:rPr>
        <w:t xml:space="preserve"> – 59,7 процента;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2) г</w:t>
      </w:r>
      <w:r w:rsidR="00B7418B">
        <w:rPr>
          <w:rFonts w:ascii="PT Astra Serif" w:hAnsi="PT Astra Serif"/>
          <w:sz w:val="20"/>
          <w:szCs w:val="20"/>
        </w:rPr>
        <w:t>раждане, не занятые в экономике</w:t>
      </w:r>
      <w:r w:rsidRPr="00D95F6A">
        <w:rPr>
          <w:rFonts w:ascii="PT Astra Serif" w:hAnsi="PT Astra Serif"/>
          <w:sz w:val="20"/>
          <w:szCs w:val="20"/>
        </w:rPr>
        <w:t xml:space="preserve"> – 40,3 процента;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3) граждане, проживающие в городских населённых пунктах – 59,3 процента; </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4) граждане, проживающи</w:t>
      </w:r>
      <w:r w:rsidR="00B7418B">
        <w:rPr>
          <w:rFonts w:ascii="PT Astra Serif" w:hAnsi="PT Astra Serif"/>
          <w:sz w:val="20"/>
          <w:szCs w:val="20"/>
        </w:rPr>
        <w:t>е в сельских населённых пунктах</w:t>
      </w:r>
      <w:r w:rsidRPr="00D95F6A">
        <w:rPr>
          <w:rFonts w:ascii="PT Astra Serif" w:hAnsi="PT Astra Serif"/>
          <w:sz w:val="20"/>
          <w:szCs w:val="20"/>
        </w:rPr>
        <w:t xml:space="preserve"> – 40,7 процента.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Значительная доля «работающих бедных» в Ульяновской области наблюдается в следующих сферах:</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 xml:space="preserve">деятельность гостиниц и предприятий общепита – 29 процентов </w:t>
      </w:r>
      <w:r w:rsidRPr="006F4548">
        <w:rPr>
          <w:rFonts w:ascii="PT Astra Serif" w:hAnsi="PT Astra Serif"/>
          <w:sz w:val="20"/>
          <w:szCs w:val="20"/>
        </w:rPr>
        <w:br/>
        <w:t>от общего числа занятых в данной сфере;</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операции с недвижимым имуществом – 24,0 процента;</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сельское, лесное хозяйство – 22,4 процента;</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растениеводство и животноводство – 22,3 процента;</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транспортировка и хранение – 19,0 процента;</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торговля – 13,9 процента;</w:t>
      </w:r>
    </w:p>
    <w:p w:rsidR="002F326E" w:rsidRPr="006F4548" w:rsidRDefault="002F326E" w:rsidP="006F4548">
      <w:pPr>
        <w:pStyle w:val="a9"/>
        <w:keepNext/>
        <w:widowControl w:val="0"/>
        <w:numPr>
          <w:ilvl w:val="0"/>
          <w:numId w:val="28"/>
        </w:numPr>
        <w:tabs>
          <w:tab w:val="left" w:pos="851"/>
        </w:tabs>
        <w:spacing w:after="0" w:line="240" w:lineRule="auto"/>
        <w:ind w:left="0" w:firstLine="709"/>
        <w:jc w:val="both"/>
        <w:rPr>
          <w:rFonts w:ascii="PT Astra Serif" w:hAnsi="PT Astra Serif"/>
          <w:sz w:val="20"/>
          <w:szCs w:val="20"/>
        </w:rPr>
      </w:pPr>
      <w:r w:rsidRPr="006F4548">
        <w:rPr>
          <w:rFonts w:ascii="PT Astra Serif" w:hAnsi="PT Astra Serif"/>
          <w:sz w:val="20"/>
          <w:szCs w:val="20"/>
        </w:rPr>
        <w:t>строительство – 13,4 процента.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Если рассматривать оплату труда работников государственных учреждений, то в Ульяновской области наибольшая доля бюджетных работников, получающих заработную плату меньше величины прожиточного минимума, приходится на следующие сферы:</w:t>
      </w:r>
    </w:p>
    <w:p w:rsidR="002F326E" w:rsidRPr="006F4548" w:rsidRDefault="002F326E" w:rsidP="006F4548">
      <w:pPr>
        <w:pStyle w:val="a9"/>
        <w:keepNext/>
        <w:widowControl w:val="0"/>
        <w:numPr>
          <w:ilvl w:val="0"/>
          <w:numId w:val="29"/>
        </w:numPr>
        <w:tabs>
          <w:tab w:val="left" w:pos="851"/>
        </w:tabs>
        <w:spacing w:after="0" w:line="240" w:lineRule="auto"/>
        <w:ind w:hanging="720"/>
        <w:jc w:val="both"/>
        <w:rPr>
          <w:rFonts w:ascii="PT Astra Serif" w:hAnsi="PT Astra Serif"/>
          <w:sz w:val="20"/>
          <w:szCs w:val="20"/>
        </w:rPr>
      </w:pPr>
      <w:r w:rsidRPr="006F4548">
        <w:rPr>
          <w:rFonts w:ascii="PT Astra Serif" w:hAnsi="PT Astra Serif"/>
          <w:sz w:val="20"/>
          <w:szCs w:val="20"/>
        </w:rPr>
        <w:lastRenderedPageBreak/>
        <w:t>культура, спорт – 40 процентов от общего числа занятых в данной сфере;</w:t>
      </w:r>
    </w:p>
    <w:p w:rsidR="002F326E" w:rsidRPr="006F4548" w:rsidRDefault="002F326E" w:rsidP="006F4548">
      <w:pPr>
        <w:pStyle w:val="a9"/>
        <w:keepNext/>
        <w:widowControl w:val="0"/>
        <w:numPr>
          <w:ilvl w:val="0"/>
          <w:numId w:val="29"/>
        </w:numPr>
        <w:tabs>
          <w:tab w:val="left" w:pos="851"/>
        </w:tabs>
        <w:spacing w:after="0" w:line="240" w:lineRule="auto"/>
        <w:ind w:hanging="720"/>
        <w:jc w:val="both"/>
        <w:rPr>
          <w:rFonts w:ascii="PT Astra Serif" w:hAnsi="PT Astra Serif"/>
          <w:sz w:val="20"/>
          <w:szCs w:val="20"/>
        </w:rPr>
      </w:pPr>
      <w:r w:rsidRPr="006F4548">
        <w:rPr>
          <w:rFonts w:ascii="PT Astra Serif" w:hAnsi="PT Astra Serif"/>
          <w:sz w:val="20"/>
          <w:szCs w:val="20"/>
        </w:rPr>
        <w:t>образование – 23 процента;</w:t>
      </w:r>
    </w:p>
    <w:p w:rsidR="002F326E" w:rsidRPr="006F4548" w:rsidRDefault="002F326E" w:rsidP="006F4548">
      <w:pPr>
        <w:pStyle w:val="a9"/>
        <w:keepNext/>
        <w:widowControl w:val="0"/>
        <w:numPr>
          <w:ilvl w:val="0"/>
          <w:numId w:val="29"/>
        </w:numPr>
        <w:tabs>
          <w:tab w:val="left" w:pos="851"/>
        </w:tabs>
        <w:spacing w:after="0" w:line="240" w:lineRule="auto"/>
        <w:ind w:hanging="720"/>
        <w:jc w:val="both"/>
        <w:rPr>
          <w:rFonts w:ascii="PT Astra Serif" w:hAnsi="PT Astra Serif"/>
          <w:sz w:val="20"/>
          <w:szCs w:val="20"/>
        </w:rPr>
      </w:pPr>
      <w:r w:rsidRPr="006F4548">
        <w:rPr>
          <w:rFonts w:ascii="PT Astra Serif" w:hAnsi="PT Astra Serif"/>
          <w:sz w:val="20"/>
          <w:szCs w:val="20"/>
        </w:rPr>
        <w:t>здравоохранение и социальные услуги – 21 процент.</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shd w:val="clear" w:color="auto" w:fill="FFFFFF"/>
          <w:lang w:eastAsia="ru-RU"/>
        </w:rPr>
        <w:t>По данным Всероссийского центр</w:t>
      </w:r>
      <w:r w:rsidR="001A5101">
        <w:rPr>
          <w:rFonts w:ascii="PT Astra Serif" w:eastAsia="Times New Roman" w:hAnsi="PT Astra Serif"/>
          <w:color w:val="000000"/>
          <w:sz w:val="20"/>
          <w:szCs w:val="20"/>
          <w:shd w:val="clear" w:color="auto" w:fill="FFFFFF"/>
          <w:lang w:eastAsia="ru-RU"/>
        </w:rPr>
        <w:t>а изучения общественного мнения</w:t>
      </w:r>
      <w:r w:rsidRPr="00D95F6A">
        <w:rPr>
          <w:rFonts w:ascii="PT Astra Serif" w:eastAsia="Times New Roman" w:hAnsi="PT Astra Serif"/>
          <w:color w:val="000000"/>
          <w:sz w:val="20"/>
          <w:szCs w:val="20"/>
          <w:shd w:val="clear" w:color="auto" w:fill="FFFFFF"/>
          <w:lang w:eastAsia="ru-RU"/>
        </w:rPr>
        <w:t xml:space="preserve"> 35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shd w:val="clear" w:color="auto" w:fill="FFFFFF"/>
          <w:lang w:eastAsia="ru-RU"/>
        </w:rPr>
        <w:t>процентов граждан Российской Федерации с несовершеннолетними детьми признают, что появление ребёнка ухудшило их материальное положение, 79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shd w:val="clear" w:color="auto" w:fill="FFFFFF"/>
          <w:lang w:eastAsia="ru-RU"/>
        </w:rPr>
        <w:t>процентов опрошенных, у кого уже есть дети, не готовы к рождению ещё одного ребёнка.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По итогам выборочного наблюдения доходов населения и участия в социальных программах за 2017 год доля малоимущих домашних хозяйств по Ульяновской области, имеющих детей в возрасте до 18 лет, составляет 76,7 процента, не име</w:t>
      </w:r>
      <w:r w:rsidR="001A5101">
        <w:rPr>
          <w:rFonts w:ascii="PT Astra Serif" w:hAnsi="PT Astra Serif"/>
          <w:sz w:val="20"/>
          <w:szCs w:val="20"/>
        </w:rPr>
        <w:t>ющих детей в возрасте до 18 лет</w:t>
      </w:r>
      <w:r w:rsidRPr="00D95F6A">
        <w:rPr>
          <w:rFonts w:ascii="PT Astra Serif" w:hAnsi="PT Astra Serif"/>
          <w:sz w:val="20"/>
          <w:szCs w:val="20"/>
        </w:rPr>
        <w:t xml:space="preserve"> – 23,3 процента.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В 2019 году общая численность малоимущих семей по Ульяновской </w:t>
      </w:r>
      <w:r w:rsidRPr="00D95F6A">
        <w:rPr>
          <w:rFonts w:ascii="PT Astra Serif" w:hAnsi="PT Astra Serif"/>
          <w:sz w:val="20"/>
          <w:szCs w:val="20"/>
        </w:rPr>
        <w:br/>
        <w:t xml:space="preserve">области (в разрезе муниципальных районов и городских округов Ульяновской области) составила 34711 семей. </w:t>
      </w:r>
    </w:p>
    <w:p w:rsidR="002F326E" w:rsidRPr="00D95F6A" w:rsidRDefault="002F326E" w:rsidP="00791FDB">
      <w:pPr>
        <w:keepNext/>
        <w:spacing w:after="0" w:line="240" w:lineRule="auto"/>
        <w:ind w:firstLine="709"/>
        <w:contextualSpacing/>
        <w:jc w:val="both"/>
        <w:rPr>
          <w:rFonts w:ascii="PT Astra Serif" w:hAnsi="PT Astra Serif"/>
          <w:sz w:val="20"/>
          <w:szCs w:val="20"/>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850"/>
        <w:gridCol w:w="993"/>
        <w:gridCol w:w="834"/>
        <w:gridCol w:w="867"/>
        <w:gridCol w:w="1842"/>
      </w:tblGrid>
      <w:tr w:rsidR="002F326E" w:rsidRPr="00D95F6A" w:rsidTr="00E16E56">
        <w:tc>
          <w:tcPr>
            <w:tcW w:w="3369" w:type="dxa"/>
            <w:shd w:val="clear" w:color="auto" w:fill="auto"/>
            <w:vAlign w:val="center"/>
          </w:tcPr>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Показатели</w:t>
            </w:r>
          </w:p>
        </w:tc>
        <w:tc>
          <w:tcPr>
            <w:tcW w:w="992" w:type="dxa"/>
            <w:shd w:val="clear" w:color="auto" w:fill="auto"/>
            <w:vAlign w:val="center"/>
          </w:tcPr>
          <w:p w:rsidR="005D2CE6" w:rsidRPr="00D95F6A" w:rsidRDefault="002F326E" w:rsidP="00791FDB">
            <w:pPr>
              <w:keepNext/>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 xml:space="preserve">2015 </w:t>
            </w:r>
          </w:p>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год</w:t>
            </w:r>
          </w:p>
        </w:tc>
        <w:tc>
          <w:tcPr>
            <w:tcW w:w="850" w:type="dxa"/>
            <w:shd w:val="clear" w:color="auto" w:fill="auto"/>
            <w:vAlign w:val="center"/>
          </w:tcPr>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hAnsi="PT Astra Serif"/>
                <w:color w:val="000000"/>
                <w:sz w:val="20"/>
                <w:szCs w:val="20"/>
                <w:lang w:eastAsia="ru-RU"/>
              </w:rPr>
              <w:t>год</w:t>
            </w:r>
          </w:p>
        </w:tc>
        <w:tc>
          <w:tcPr>
            <w:tcW w:w="993" w:type="dxa"/>
            <w:shd w:val="clear" w:color="auto" w:fill="auto"/>
            <w:vAlign w:val="center"/>
          </w:tcPr>
          <w:p w:rsidR="005D2CE6"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2017</w:t>
            </w:r>
            <w:r w:rsidRPr="00D95F6A">
              <w:rPr>
                <w:rFonts w:ascii="PT Astra Serif" w:hAnsi="PT Astra Serif"/>
                <w:sz w:val="20"/>
                <w:szCs w:val="20"/>
              </w:rPr>
              <w:t xml:space="preserve"> </w:t>
            </w:r>
          </w:p>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год</w:t>
            </w:r>
          </w:p>
        </w:tc>
        <w:tc>
          <w:tcPr>
            <w:tcW w:w="834" w:type="dxa"/>
            <w:shd w:val="clear" w:color="auto" w:fill="auto"/>
            <w:vAlign w:val="center"/>
          </w:tcPr>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hAnsi="PT Astra Serif"/>
                <w:color w:val="000000"/>
                <w:sz w:val="20"/>
                <w:szCs w:val="20"/>
                <w:lang w:eastAsia="ru-RU"/>
              </w:rPr>
              <w:t>год</w:t>
            </w:r>
          </w:p>
        </w:tc>
        <w:tc>
          <w:tcPr>
            <w:tcW w:w="867" w:type="dxa"/>
            <w:shd w:val="clear" w:color="auto" w:fill="auto"/>
            <w:vAlign w:val="center"/>
          </w:tcPr>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hAnsi="PT Astra Serif"/>
                <w:color w:val="000000"/>
                <w:sz w:val="20"/>
                <w:szCs w:val="20"/>
                <w:lang w:eastAsia="ru-RU"/>
              </w:rPr>
              <w:t>год</w:t>
            </w:r>
          </w:p>
        </w:tc>
        <w:tc>
          <w:tcPr>
            <w:tcW w:w="1842" w:type="dxa"/>
            <w:shd w:val="clear" w:color="auto" w:fill="auto"/>
            <w:vAlign w:val="center"/>
          </w:tcPr>
          <w:p w:rsidR="005D2CE6" w:rsidRPr="00D95F6A" w:rsidRDefault="002F326E" w:rsidP="00791FDB">
            <w:pPr>
              <w:keepNext/>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 xml:space="preserve">1 полугодие </w:t>
            </w:r>
          </w:p>
          <w:p w:rsidR="002F326E" w:rsidRPr="00D95F6A" w:rsidRDefault="002F326E" w:rsidP="00791FDB">
            <w:pPr>
              <w:keepNext/>
              <w:spacing w:after="0" w:line="240" w:lineRule="auto"/>
              <w:contextualSpacing/>
              <w:jc w:val="center"/>
              <w:rPr>
                <w:rFonts w:ascii="PT Astra Serif" w:hAnsi="PT Astra Serif"/>
                <w:sz w:val="20"/>
                <w:szCs w:val="20"/>
              </w:rPr>
            </w:pPr>
            <w:r w:rsidRPr="00D95F6A">
              <w:rPr>
                <w:rFonts w:ascii="PT Astra Serif" w:hAnsi="PT Astra Serif"/>
                <w:color w:val="000000"/>
                <w:sz w:val="20"/>
                <w:szCs w:val="20"/>
                <w:lang w:eastAsia="ru-RU"/>
              </w:rPr>
              <w:t>2020 года</w:t>
            </w:r>
          </w:p>
        </w:tc>
      </w:tr>
    </w:tbl>
    <w:p w:rsidR="002F326E" w:rsidRPr="00D95F6A" w:rsidRDefault="002F326E" w:rsidP="00791FDB">
      <w:pPr>
        <w:keepNext/>
        <w:spacing w:after="0" w:line="240" w:lineRule="auto"/>
        <w:rPr>
          <w:rFonts w:ascii="PT Astra Serif" w:hAnsi="PT Astra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850"/>
        <w:gridCol w:w="993"/>
        <w:gridCol w:w="850"/>
        <w:gridCol w:w="851"/>
        <w:gridCol w:w="1842"/>
      </w:tblGrid>
      <w:tr w:rsidR="002F326E" w:rsidRPr="00D95F6A" w:rsidTr="00E16E56">
        <w:trPr>
          <w:tblHead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hAnsi="PT Astra Serif"/>
                <w:color w:val="000000"/>
                <w:sz w:val="20"/>
                <w:szCs w:val="20"/>
                <w:lang w:eastAsia="ru-RU"/>
              </w:rPr>
            </w:pPr>
            <w:r w:rsidRPr="00D95F6A">
              <w:rPr>
                <w:rFonts w:ascii="PT Astra Serif" w:hAnsi="PT Astra Serif"/>
                <w:color w:val="000000"/>
                <w:sz w:val="20"/>
                <w:szCs w:val="20"/>
                <w:lang w:eastAsia="ru-RU"/>
              </w:rPr>
              <w:t>Численность малоимущих семей, в том числе по районам:</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Ленинский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2027</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2186</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1750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1625</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1410</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1496</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Заволжский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6252</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6103</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6355</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5940</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4162</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4327</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Засвияжский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5540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5560</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5580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5590</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5600</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7363</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 xml:space="preserve">Железнодорожный </w:t>
            </w:r>
          </w:p>
        </w:tc>
        <w:tc>
          <w:tcPr>
            <w:tcW w:w="992" w:type="dxa"/>
            <w:shd w:val="clear" w:color="auto" w:fill="auto"/>
          </w:tcPr>
          <w:p w:rsidR="002F326E" w:rsidRPr="00D95F6A" w:rsidRDefault="002F326E" w:rsidP="00791FDB">
            <w:pPr>
              <w:keepNext/>
              <w:widowControl w:val="0"/>
              <w:suppressAutoHyphens/>
              <w:spacing w:after="0" w:line="240" w:lineRule="auto"/>
              <w:contextualSpacing/>
              <w:jc w:val="center"/>
              <w:rPr>
                <w:rFonts w:ascii="PT Astra Serif" w:eastAsia="Times New Roman" w:hAnsi="PT Astra Serif"/>
                <w:color w:val="000000"/>
                <w:sz w:val="20"/>
                <w:szCs w:val="20"/>
                <w:lang w:eastAsia="ar-SA"/>
              </w:rPr>
            </w:pPr>
            <w:r w:rsidRPr="00D95F6A">
              <w:rPr>
                <w:rFonts w:ascii="PT Astra Serif" w:eastAsia="Times New Roman" w:hAnsi="PT Astra Serif"/>
                <w:color w:val="000000"/>
                <w:sz w:val="20"/>
                <w:szCs w:val="20"/>
                <w:lang w:eastAsia="ru-RU"/>
              </w:rPr>
              <w:t>1950</w:t>
            </w:r>
          </w:p>
        </w:tc>
        <w:tc>
          <w:tcPr>
            <w:tcW w:w="850" w:type="dxa"/>
            <w:shd w:val="clear" w:color="auto" w:fill="auto"/>
          </w:tcPr>
          <w:p w:rsidR="002F326E" w:rsidRPr="00D95F6A" w:rsidRDefault="002F326E" w:rsidP="00791FDB">
            <w:pPr>
              <w:keepNext/>
              <w:widowControl w:val="0"/>
              <w:suppressAutoHyphens/>
              <w:spacing w:after="0" w:line="240" w:lineRule="auto"/>
              <w:contextualSpacing/>
              <w:jc w:val="center"/>
              <w:rPr>
                <w:rFonts w:ascii="PT Astra Serif" w:eastAsia="Times New Roman" w:hAnsi="PT Astra Serif"/>
                <w:color w:val="000000"/>
                <w:sz w:val="20"/>
                <w:szCs w:val="20"/>
                <w:lang w:eastAsia="ar-SA"/>
              </w:rPr>
            </w:pPr>
            <w:r w:rsidRPr="00D95F6A">
              <w:rPr>
                <w:rFonts w:ascii="PT Astra Serif" w:eastAsia="Times New Roman" w:hAnsi="PT Astra Serif"/>
                <w:color w:val="000000"/>
                <w:sz w:val="20"/>
                <w:szCs w:val="20"/>
                <w:lang w:eastAsia="ru-RU"/>
              </w:rPr>
              <w:t>1844</w:t>
            </w:r>
          </w:p>
        </w:tc>
        <w:tc>
          <w:tcPr>
            <w:tcW w:w="993" w:type="dxa"/>
            <w:shd w:val="clear" w:color="auto" w:fill="auto"/>
          </w:tcPr>
          <w:p w:rsidR="002F326E" w:rsidRPr="00D95F6A" w:rsidRDefault="002F326E" w:rsidP="00791FDB">
            <w:pPr>
              <w:keepNext/>
              <w:widowControl w:val="0"/>
              <w:suppressAutoHyphens/>
              <w:spacing w:after="0" w:line="240" w:lineRule="auto"/>
              <w:contextualSpacing/>
              <w:jc w:val="center"/>
              <w:rPr>
                <w:rFonts w:ascii="PT Astra Serif" w:eastAsia="Times New Roman" w:hAnsi="PT Astra Serif"/>
                <w:color w:val="000000"/>
                <w:sz w:val="20"/>
                <w:szCs w:val="20"/>
                <w:lang w:eastAsia="ar-SA"/>
              </w:rPr>
            </w:pPr>
            <w:r w:rsidRPr="00D95F6A">
              <w:rPr>
                <w:rFonts w:ascii="PT Astra Serif" w:eastAsia="Times New Roman" w:hAnsi="PT Astra Serif"/>
                <w:color w:val="000000"/>
                <w:sz w:val="20"/>
                <w:szCs w:val="20"/>
                <w:lang w:eastAsia="ru-RU"/>
              </w:rPr>
              <w:t>1683</w:t>
            </w:r>
          </w:p>
        </w:tc>
        <w:tc>
          <w:tcPr>
            <w:tcW w:w="850" w:type="dxa"/>
            <w:shd w:val="clear" w:color="auto" w:fill="auto"/>
          </w:tcPr>
          <w:p w:rsidR="002F326E" w:rsidRPr="00D95F6A" w:rsidRDefault="002F326E" w:rsidP="00791FDB">
            <w:pPr>
              <w:keepNext/>
              <w:widowControl w:val="0"/>
              <w:suppressAutoHyphens/>
              <w:spacing w:after="0" w:line="240" w:lineRule="auto"/>
              <w:contextualSpacing/>
              <w:jc w:val="center"/>
              <w:rPr>
                <w:rFonts w:ascii="PT Astra Serif" w:eastAsia="Times New Roman" w:hAnsi="PT Astra Serif"/>
                <w:color w:val="000000"/>
                <w:sz w:val="20"/>
                <w:szCs w:val="20"/>
                <w:lang w:eastAsia="ar-SA"/>
              </w:rPr>
            </w:pPr>
            <w:r w:rsidRPr="00D95F6A">
              <w:rPr>
                <w:rFonts w:ascii="PT Astra Serif" w:eastAsia="Times New Roman" w:hAnsi="PT Astra Serif"/>
                <w:color w:val="000000"/>
                <w:sz w:val="20"/>
                <w:szCs w:val="20"/>
                <w:lang w:eastAsia="ru-RU"/>
              </w:rPr>
              <w:t>1566</w:t>
            </w:r>
          </w:p>
        </w:tc>
        <w:tc>
          <w:tcPr>
            <w:tcW w:w="851" w:type="dxa"/>
            <w:shd w:val="clear" w:color="auto" w:fill="auto"/>
          </w:tcPr>
          <w:p w:rsidR="002F326E" w:rsidRPr="00D95F6A" w:rsidRDefault="002F326E" w:rsidP="00791FDB">
            <w:pPr>
              <w:keepNext/>
              <w:widowControl w:val="0"/>
              <w:suppressAutoHyphens/>
              <w:spacing w:after="0" w:line="240" w:lineRule="auto"/>
              <w:contextualSpacing/>
              <w:jc w:val="center"/>
              <w:rPr>
                <w:rFonts w:ascii="PT Astra Serif" w:eastAsia="Times New Roman" w:hAnsi="PT Astra Serif"/>
                <w:color w:val="000000"/>
                <w:sz w:val="20"/>
                <w:szCs w:val="20"/>
                <w:lang w:eastAsia="ar-SA"/>
              </w:rPr>
            </w:pPr>
            <w:r w:rsidRPr="00D95F6A">
              <w:rPr>
                <w:rFonts w:ascii="PT Astra Serif" w:eastAsia="Times New Roman" w:hAnsi="PT Astra Serif"/>
                <w:color w:val="000000"/>
                <w:sz w:val="20"/>
                <w:szCs w:val="20"/>
                <w:lang w:eastAsia="ru-RU"/>
              </w:rPr>
              <w:t>1699</w:t>
            </w:r>
          </w:p>
        </w:tc>
        <w:tc>
          <w:tcPr>
            <w:tcW w:w="1842" w:type="dxa"/>
            <w:shd w:val="clear" w:color="auto" w:fill="auto"/>
          </w:tcPr>
          <w:p w:rsidR="002F326E" w:rsidRPr="00D95F6A" w:rsidRDefault="002F326E" w:rsidP="00791FDB">
            <w:pPr>
              <w:keepNext/>
              <w:widowControl w:val="0"/>
              <w:suppressAutoHyphens/>
              <w:spacing w:after="0" w:line="240" w:lineRule="auto"/>
              <w:contextualSpacing/>
              <w:jc w:val="center"/>
              <w:rPr>
                <w:rFonts w:ascii="PT Astra Serif" w:eastAsia="Times New Roman" w:hAnsi="PT Astra Serif"/>
                <w:color w:val="000000"/>
                <w:sz w:val="20"/>
                <w:szCs w:val="20"/>
                <w:lang w:eastAsia="ar-SA"/>
              </w:rPr>
            </w:pPr>
            <w:r w:rsidRPr="00D95F6A">
              <w:rPr>
                <w:rFonts w:ascii="PT Astra Serif" w:eastAsia="Times New Roman" w:hAnsi="PT Astra Serif"/>
                <w:color w:val="000000"/>
                <w:sz w:val="20"/>
                <w:szCs w:val="20"/>
                <w:lang w:eastAsia="ru-RU"/>
              </w:rPr>
              <w:t>1663</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г. Димитровград</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2978</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2833</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2640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2136</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1944</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2152</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г. Новоульяновск</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853</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926</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826</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671</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742</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695</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Базарносызганский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531</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492</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440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373</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339</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283</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Барышский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1957</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1690</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1541</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1347</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1387</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1194</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Вешкаймский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702</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643</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589</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608</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551</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511</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Инзенский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1137</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1042</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936</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826</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755</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760</w:t>
            </w:r>
          </w:p>
        </w:tc>
      </w:tr>
      <w:tr w:rsidR="002F326E" w:rsidRPr="00D95F6A" w:rsidTr="00E16E56">
        <w:trPr>
          <w:trHeight w:val="232"/>
        </w:trPr>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Карсунский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eastAsia="Times New Roman" w:hAnsi="PT Astra Serif"/>
                <w:color w:val="000000"/>
                <w:sz w:val="20"/>
                <w:szCs w:val="20"/>
                <w:lang w:eastAsia="ru-RU"/>
              </w:rPr>
              <w:t>759</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eastAsia="Times New Roman" w:hAnsi="PT Astra Serif"/>
                <w:color w:val="000000"/>
                <w:sz w:val="20"/>
                <w:szCs w:val="20"/>
                <w:lang w:eastAsia="ru-RU"/>
              </w:rPr>
              <w:t>876</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eastAsia="Times New Roman" w:hAnsi="PT Astra Serif"/>
                <w:color w:val="000000"/>
                <w:sz w:val="20"/>
                <w:szCs w:val="20"/>
                <w:lang w:eastAsia="ru-RU"/>
              </w:rPr>
              <w:t>834</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eastAsia="Times New Roman" w:hAnsi="PT Astra Serif"/>
                <w:color w:val="000000"/>
                <w:sz w:val="20"/>
                <w:szCs w:val="20"/>
                <w:lang w:eastAsia="ru-RU"/>
              </w:rPr>
              <w:t>932</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eastAsia="Times New Roman" w:hAnsi="PT Astra Serif"/>
                <w:color w:val="000000"/>
                <w:sz w:val="20"/>
                <w:szCs w:val="20"/>
                <w:lang w:eastAsia="ru-RU"/>
              </w:rPr>
              <w:t>764</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eastAsia="Times New Roman" w:hAnsi="PT Astra Serif"/>
                <w:color w:val="000000"/>
                <w:sz w:val="20"/>
                <w:szCs w:val="20"/>
                <w:lang w:eastAsia="ru-RU"/>
              </w:rPr>
              <w:t>891</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Кузоватовский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495</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672</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Майнский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1496</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1987</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2084</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2037</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2073</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1412</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Мелекесский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1902</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1826</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1874</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1838</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1795</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1709</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Николаевский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1298</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1644</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1459</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1285</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1129</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845</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Новомалыклинский</w:t>
            </w:r>
          </w:p>
        </w:tc>
        <w:tc>
          <w:tcPr>
            <w:tcW w:w="992" w:type="dxa"/>
            <w:shd w:val="clear" w:color="auto" w:fill="auto"/>
          </w:tcPr>
          <w:p w:rsidR="002F326E" w:rsidRPr="00D95F6A" w:rsidRDefault="002F326E" w:rsidP="00791FDB">
            <w:pPr>
              <w:keepNext/>
              <w:widowControl w:val="0"/>
              <w:suppressAutoHyphens/>
              <w:snapToGrid w:val="0"/>
              <w:spacing w:after="0" w:line="240" w:lineRule="auto"/>
              <w:contextualSpacing/>
              <w:jc w:val="center"/>
              <w:rPr>
                <w:rFonts w:ascii="PT Astra Serif" w:hAnsi="PT Astra Serif"/>
                <w:color w:val="000000"/>
                <w:sz w:val="20"/>
                <w:szCs w:val="20"/>
                <w:lang w:eastAsia="ar-SA"/>
              </w:rPr>
            </w:pPr>
            <w:r w:rsidRPr="00D95F6A">
              <w:rPr>
                <w:rFonts w:ascii="PT Astra Serif" w:hAnsi="PT Astra Serif"/>
                <w:color w:val="000000"/>
                <w:sz w:val="20"/>
                <w:szCs w:val="20"/>
                <w:lang w:eastAsia="ru-RU"/>
              </w:rPr>
              <w:t>631</w:t>
            </w:r>
          </w:p>
        </w:tc>
        <w:tc>
          <w:tcPr>
            <w:tcW w:w="850" w:type="dxa"/>
            <w:shd w:val="clear" w:color="auto" w:fill="auto"/>
          </w:tcPr>
          <w:p w:rsidR="002F326E" w:rsidRPr="00D95F6A" w:rsidRDefault="002F326E" w:rsidP="00791FDB">
            <w:pPr>
              <w:keepNext/>
              <w:widowControl w:val="0"/>
              <w:suppressAutoHyphens/>
              <w:snapToGrid w:val="0"/>
              <w:spacing w:after="0" w:line="240" w:lineRule="auto"/>
              <w:contextualSpacing/>
              <w:jc w:val="center"/>
              <w:rPr>
                <w:rFonts w:ascii="PT Astra Serif" w:hAnsi="PT Astra Serif"/>
                <w:color w:val="000000"/>
                <w:sz w:val="20"/>
                <w:szCs w:val="20"/>
                <w:lang w:eastAsia="ar-SA"/>
              </w:rPr>
            </w:pPr>
            <w:r w:rsidRPr="00D95F6A">
              <w:rPr>
                <w:rFonts w:ascii="PT Astra Serif" w:hAnsi="PT Astra Serif"/>
                <w:color w:val="000000"/>
                <w:sz w:val="20"/>
                <w:szCs w:val="20"/>
                <w:lang w:eastAsia="ru-RU"/>
              </w:rPr>
              <w:t>628</w:t>
            </w:r>
          </w:p>
        </w:tc>
        <w:tc>
          <w:tcPr>
            <w:tcW w:w="993" w:type="dxa"/>
            <w:shd w:val="clear" w:color="auto" w:fill="auto"/>
          </w:tcPr>
          <w:p w:rsidR="002F326E" w:rsidRPr="00D95F6A" w:rsidRDefault="002F326E" w:rsidP="00791FDB">
            <w:pPr>
              <w:keepNext/>
              <w:widowControl w:val="0"/>
              <w:suppressAutoHyphens/>
              <w:snapToGrid w:val="0"/>
              <w:spacing w:after="0" w:line="240" w:lineRule="auto"/>
              <w:contextualSpacing/>
              <w:jc w:val="center"/>
              <w:rPr>
                <w:rFonts w:ascii="PT Astra Serif" w:hAnsi="PT Astra Serif"/>
                <w:color w:val="000000"/>
                <w:sz w:val="20"/>
                <w:szCs w:val="20"/>
                <w:lang w:eastAsia="ar-SA"/>
              </w:rPr>
            </w:pPr>
            <w:r w:rsidRPr="00D95F6A">
              <w:rPr>
                <w:rFonts w:ascii="PT Astra Serif" w:hAnsi="PT Astra Serif"/>
                <w:color w:val="000000"/>
                <w:sz w:val="20"/>
                <w:szCs w:val="20"/>
                <w:lang w:eastAsia="ru-RU"/>
              </w:rPr>
              <w:t>491</w:t>
            </w:r>
          </w:p>
        </w:tc>
        <w:tc>
          <w:tcPr>
            <w:tcW w:w="850" w:type="dxa"/>
            <w:shd w:val="clear" w:color="auto" w:fill="auto"/>
          </w:tcPr>
          <w:p w:rsidR="002F326E" w:rsidRPr="00D95F6A" w:rsidRDefault="002F326E" w:rsidP="00791FDB">
            <w:pPr>
              <w:keepNext/>
              <w:widowControl w:val="0"/>
              <w:suppressAutoHyphens/>
              <w:snapToGrid w:val="0"/>
              <w:spacing w:after="0" w:line="240" w:lineRule="auto"/>
              <w:contextualSpacing/>
              <w:jc w:val="center"/>
              <w:rPr>
                <w:rFonts w:ascii="PT Astra Serif" w:hAnsi="PT Astra Serif"/>
                <w:color w:val="000000"/>
                <w:sz w:val="20"/>
                <w:szCs w:val="20"/>
                <w:lang w:eastAsia="ar-SA"/>
              </w:rPr>
            </w:pPr>
            <w:r w:rsidRPr="00D95F6A">
              <w:rPr>
                <w:rFonts w:ascii="PT Astra Serif" w:hAnsi="PT Astra Serif"/>
                <w:color w:val="000000"/>
                <w:sz w:val="20"/>
                <w:szCs w:val="20"/>
                <w:lang w:eastAsia="ru-RU"/>
              </w:rPr>
              <w:t>491</w:t>
            </w:r>
          </w:p>
        </w:tc>
        <w:tc>
          <w:tcPr>
            <w:tcW w:w="851" w:type="dxa"/>
            <w:shd w:val="clear" w:color="auto" w:fill="auto"/>
          </w:tcPr>
          <w:p w:rsidR="002F326E" w:rsidRPr="00D95F6A" w:rsidRDefault="002F326E" w:rsidP="00791FDB">
            <w:pPr>
              <w:keepNext/>
              <w:widowControl w:val="0"/>
              <w:suppressAutoHyphens/>
              <w:snapToGrid w:val="0"/>
              <w:spacing w:after="0" w:line="240" w:lineRule="auto"/>
              <w:contextualSpacing/>
              <w:jc w:val="center"/>
              <w:rPr>
                <w:rFonts w:ascii="PT Astra Serif" w:hAnsi="PT Astra Serif"/>
                <w:color w:val="000000"/>
                <w:sz w:val="20"/>
                <w:szCs w:val="20"/>
                <w:lang w:eastAsia="ar-SA"/>
              </w:rPr>
            </w:pPr>
            <w:r w:rsidRPr="00D95F6A">
              <w:rPr>
                <w:rFonts w:ascii="PT Astra Serif" w:hAnsi="PT Astra Serif"/>
                <w:color w:val="000000"/>
                <w:sz w:val="20"/>
                <w:szCs w:val="20"/>
                <w:lang w:eastAsia="ru-RU"/>
              </w:rPr>
              <w:t>448</w:t>
            </w:r>
          </w:p>
        </w:tc>
        <w:tc>
          <w:tcPr>
            <w:tcW w:w="1842" w:type="dxa"/>
            <w:shd w:val="clear" w:color="auto" w:fill="auto"/>
          </w:tcPr>
          <w:p w:rsidR="002F326E" w:rsidRPr="00D95F6A" w:rsidRDefault="002F326E" w:rsidP="00791FDB">
            <w:pPr>
              <w:keepNext/>
              <w:widowControl w:val="0"/>
              <w:suppressAutoHyphens/>
              <w:snapToGrid w:val="0"/>
              <w:spacing w:after="0" w:line="240" w:lineRule="auto"/>
              <w:contextualSpacing/>
              <w:jc w:val="center"/>
              <w:rPr>
                <w:rFonts w:ascii="PT Astra Serif" w:hAnsi="PT Astra Serif"/>
                <w:color w:val="000000"/>
                <w:sz w:val="20"/>
                <w:szCs w:val="20"/>
                <w:lang w:eastAsia="ar-SA"/>
              </w:rPr>
            </w:pPr>
            <w:r w:rsidRPr="00D95F6A">
              <w:rPr>
                <w:rFonts w:ascii="PT Astra Serif" w:hAnsi="PT Astra Serif"/>
                <w:color w:val="000000"/>
                <w:sz w:val="20"/>
                <w:szCs w:val="20"/>
                <w:lang w:eastAsia="ru-RU"/>
              </w:rPr>
              <w:t>415</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Новоспасский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1109</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1081</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1015</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833</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775</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566</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Павловский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569</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561</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483</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398</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359</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381</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Радищевский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915</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735</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655</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585</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533</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402</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Сенгилеевский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1318</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783</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717</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692</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643</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448</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Старокулаткинский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780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760</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691</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572</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630</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630</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Старомайнский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936</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688</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616</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538</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686</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515</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Сурский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966</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888</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797</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683</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569</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439</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Тереньгульский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854</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798</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714</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639</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724</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479</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Ульяновский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3092</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2853</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2634</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2132</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2611</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1893</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Цильнинский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2158</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1332</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1043</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988</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934</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1002</w:t>
            </w:r>
          </w:p>
        </w:tc>
      </w:tr>
      <w:tr w:rsidR="002F326E" w:rsidRPr="00D95F6A" w:rsidTr="00E16E56">
        <w:tc>
          <w:tcPr>
            <w:tcW w:w="3369" w:type="dxa"/>
            <w:shd w:val="clear" w:color="auto" w:fill="auto"/>
          </w:tcPr>
          <w:p w:rsidR="002F326E" w:rsidRPr="00D95F6A" w:rsidRDefault="002F326E" w:rsidP="00791FDB">
            <w:pPr>
              <w:keepNext/>
              <w:widowControl w:val="0"/>
              <w:spacing w:after="0" w:line="240" w:lineRule="auto"/>
              <w:contextualSpacing/>
              <w:rPr>
                <w:rFonts w:ascii="PT Astra Serif" w:eastAsia="Times New Roman" w:hAnsi="PT Astra Serif" w:cs="Arial"/>
                <w:color w:val="000000"/>
                <w:sz w:val="20"/>
                <w:szCs w:val="20"/>
                <w:lang w:eastAsia="ru-RU"/>
              </w:rPr>
            </w:pPr>
            <w:r w:rsidRPr="00D95F6A">
              <w:rPr>
                <w:rFonts w:ascii="PT Astra Serif" w:eastAsia="Times New Roman" w:hAnsi="PT Astra Serif" w:cs="Arial"/>
                <w:color w:val="000000"/>
                <w:sz w:val="20"/>
                <w:szCs w:val="20"/>
                <w:lang w:eastAsia="ru-RU"/>
              </w:rPr>
              <w:t>Чердаклинский</w:t>
            </w:r>
          </w:p>
        </w:tc>
        <w:tc>
          <w:tcPr>
            <w:tcW w:w="99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3020</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1802</w:t>
            </w:r>
          </w:p>
        </w:tc>
        <w:tc>
          <w:tcPr>
            <w:tcW w:w="993"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1589</w:t>
            </w:r>
          </w:p>
        </w:tc>
        <w:tc>
          <w:tcPr>
            <w:tcW w:w="850"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1144</w:t>
            </w:r>
          </w:p>
        </w:tc>
        <w:tc>
          <w:tcPr>
            <w:tcW w:w="851"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954</w:t>
            </w:r>
          </w:p>
        </w:tc>
        <w:tc>
          <w:tcPr>
            <w:tcW w:w="1842" w:type="dxa"/>
            <w:shd w:val="clear" w:color="auto" w:fill="auto"/>
          </w:tcPr>
          <w:p w:rsidR="002F326E" w:rsidRPr="00D95F6A" w:rsidRDefault="002F326E" w:rsidP="00791FDB">
            <w:pPr>
              <w:keepNext/>
              <w:widowControl w:val="0"/>
              <w:spacing w:after="0" w:line="240" w:lineRule="auto"/>
              <w:contextualSpacing/>
              <w:jc w:val="center"/>
              <w:rPr>
                <w:rFonts w:ascii="PT Astra Serif" w:hAnsi="PT Astra Serif"/>
                <w:color w:val="000000"/>
                <w:sz w:val="20"/>
                <w:szCs w:val="20"/>
                <w:lang w:eastAsia="ru-RU"/>
              </w:rPr>
            </w:pPr>
            <w:r w:rsidRPr="00D95F6A">
              <w:rPr>
                <w:rFonts w:ascii="PT Astra Serif" w:hAnsi="PT Astra Serif"/>
                <w:color w:val="000000"/>
                <w:sz w:val="20"/>
                <w:szCs w:val="20"/>
                <w:lang w:eastAsia="ru-RU"/>
              </w:rPr>
              <w:t>921</w:t>
            </w:r>
          </w:p>
        </w:tc>
      </w:tr>
    </w:tbl>
    <w:p w:rsidR="002F326E" w:rsidRPr="00D95F6A" w:rsidRDefault="002F326E" w:rsidP="00791FDB">
      <w:pPr>
        <w:keepNext/>
        <w:spacing w:after="0" w:line="240" w:lineRule="auto"/>
        <w:ind w:firstLine="709"/>
        <w:contextualSpacing/>
        <w:jc w:val="both"/>
        <w:rPr>
          <w:rFonts w:ascii="PT Astra Serif" w:hAnsi="PT Astra Serif"/>
          <w:sz w:val="20"/>
          <w:szCs w:val="20"/>
        </w:rPr>
      </w:pP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По мнению экспертов, малоимущие домохозяйства, имеющие детей </w:t>
      </w:r>
      <w:r w:rsidRPr="00D95F6A">
        <w:rPr>
          <w:rFonts w:ascii="PT Astra Serif" w:hAnsi="PT Astra Serif"/>
          <w:sz w:val="20"/>
          <w:szCs w:val="20"/>
        </w:rPr>
        <w:br/>
        <w:t>в возрасте до 18 лет, распределены следующим образом:</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с 1 ребёнком – 24,1 процента;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с 2 и более детьми – 31,8 процента;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с 3 и более детьми – 20,8 процента.</w:t>
      </w:r>
    </w:p>
    <w:p w:rsidR="002F326E" w:rsidRPr="00D95F6A" w:rsidRDefault="002F326E" w:rsidP="00791FDB">
      <w:pPr>
        <w:keepNext/>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По итогам выборочного наблюдения в 2017 году среднедушевые денежные доходы в малоимущих домашних хозяйствах составляют 7015,9 рубля; дефицит денежных доходов в расчёте на одно домашнее хозяйство составлял 10244,6 рубля, в расчёте на одного члена домашнего хозяйства – 2737,2 рубля, распределение общего объёма дефицита денежных доходов – 0,9 процента.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Дифференциация населения Ульяновской области по величине среднедушевых денежных доходов достаточно высокая. В 2019 году 71,6 тыс. чело</w:t>
      </w:r>
      <w:r w:rsidR="001A5101">
        <w:rPr>
          <w:rFonts w:ascii="PT Astra Serif" w:eastAsia="Times New Roman" w:hAnsi="PT Astra Serif"/>
          <w:color w:val="000000"/>
          <w:sz w:val="20"/>
          <w:szCs w:val="20"/>
          <w:lang w:eastAsia="ru-RU"/>
        </w:rPr>
        <w:t>век имели доходы до 7000 рублей</w:t>
      </w:r>
      <w:r w:rsidRPr="00D95F6A">
        <w:rPr>
          <w:rFonts w:ascii="PT Astra Serif" w:eastAsia="Times New Roman" w:hAnsi="PT Astra Serif"/>
          <w:color w:val="000000"/>
          <w:sz w:val="20"/>
          <w:szCs w:val="20"/>
          <w:lang w:eastAsia="ru-RU"/>
        </w:rPr>
        <w:t xml:space="preserve"> или 5,8 процента от общей численности населения региона.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tbl>
      <w:tblPr>
        <w:tblW w:w="9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05"/>
        <w:gridCol w:w="1134"/>
        <w:gridCol w:w="1276"/>
        <w:gridCol w:w="1134"/>
        <w:gridCol w:w="1134"/>
      </w:tblGrid>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lastRenderedPageBreak/>
              <w:t>Группы дохода</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 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Всё население, тыс. чел.</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1262,7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1257,6</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1252,9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1246,6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1238,4</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том числе со среднедушевыми денежными доходами в месяц, рублей</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 7000,0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103,7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99,7</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86,3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84,1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71,6</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7000,1 до 10000,0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140,2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138,9</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129,4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130,6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118,4</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10000,1 до 14000,0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204,5</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205,0</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198,9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202,6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191,3</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14000,1 до 19000,0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221,9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223,6</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223,8</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227,8</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223,2</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19000,1 до 27000,0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243,6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245,4</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251,7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253,5</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257,6</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27000,1 до 45000,0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236,0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235,8</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247,1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242,1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257,0</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45000,1 до 60000,0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64,1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62,9</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66,7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62,7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69,4</w:t>
            </w:r>
          </w:p>
        </w:tc>
      </w:tr>
      <w:tr w:rsidR="002F326E" w:rsidRPr="00D95F6A" w:rsidTr="00E16E56">
        <w:tc>
          <w:tcPr>
            <w:tcW w:w="3936"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свыше 60000,0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48,7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46,3</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49,0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43,2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49,9</w:t>
            </w:r>
          </w:p>
        </w:tc>
      </w:tr>
    </w:tbl>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При этом следует отметить, что распределение населения Ульяновской области по величине среднедушевого денежного дохода в 2019 году по сравнению с прошлым годом характеризовалось перераспределением населения из низкодоходных групп в группы с более высоким доходом.</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05"/>
        <w:gridCol w:w="1134"/>
        <w:gridCol w:w="1134"/>
        <w:gridCol w:w="1134"/>
        <w:gridCol w:w="1163"/>
      </w:tblGrid>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Группы дохода</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 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bl>
    <w:p w:rsidR="002F326E" w:rsidRPr="00D95F6A" w:rsidRDefault="002F326E" w:rsidP="00791FDB">
      <w:pPr>
        <w:keepNext/>
        <w:spacing w:after="0" w:line="240" w:lineRule="auto"/>
        <w:rPr>
          <w:rFonts w:ascii="PT Astra Serif" w:hAnsi="PT Astra Seri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05"/>
        <w:gridCol w:w="1134"/>
        <w:gridCol w:w="1134"/>
        <w:gridCol w:w="1134"/>
        <w:gridCol w:w="1163"/>
      </w:tblGrid>
      <w:tr w:rsidR="002F326E" w:rsidRPr="00D95F6A" w:rsidTr="00E16E56">
        <w:trPr>
          <w:tblHeader/>
        </w:trPr>
        <w:tc>
          <w:tcPr>
            <w:tcW w:w="4077"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Всё население, тыс. чел.</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том числе со среднедушевыми денежными доходами в месяц, рублей</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 7000,0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8,2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7,9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6,7</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5,8</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7000,1 до 10000,0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10,5</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9,6</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10000,1 до 14000,0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16,3</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15,4</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14000,1 до 19000,0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17,8</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17,9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18,3</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18,0</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19000,1 до 27000,0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19,5</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20,3</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20,8</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27000,1 до 45000,0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18,8</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19,4</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20,8</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от 45000,1 до 60000,0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5,0</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5,6</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свыше 60000,0</w:t>
            </w:r>
          </w:p>
        </w:tc>
        <w:tc>
          <w:tcPr>
            <w:tcW w:w="110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3,8</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3,5</w:t>
            </w:r>
          </w:p>
        </w:tc>
        <w:tc>
          <w:tcPr>
            <w:tcW w:w="1163"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4,0</w:t>
            </w:r>
          </w:p>
        </w:tc>
      </w:tr>
    </w:tbl>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Так, доля населения с доходами до 14000 рублей в 2019 году по сравнению с 2018 годом снизилась на 2,7-процентных пункта, а с доходами от 14000 до 45000 рублей в месяц выросла на 1,6-процентных пункта.</w:t>
      </w:r>
    </w:p>
    <w:p w:rsidR="002F326E" w:rsidRPr="00D95F6A" w:rsidRDefault="002F326E" w:rsidP="00791FDB">
      <w:pPr>
        <w:keepNext/>
        <w:widowControl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 2019 году численность населения, имеющего среднедушевые доходы ниже среднедушевого дохода в целом по Ульяновской области, составляла 62,7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процента</w:t>
      </w:r>
      <w:r w:rsidR="001A5101">
        <w:rPr>
          <w:rFonts w:ascii="PT Astra Serif" w:eastAsia="Times New Roman" w:hAnsi="PT Astra Serif"/>
          <w:color w:val="000000"/>
          <w:sz w:val="20"/>
          <w:szCs w:val="20"/>
          <w:lang w:eastAsia="ru-RU"/>
        </w:rPr>
        <w:t xml:space="preserve"> от общей численности населения</w:t>
      </w:r>
      <w:r w:rsidRPr="00D95F6A">
        <w:rPr>
          <w:rFonts w:ascii="PT Astra Serif" w:eastAsia="Times New Roman" w:hAnsi="PT Astra Serif"/>
          <w:color w:val="000000"/>
          <w:sz w:val="20"/>
          <w:szCs w:val="20"/>
          <w:lang w:eastAsia="ru-RU"/>
        </w:rPr>
        <w:t xml:space="preserve"> или 776,3 тыс. человек.</w:t>
      </w:r>
    </w:p>
    <w:p w:rsidR="002F326E" w:rsidRPr="00D95F6A" w:rsidRDefault="002F326E" w:rsidP="00791FDB">
      <w:pPr>
        <w:keepNext/>
        <w:widowControl w:val="0"/>
        <w:spacing w:after="0" w:line="240" w:lineRule="auto"/>
        <w:ind w:firstLine="709"/>
        <w:rPr>
          <w:rFonts w:ascii="PT Astra Serif" w:eastAsia="Times New Roman" w:hAnsi="PT Astra Serif"/>
          <w:b/>
          <w:color w:val="000000"/>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06"/>
        <w:gridCol w:w="1134"/>
        <w:gridCol w:w="1134"/>
        <w:gridCol w:w="1134"/>
        <w:gridCol w:w="1134"/>
      </w:tblGrid>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Группы дохода</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 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Денежные доходы, всего</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в том числе по 20-процентным группам населения, ранжированного по мере возрастания среднедушевых денежных доходов </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первая (с наименьшими доходами)</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6,5</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6,7</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вторая</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11,5</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11,6</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третья</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16,3</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четвёртая</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22,9</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23,0</w:t>
            </w:r>
          </w:p>
        </w:tc>
      </w:tr>
      <w:tr w:rsidR="002F326E" w:rsidRPr="00D95F6A" w:rsidTr="00E16E56">
        <w:tc>
          <w:tcPr>
            <w:tcW w:w="4077"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пятая (с наибольшими доходами)</w:t>
            </w:r>
          </w:p>
        </w:tc>
        <w:tc>
          <w:tcPr>
            <w:tcW w:w="110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43,7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43,4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43,0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42,5</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42,4</w:t>
            </w:r>
          </w:p>
        </w:tc>
      </w:tr>
      <w:tr w:rsidR="002F326E" w:rsidRPr="00D95F6A" w:rsidTr="00E16E56">
        <w:tc>
          <w:tcPr>
            <w:tcW w:w="4077" w:type="dxa"/>
            <w:shd w:val="clear" w:color="auto" w:fill="auto"/>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Индекс концентрации доходов (коэффициент Джини)</w:t>
            </w:r>
          </w:p>
        </w:tc>
        <w:tc>
          <w:tcPr>
            <w:tcW w:w="110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0,371</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0,367</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0,362</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0,356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0,355</w:t>
            </w:r>
          </w:p>
        </w:tc>
      </w:tr>
      <w:tr w:rsidR="002F326E" w:rsidRPr="00D95F6A" w:rsidTr="00E16E56">
        <w:tc>
          <w:tcPr>
            <w:tcW w:w="4077" w:type="dxa"/>
            <w:shd w:val="clear" w:color="auto" w:fill="auto"/>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Децильный коэффициент фондов</w:t>
            </w:r>
          </w:p>
        </w:tc>
        <w:tc>
          <w:tcPr>
            <w:tcW w:w="1106"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11,6</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11,3</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10,9</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10,4</w:t>
            </w:r>
          </w:p>
        </w:tc>
        <w:tc>
          <w:tcPr>
            <w:tcW w:w="1134" w:type="dxa"/>
            <w:shd w:val="clear" w:color="auto" w:fill="auto"/>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10,3</w:t>
            </w:r>
          </w:p>
        </w:tc>
      </w:tr>
    </w:tbl>
    <w:p w:rsidR="002F326E" w:rsidRPr="00D95F6A" w:rsidRDefault="002F326E" w:rsidP="00791FDB">
      <w:pPr>
        <w:keepNext/>
        <w:spacing w:after="0" w:line="240" w:lineRule="auto"/>
        <w:ind w:firstLine="709"/>
        <w:jc w:val="both"/>
        <w:rPr>
          <w:rFonts w:ascii="PT Astra Serif" w:eastAsia="Times New Roman" w:hAnsi="PT Astra Serif"/>
          <w:bCs/>
          <w:sz w:val="20"/>
          <w:szCs w:val="20"/>
          <w:lang w:eastAsia="ru-RU"/>
        </w:rPr>
      </w:pPr>
    </w:p>
    <w:p w:rsidR="002F326E" w:rsidRPr="00D95F6A" w:rsidRDefault="002F326E" w:rsidP="00791FDB">
      <w:pPr>
        <w:keepNext/>
        <w:spacing w:after="0" w:line="240" w:lineRule="auto"/>
        <w:ind w:firstLine="709"/>
        <w:jc w:val="both"/>
        <w:rPr>
          <w:rFonts w:ascii="PT Astra Serif" w:eastAsia="Times New Roman" w:hAnsi="PT Astra Serif"/>
          <w:sz w:val="20"/>
          <w:szCs w:val="20"/>
          <w:lang w:eastAsia="ru-RU"/>
        </w:rPr>
      </w:pPr>
      <w:r w:rsidRPr="00D95F6A">
        <w:rPr>
          <w:rFonts w:ascii="PT Astra Serif" w:eastAsia="Times New Roman" w:hAnsi="PT Astra Serif"/>
          <w:bCs/>
          <w:sz w:val="20"/>
          <w:szCs w:val="20"/>
          <w:lang w:eastAsia="ru-RU"/>
        </w:rPr>
        <w:t xml:space="preserve">Коэффициент концентрации доходов (индекс Джини) </w:t>
      </w:r>
      <w:r w:rsidRPr="00D95F6A">
        <w:rPr>
          <w:rFonts w:ascii="PT Astra Serif" w:eastAsia="Times New Roman" w:hAnsi="PT Astra Serif"/>
          <w:sz w:val="20"/>
          <w:szCs w:val="20"/>
          <w:lang w:eastAsia="ru-RU"/>
        </w:rPr>
        <w:t>отражает степень неравномерности распределения населения по уровню дохода. В случае равномерности распределения он равен нулю, в условиях абсолютного неравенства он равен единице. Динамика данного показателя свидетельствует о снижении неравномерности распределения населения Ульяновской области по уровню дохода.</w:t>
      </w:r>
    </w:p>
    <w:p w:rsidR="002F326E" w:rsidRPr="00D95F6A" w:rsidRDefault="002F326E" w:rsidP="00791FDB">
      <w:pPr>
        <w:keepNext/>
        <w:widowControl w:val="0"/>
        <w:spacing w:after="0" w:line="240" w:lineRule="auto"/>
        <w:ind w:firstLine="709"/>
        <w:jc w:val="both"/>
        <w:rPr>
          <w:rFonts w:ascii="PT Astra Serif" w:eastAsia="Times New Roman" w:hAnsi="PT Astra Serif" w:cs="Arial"/>
          <w:color w:val="000000"/>
          <w:sz w:val="20"/>
          <w:szCs w:val="20"/>
          <w:lang w:eastAsia="ru-RU"/>
        </w:rPr>
      </w:pPr>
      <w:r w:rsidRPr="00D95F6A">
        <w:rPr>
          <w:rFonts w:ascii="PT Astra Serif" w:eastAsia="Times New Roman" w:hAnsi="PT Astra Serif"/>
          <w:bCs/>
          <w:color w:val="000000"/>
          <w:sz w:val="20"/>
          <w:szCs w:val="20"/>
          <w:lang w:eastAsia="ru-RU"/>
        </w:rPr>
        <w:t xml:space="preserve">Децильный коэффициент фондов (коэффициент дифференциации доходов) </w:t>
      </w:r>
      <w:r w:rsidRPr="00D95F6A">
        <w:rPr>
          <w:rFonts w:ascii="PT Astra Serif" w:eastAsia="Times New Roman" w:hAnsi="PT Astra Serif" w:cs="Arial"/>
          <w:color w:val="000000"/>
          <w:sz w:val="20"/>
          <w:szCs w:val="20"/>
          <w:lang w:eastAsia="ru-RU"/>
        </w:rPr>
        <w:t>характеризует степень социального расслоения населения путём определения того, во сколько раз минимальные доходы 10</w:t>
      </w:r>
      <w:r w:rsidRPr="00D95F6A">
        <w:rPr>
          <w:rFonts w:ascii="PT Astra Serif" w:hAnsi="PT Astra Serif"/>
          <w:sz w:val="20"/>
          <w:szCs w:val="20"/>
        </w:rPr>
        <w:t xml:space="preserve"> </w:t>
      </w:r>
      <w:r w:rsidRPr="00D95F6A">
        <w:rPr>
          <w:rFonts w:ascii="PT Astra Serif" w:eastAsia="Times New Roman" w:hAnsi="PT Astra Serif" w:cs="Arial"/>
          <w:color w:val="000000"/>
          <w:sz w:val="20"/>
          <w:szCs w:val="20"/>
          <w:lang w:eastAsia="ru-RU"/>
        </w:rPr>
        <w:t xml:space="preserve">процентов </w:t>
      </w:r>
      <w:r w:rsidRPr="00D95F6A">
        <w:rPr>
          <w:rFonts w:ascii="PT Astra Serif" w:eastAsia="Times New Roman" w:hAnsi="PT Astra Serif" w:cs="Arial"/>
          <w:color w:val="000000"/>
          <w:sz w:val="20"/>
          <w:szCs w:val="20"/>
          <w:lang w:eastAsia="ru-RU"/>
        </w:rPr>
        <w:lastRenderedPageBreak/>
        <w:t>наиболее обеспеченного населения превышают максимальные доходы 10 процентов наименее обеспеченного населения. В 2019 году по Ульяновской области минимальные доходы 10 процентов наиболее обеспеченного населения в 10,3 раза превышали максимальные доходы 10 процентов наименее обеспеченного населения.</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cs="Times New Roman CYR"/>
          <w:color w:val="000000"/>
          <w:sz w:val="20"/>
          <w:szCs w:val="20"/>
          <w:lang w:eastAsia="ru-RU"/>
        </w:rPr>
      </w:pPr>
      <w:r w:rsidRPr="00D95F6A">
        <w:rPr>
          <w:rFonts w:ascii="PT Astra Serif" w:eastAsia="Times New Roman" w:hAnsi="PT Astra Serif" w:cs="Times New Roman CYR"/>
          <w:color w:val="000000"/>
          <w:sz w:val="20"/>
          <w:szCs w:val="20"/>
          <w:lang w:eastAsia="ru-RU"/>
        </w:rPr>
        <w:t>Характеристика уровня жизни населения тесно связана с показателями личного потребления, которые включают в себя такой важный индикатор уровня жизни, как потребительские расходы.</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Доля затрат на питание является одним из показателей материального уровня жизни населения. Чем меньше эта доля в структуре потребительских расходов, тем выше уровень благосостояния людей.</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cs="Times New Roman CYR"/>
          <w:color w:val="000000"/>
          <w:sz w:val="20"/>
          <w:szCs w:val="20"/>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34"/>
        <w:gridCol w:w="1276"/>
        <w:gridCol w:w="1134"/>
        <w:gridCol w:w="1275"/>
        <w:gridCol w:w="1134"/>
      </w:tblGrid>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CC33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2015</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2016</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2017</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2018</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2019</w:t>
            </w:r>
            <w:r w:rsidRPr="00D95F6A">
              <w:rPr>
                <w:rFonts w:ascii="PT Astra Serif" w:hAnsi="PT Astra Serif"/>
                <w:sz w:val="20"/>
                <w:szCs w:val="20"/>
              </w:rPr>
              <w:t xml:space="preserve"> </w:t>
            </w:r>
            <w:r w:rsidRPr="00D95F6A">
              <w:rPr>
                <w:rFonts w:ascii="PT Astra Serif" w:eastAsia="Times New Roman" w:hAnsi="PT Astra Serif"/>
                <w:color w:val="000000"/>
                <w:sz w:val="20"/>
                <w:szCs w:val="20"/>
                <w:lang w:eastAsia="ru-RU"/>
              </w:rPr>
              <w:t>год</w:t>
            </w: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Потребительские расходы, всего</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100,0</w:t>
            </w: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 xml:space="preserve">Из них: </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 покупку продуктов питания</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48,3</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46,6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46,5</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47,6</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47,1</w:t>
            </w: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 питание вне дома</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0,6</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1,1</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0,6</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0,1</w:t>
            </w: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 покупку алкогольных напитков</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0,7</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0,5</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0,7</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0,4</w:t>
            </w: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 покупку непродовольственных товаров</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24,1</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23,2</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20,9</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21,3</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22,0</w:t>
            </w:r>
          </w:p>
        </w:tc>
      </w:tr>
      <w:tr w:rsidR="002F326E" w:rsidRPr="00D95F6A" w:rsidTr="00E16E56">
        <w:tc>
          <w:tcPr>
            <w:tcW w:w="3681" w:type="dxa"/>
            <w:shd w:val="clear" w:color="auto" w:fill="auto"/>
            <w:vAlign w:val="center"/>
          </w:tcPr>
          <w:p w:rsidR="002F326E" w:rsidRPr="00D95F6A" w:rsidRDefault="002F326E" w:rsidP="00791FDB">
            <w:pPr>
              <w:keepNext/>
              <w:widowControl w:val="0"/>
              <w:spacing w:after="0" w:line="240" w:lineRule="auto"/>
              <w:jc w:val="both"/>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на оплату услуг</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26,3</w:t>
            </w:r>
          </w:p>
        </w:tc>
        <w:tc>
          <w:tcPr>
            <w:tcW w:w="1276"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28,4</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31,5</w:t>
            </w:r>
          </w:p>
        </w:tc>
        <w:tc>
          <w:tcPr>
            <w:tcW w:w="1275"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30,0</w:t>
            </w:r>
          </w:p>
        </w:tc>
        <w:tc>
          <w:tcPr>
            <w:tcW w:w="1134" w:type="dxa"/>
            <w:shd w:val="clear" w:color="auto" w:fill="auto"/>
            <w:vAlign w:val="center"/>
          </w:tcPr>
          <w:p w:rsidR="002F326E" w:rsidRPr="00D95F6A" w:rsidRDefault="002F326E" w:rsidP="00791FDB">
            <w:pPr>
              <w:keepNext/>
              <w:widowControl w:val="0"/>
              <w:spacing w:after="0" w:line="240" w:lineRule="auto"/>
              <w:jc w:val="center"/>
              <w:rPr>
                <w:rFonts w:ascii="PT Astra Serif" w:eastAsia="Times New Roman" w:hAnsi="PT Astra Serif"/>
                <w:color w:val="000000"/>
                <w:sz w:val="20"/>
                <w:szCs w:val="20"/>
                <w:lang w:eastAsia="ru-RU"/>
              </w:rPr>
            </w:pPr>
            <w:r w:rsidRPr="00D95F6A">
              <w:rPr>
                <w:rFonts w:ascii="PT Astra Serif" w:eastAsia="Times New Roman" w:hAnsi="PT Astra Serif"/>
                <w:color w:val="000000"/>
                <w:sz w:val="20"/>
                <w:szCs w:val="20"/>
                <w:lang w:eastAsia="ru-RU"/>
              </w:rPr>
              <w:t>30,4</w:t>
            </w:r>
          </w:p>
        </w:tc>
      </w:tr>
    </w:tbl>
    <w:p w:rsidR="002F326E" w:rsidRPr="00D95F6A" w:rsidRDefault="002F326E" w:rsidP="00791FDB">
      <w:pPr>
        <w:keepNext/>
        <w:spacing w:after="0" w:line="240" w:lineRule="auto"/>
        <w:ind w:firstLine="709"/>
        <w:jc w:val="both"/>
        <w:rPr>
          <w:rFonts w:ascii="PT Astra Serif" w:eastAsia="Times New Roman" w:hAnsi="PT Astra Serif"/>
          <w:sz w:val="20"/>
          <w:szCs w:val="20"/>
          <w:lang w:eastAsia="ru-RU"/>
        </w:rPr>
      </w:pPr>
    </w:p>
    <w:p w:rsidR="002F326E" w:rsidRPr="001A5101" w:rsidRDefault="002F326E" w:rsidP="00791FDB">
      <w:pPr>
        <w:keepNext/>
        <w:spacing w:after="0" w:line="240" w:lineRule="auto"/>
        <w:ind w:firstLine="709"/>
        <w:jc w:val="both"/>
        <w:rPr>
          <w:rFonts w:ascii="PT Astra Serif" w:eastAsia="Times New Roman" w:hAnsi="PT Astra Serif"/>
          <w:sz w:val="20"/>
          <w:szCs w:val="20"/>
          <w:lang w:eastAsia="ru-RU"/>
        </w:rPr>
      </w:pPr>
      <w:r w:rsidRPr="001A5101">
        <w:rPr>
          <w:rFonts w:ascii="PT Astra Serif" w:eastAsia="Times New Roman" w:hAnsi="PT Astra Serif"/>
          <w:sz w:val="20"/>
          <w:szCs w:val="20"/>
          <w:lang w:eastAsia="ru-RU"/>
        </w:rPr>
        <w:t>Расходы домашних хозяйств с наименьшими среднедушевыми располагаемыми ресурсами на приобретение продуктов питания занимают почти половину всех потребительских расходов. На втором месте идут расходы на оплату услуг – более 30 процентов.</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sz w:val="20"/>
          <w:szCs w:val="20"/>
          <w:lang w:eastAsia="ru-RU"/>
        </w:rPr>
        <w:t>Социальный контракт в Ульяновской области применяется с 2014 года.</w:t>
      </w:r>
      <w:r w:rsidRPr="001A5101">
        <w:rPr>
          <w:rFonts w:ascii="PT Astra Serif" w:hAnsi="PT Astra Serif" w:cs="Lucida Sans Unicode"/>
          <w:sz w:val="20"/>
          <w:szCs w:val="20"/>
          <w:shd w:val="clear" w:color="auto" w:fill="FFFFFF"/>
          <w:lang w:eastAsia="ru-RU"/>
        </w:rPr>
        <w:t xml:space="preserve"> </w:t>
      </w:r>
      <w:r w:rsidRPr="001A5101">
        <w:rPr>
          <w:rFonts w:ascii="PT Astra Serif" w:hAnsi="PT Astra Serif" w:cs="Lucida Sans Unicode"/>
          <w:sz w:val="20"/>
          <w:szCs w:val="20"/>
          <w:shd w:val="clear" w:color="auto" w:fill="FFFFFF"/>
          <w:lang w:eastAsia="ru-RU"/>
        </w:rPr>
        <w:br/>
        <w:t>За период с 2014 по 2019 год социальную поддержку на основании социального контракта в регионе получили 16363 человека на общую сумму 140206,5 тыс. рублей, из них в форме единовременной денежной выплаты – 78875,2 тыс. рублей.</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 xml:space="preserve">Количество заключённых социальных контрактов выросло с 22 единиц в 2014 году до 11099 единиц в 2019 году. Сумма выделенных средств увеличилась с 799,82 тыс. рублей до 57153,7 тыс. рублей. При этом доля населения с денежными доходами меньше величины прожиточного минимума также </w:t>
      </w:r>
      <w:r w:rsidR="00C91CBE" w:rsidRPr="001A5101">
        <w:rPr>
          <w:rFonts w:ascii="PT Astra Serif" w:hAnsi="PT Astra Serif" w:cs="Lucida Sans Unicode"/>
          <w:sz w:val="20"/>
          <w:szCs w:val="20"/>
          <w:shd w:val="clear" w:color="auto" w:fill="FFFFFF"/>
          <w:lang w:eastAsia="ru-RU"/>
        </w:rPr>
        <w:t xml:space="preserve"> </w:t>
      </w:r>
      <w:r w:rsidRPr="001A5101">
        <w:rPr>
          <w:rFonts w:ascii="PT Astra Serif" w:hAnsi="PT Astra Serif" w:cs="Lucida Sans Unicode"/>
          <w:sz w:val="20"/>
          <w:szCs w:val="20"/>
          <w:shd w:val="clear" w:color="auto" w:fill="FFFFFF"/>
          <w:lang w:eastAsia="ru-RU"/>
        </w:rPr>
        <w:t>увеличилась с 12,1</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процента в 2014 году до 15,4 процента в 2019 году.</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Число граждан, заключивших социальный контракт, проживающих в городской местности, сократилось на 23</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процента, в то время как число сельских получателей выросло на 15</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 xml:space="preserve">процентов. </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pacing w:val="-4"/>
          <w:sz w:val="20"/>
          <w:szCs w:val="20"/>
          <w:shd w:val="clear" w:color="auto" w:fill="FFFFFF"/>
          <w:lang w:eastAsia="ru-RU"/>
        </w:rPr>
      </w:pPr>
      <w:r w:rsidRPr="001A5101">
        <w:rPr>
          <w:rFonts w:ascii="PT Astra Serif" w:hAnsi="PT Astra Serif" w:cs="Lucida Sans Unicode"/>
          <w:spacing w:val="-4"/>
          <w:sz w:val="20"/>
          <w:szCs w:val="20"/>
          <w:shd w:val="clear" w:color="auto" w:fill="FFFFFF"/>
          <w:lang w:eastAsia="ru-RU"/>
        </w:rPr>
        <w:t>Сократилось число получателей социального контракта трудоспособного возраста с 8804 человек в 2018 г</w:t>
      </w:r>
      <w:r w:rsidR="001A5101">
        <w:rPr>
          <w:rFonts w:ascii="PT Astra Serif" w:hAnsi="PT Astra Serif" w:cs="Lucida Sans Unicode"/>
          <w:spacing w:val="-4"/>
          <w:sz w:val="20"/>
          <w:szCs w:val="20"/>
          <w:shd w:val="clear" w:color="auto" w:fill="FFFFFF"/>
          <w:lang w:eastAsia="ru-RU"/>
        </w:rPr>
        <w:t>оду до 7848 человек в 2019 году</w:t>
      </w:r>
      <w:r w:rsidRPr="001A5101">
        <w:rPr>
          <w:rFonts w:ascii="PT Astra Serif" w:hAnsi="PT Astra Serif" w:cs="Lucida Sans Unicode"/>
          <w:spacing w:val="-4"/>
          <w:sz w:val="20"/>
          <w:szCs w:val="20"/>
          <w:shd w:val="clear" w:color="auto" w:fill="FFFFFF"/>
          <w:lang w:eastAsia="ru-RU"/>
        </w:rPr>
        <w:t xml:space="preserve"> или на 11</w:t>
      </w:r>
      <w:r w:rsidRPr="001A5101">
        <w:rPr>
          <w:rFonts w:ascii="PT Astra Serif" w:hAnsi="PT Astra Serif"/>
          <w:spacing w:val="-4"/>
          <w:sz w:val="20"/>
          <w:szCs w:val="20"/>
        </w:rPr>
        <w:t xml:space="preserve"> </w:t>
      </w:r>
      <w:r w:rsidRPr="001A5101">
        <w:rPr>
          <w:rFonts w:ascii="PT Astra Serif" w:hAnsi="PT Astra Serif" w:cs="Lucida Sans Unicode"/>
          <w:spacing w:val="-4"/>
          <w:sz w:val="20"/>
          <w:szCs w:val="20"/>
          <w:shd w:val="clear" w:color="auto" w:fill="FFFFFF"/>
          <w:lang w:eastAsia="ru-RU"/>
        </w:rPr>
        <w:t xml:space="preserve">процентов. При этом среди благополучателей увеличилась доля молодёжи в возрасте от 16 до 30 лет </w:t>
      </w:r>
      <w:r w:rsidR="00B7418B" w:rsidRPr="001A5101">
        <w:rPr>
          <w:rFonts w:ascii="PT Astra Serif" w:hAnsi="PT Astra Serif" w:cs="Lucida Sans Unicode"/>
          <w:spacing w:val="-4"/>
          <w:sz w:val="20"/>
          <w:szCs w:val="20"/>
          <w:shd w:val="clear" w:color="auto" w:fill="FFFFFF"/>
          <w:lang w:eastAsia="ru-RU"/>
        </w:rPr>
        <w:t>с 1801 человека до 2346 человек</w:t>
      </w:r>
      <w:r w:rsidRPr="001A5101">
        <w:rPr>
          <w:rFonts w:ascii="PT Astra Serif" w:hAnsi="PT Astra Serif" w:cs="Lucida Sans Unicode"/>
          <w:spacing w:val="-4"/>
          <w:sz w:val="20"/>
          <w:szCs w:val="20"/>
          <w:shd w:val="clear" w:color="auto" w:fill="FFFFFF"/>
          <w:lang w:eastAsia="ru-RU"/>
        </w:rPr>
        <w:t xml:space="preserve"> или на 30</w:t>
      </w:r>
      <w:r w:rsidRPr="001A5101">
        <w:rPr>
          <w:rFonts w:ascii="PT Astra Serif" w:hAnsi="PT Astra Serif"/>
          <w:spacing w:val="-4"/>
          <w:sz w:val="20"/>
          <w:szCs w:val="20"/>
        </w:rPr>
        <w:t xml:space="preserve"> </w:t>
      </w:r>
      <w:r w:rsidRPr="001A5101">
        <w:rPr>
          <w:rFonts w:ascii="PT Astra Serif" w:hAnsi="PT Astra Serif" w:cs="Lucida Sans Unicode"/>
          <w:spacing w:val="-4"/>
          <w:sz w:val="20"/>
          <w:szCs w:val="20"/>
          <w:shd w:val="clear" w:color="auto" w:fill="FFFFFF"/>
          <w:lang w:eastAsia="ru-RU"/>
        </w:rPr>
        <w:t xml:space="preserve">процентов. </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По структуре семей за период 2018 и 2019 годов наибольшую динамику темпов прироста среднедушевого дохода семьи показали семьи одиноких родителей (рост в 2019 году на 37</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по сравнению с ростом в 2018 году на 14,5</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процента), семьи, имеющие в составе инвалидов (2019 год – 12</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2018 год – 7</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и семьи, имеющие в своём составе неработающих лиц трудоспособного возраста (2019 год – 30</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2018 год – 12</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У семей с детьми до 16 лет рост среднедушевого дохода снизился с 17</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в 2018 году до 15</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в 2019 году, у многодетных семей снизился с 17</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в 2018 году до 4</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 xml:space="preserve">процентов в 2019 году. </w:t>
      </w:r>
    </w:p>
    <w:p w:rsidR="002F326E" w:rsidRPr="001A5101" w:rsidRDefault="002F326E" w:rsidP="00791FDB">
      <w:pPr>
        <w:keepNext/>
        <w:widowControl w:val="0"/>
        <w:overflowPunct w:val="0"/>
        <w:autoSpaceDE w:val="0"/>
        <w:autoSpaceDN w:val="0"/>
        <w:adjustRightInd w:val="0"/>
        <w:spacing w:after="0" w:line="240" w:lineRule="auto"/>
        <w:ind w:firstLine="709"/>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 xml:space="preserve">Средний срок социального контракта с 2018 по 2019 год вырос с 7 до 8 месяцев. </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Средний размер единовременной денежной выплаты по социальному контракту в период с 2018 по 2019 год вырос на 11</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 xml:space="preserve">процентов с 42493 рублей до 47092 рублей при официальном уровне инфляции </w:t>
      </w:r>
      <w:r w:rsidR="001A5101">
        <w:rPr>
          <w:rFonts w:ascii="PT Astra Serif" w:hAnsi="PT Astra Serif" w:cs="Lucida Sans Unicode"/>
          <w:sz w:val="20"/>
          <w:szCs w:val="20"/>
          <w:shd w:val="clear" w:color="auto" w:fill="FFFFFF"/>
          <w:lang w:eastAsia="ru-RU"/>
        </w:rPr>
        <w:t xml:space="preserve">                 </w:t>
      </w:r>
      <w:r w:rsidRPr="001A5101">
        <w:rPr>
          <w:rFonts w:ascii="PT Astra Serif" w:hAnsi="PT Astra Serif" w:cs="Lucida Sans Unicode"/>
          <w:sz w:val="20"/>
          <w:szCs w:val="20"/>
          <w:shd w:val="clear" w:color="auto" w:fill="FFFFFF"/>
          <w:lang w:eastAsia="ru-RU"/>
        </w:rPr>
        <w:t>3</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 xml:space="preserve">процента. </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По окончании срока действия социального контракта в 2019 году среднедушевой доход семьи получателей в среднем по области увеличился с 6253 до 7359 рублей или на 18</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 xml:space="preserve">процентов. В 2018 году среднедушевой доход семьи получателей социального контракта в среднем по области вырос </w:t>
      </w:r>
      <w:r w:rsidRPr="001A5101">
        <w:rPr>
          <w:rFonts w:ascii="PT Astra Serif" w:hAnsi="PT Astra Serif" w:cs="Lucida Sans Unicode"/>
          <w:sz w:val="20"/>
          <w:szCs w:val="20"/>
          <w:shd w:val="clear" w:color="auto" w:fill="FFFFFF"/>
          <w:lang w:eastAsia="ru-RU"/>
        </w:rPr>
        <w:br/>
        <w:t>на 19,4</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процента. Увеличение среднедушевого дохода сельской семьи происходит большими темпами, чем городской семьи. Так, в 2019 году городские семьи – получатели социального контракта увеличили свой среднедушевой доход по итогам его реализации на 14</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 xml:space="preserve">процентов, а сельские семьи – </w:t>
      </w:r>
      <w:r w:rsidRPr="001A5101">
        <w:rPr>
          <w:rFonts w:ascii="PT Astra Serif" w:hAnsi="PT Astra Serif" w:cs="Lucida Sans Unicode"/>
          <w:sz w:val="20"/>
          <w:szCs w:val="20"/>
          <w:shd w:val="clear" w:color="auto" w:fill="FFFFFF"/>
          <w:lang w:eastAsia="ru-RU"/>
        </w:rPr>
        <w:br/>
        <w:t>на 16</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Наблюдается уменьшение доли, на которую увеличивается доход у городских получателей соци</w:t>
      </w:r>
      <w:r w:rsidR="001A5101">
        <w:rPr>
          <w:rFonts w:ascii="PT Astra Serif" w:hAnsi="PT Astra Serif" w:cs="Lucida Sans Unicode"/>
          <w:sz w:val="20"/>
          <w:szCs w:val="20"/>
          <w:shd w:val="clear" w:color="auto" w:fill="FFFFFF"/>
          <w:lang w:eastAsia="ru-RU"/>
        </w:rPr>
        <w:t>ального контракта</w:t>
      </w:r>
      <w:r w:rsidRPr="001A5101">
        <w:rPr>
          <w:rFonts w:ascii="PT Astra Serif" w:hAnsi="PT Astra Serif" w:cs="Lucida Sans Unicode"/>
          <w:sz w:val="20"/>
          <w:szCs w:val="20"/>
          <w:shd w:val="clear" w:color="auto" w:fill="FFFFFF"/>
          <w:lang w:eastAsia="ru-RU"/>
        </w:rPr>
        <w:t xml:space="preserve"> на 11</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процентов за период 2018 и 2019 годов, а у сельских получателей отмечен незначительный рост – на 0,6</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процента.</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 xml:space="preserve">Среди получателей государственной социальной помощи уменьшается доля граждан, зарегистрированных в органах службы занятости </w:t>
      </w:r>
      <w:r w:rsidR="001A5101">
        <w:rPr>
          <w:rFonts w:ascii="PT Astra Serif" w:hAnsi="PT Astra Serif" w:cs="Lucida Sans Unicode"/>
          <w:sz w:val="20"/>
          <w:szCs w:val="20"/>
          <w:shd w:val="clear" w:color="auto" w:fill="FFFFFF"/>
          <w:lang w:eastAsia="ru-RU"/>
        </w:rPr>
        <w:t>населения в целях поиска работы</w:t>
      </w:r>
      <w:r w:rsidRPr="001A5101">
        <w:rPr>
          <w:rFonts w:ascii="PT Astra Serif" w:hAnsi="PT Astra Serif" w:cs="Lucida Sans Unicode"/>
          <w:sz w:val="20"/>
          <w:szCs w:val="20"/>
          <w:shd w:val="clear" w:color="auto" w:fill="FFFFFF"/>
          <w:lang w:eastAsia="ru-RU"/>
        </w:rPr>
        <w:t xml:space="preserve"> на 63</w:t>
      </w:r>
      <w:r w:rsidRPr="001A5101">
        <w:rPr>
          <w:rFonts w:ascii="PT Astra Serif" w:hAnsi="PT Astra Serif"/>
          <w:sz w:val="20"/>
          <w:szCs w:val="20"/>
        </w:rPr>
        <w:t xml:space="preserve"> </w:t>
      </w:r>
      <w:r w:rsidRPr="001A5101">
        <w:rPr>
          <w:rFonts w:ascii="PT Astra Serif" w:hAnsi="PT Astra Serif" w:cs="Lucida Sans Unicode"/>
          <w:sz w:val="20"/>
          <w:szCs w:val="20"/>
          <w:shd w:val="clear" w:color="auto" w:fill="FFFFFF"/>
          <w:lang w:eastAsia="ru-RU"/>
        </w:rPr>
        <w:t>проце</w:t>
      </w:r>
      <w:r w:rsidR="001A5101">
        <w:rPr>
          <w:rFonts w:ascii="PT Astra Serif" w:hAnsi="PT Astra Serif" w:cs="Lucida Sans Unicode"/>
          <w:sz w:val="20"/>
          <w:szCs w:val="20"/>
          <w:shd w:val="clear" w:color="auto" w:fill="FFFFFF"/>
          <w:lang w:eastAsia="ru-RU"/>
        </w:rPr>
        <w:t>нта за период 2018 и 2019 годов</w:t>
      </w:r>
      <w:r w:rsidRPr="001A5101">
        <w:rPr>
          <w:rFonts w:ascii="PT Astra Serif" w:hAnsi="PT Astra Serif" w:cs="Lucida Sans Unicode"/>
          <w:sz w:val="20"/>
          <w:szCs w:val="20"/>
          <w:shd w:val="clear" w:color="auto" w:fill="FFFFFF"/>
          <w:lang w:eastAsia="ru-RU"/>
        </w:rPr>
        <w:t xml:space="preserve"> или с 35 до 13 человек. При этом с 2019 года за данной мерой государственной поддержки стали обращаться граждане, осуществляющие индивидуальную предпринимательскую деятельност</w:t>
      </w:r>
      <w:r w:rsidR="00B7418B" w:rsidRPr="001A5101">
        <w:rPr>
          <w:rFonts w:ascii="PT Astra Serif" w:hAnsi="PT Astra Serif" w:cs="Lucida Sans Unicode"/>
          <w:sz w:val="20"/>
          <w:szCs w:val="20"/>
          <w:shd w:val="clear" w:color="auto" w:fill="FFFFFF"/>
          <w:lang w:eastAsia="ru-RU"/>
        </w:rPr>
        <w:t>ь</w:t>
      </w:r>
      <w:r w:rsidRPr="001A5101">
        <w:rPr>
          <w:rFonts w:ascii="PT Astra Serif" w:hAnsi="PT Astra Serif" w:cs="Lucida Sans Unicode"/>
          <w:sz w:val="20"/>
          <w:szCs w:val="20"/>
          <w:shd w:val="clear" w:color="auto" w:fill="FFFFFF"/>
          <w:lang w:eastAsia="ru-RU"/>
        </w:rPr>
        <w:t xml:space="preserve"> – 23 человека, из них 13 проживают в городской местности и 10 в сельской местности. </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 xml:space="preserve">Проведённый анализ использования государственной социальной помощи на основании социального </w:t>
      </w:r>
      <w:r w:rsidRPr="001A5101">
        <w:rPr>
          <w:rFonts w:ascii="PT Astra Serif" w:hAnsi="PT Astra Serif" w:cs="Lucida Sans Unicode"/>
          <w:sz w:val="20"/>
          <w:szCs w:val="20"/>
          <w:shd w:val="clear" w:color="auto" w:fill="FFFFFF"/>
          <w:lang w:eastAsia="ru-RU"/>
        </w:rPr>
        <w:lastRenderedPageBreak/>
        <w:t>контракта показал, что снижается его эффективность при одновременном снижении спроса на эту меру социальной поддержки. Данное явление обусловлено преимущественно проблемами организационного характера и дефицитом информирования населения.</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pacing w:val="-4"/>
          <w:sz w:val="20"/>
          <w:szCs w:val="20"/>
          <w:shd w:val="clear" w:color="auto" w:fill="FFFFFF"/>
          <w:lang w:eastAsia="ru-RU"/>
        </w:rPr>
      </w:pPr>
      <w:r w:rsidRPr="001A5101">
        <w:rPr>
          <w:rFonts w:ascii="PT Astra Serif" w:hAnsi="PT Astra Serif" w:cs="Lucida Sans Unicode"/>
          <w:spacing w:val="-4"/>
          <w:sz w:val="20"/>
          <w:szCs w:val="20"/>
          <w:shd w:val="clear" w:color="auto" w:fill="FFFFFF"/>
          <w:lang w:eastAsia="ru-RU"/>
        </w:rPr>
        <w:t>Для повышения эффективности предоставления государственной социальной помощи на основании социального контракта ведётся работа по увеличению доли социальных контрактов с проектами по предпринимательству и занятости.</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cs="Lucida Sans Unicode"/>
          <w:sz w:val="20"/>
          <w:szCs w:val="20"/>
          <w:shd w:val="clear" w:color="auto" w:fill="FFFFFF"/>
          <w:lang w:eastAsia="ru-RU"/>
        </w:rPr>
      </w:pPr>
      <w:r w:rsidRPr="001A5101">
        <w:rPr>
          <w:rFonts w:ascii="PT Astra Serif" w:hAnsi="PT Astra Serif" w:cs="Lucida Sans Unicode"/>
          <w:sz w:val="20"/>
          <w:szCs w:val="20"/>
          <w:shd w:val="clear" w:color="auto" w:fill="FFFFFF"/>
          <w:lang w:eastAsia="ru-RU"/>
        </w:rPr>
        <w:t>В 2020 году в Ульяновской области была расширена сфера применения социальных контрактов:</w:t>
      </w:r>
      <w:r w:rsidR="00BF472F" w:rsidRPr="001A5101">
        <w:rPr>
          <w:rFonts w:ascii="PT Astra Serif" w:hAnsi="PT Astra Serif" w:cs="Lucida Sans Unicode"/>
          <w:sz w:val="20"/>
          <w:szCs w:val="20"/>
          <w:shd w:val="clear" w:color="auto" w:fill="FFFFFF"/>
          <w:lang w:eastAsia="ru-RU"/>
        </w:rPr>
        <w:t xml:space="preserve"> </w:t>
      </w:r>
      <w:r w:rsidRPr="001A5101">
        <w:rPr>
          <w:rFonts w:ascii="PT Astra Serif" w:hAnsi="PT Astra Serif" w:cs="Lucida Sans Unicode"/>
          <w:sz w:val="20"/>
          <w:szCs w:val="20"/>
          <w:shd w:val="clear" w:color="auto" w:fill="FFFFFF"/>
          <w:lang w:eastAsia="ru-RU"/>
        </w:rPr>
        <w:t>на развитие личного подсобного хозяйства, в том числе на обучение основным правилам ведения сельскохозяйственной деятельности, контроля и сбыта продукции;</w:t>
      </w:r>
      <w:r w:rsidR="005F5B21" w:rsidRPr="001A5101">
        <w:rPr>
          <w:rFonts w:ascii="PT Astra Serif" w:hAnsi="PT Astra Serif" w:cs="Lucida Sans Unicode"/>
          <w:sz w:val="20"/>
          <w:szCs w:val="20"/>
          <w:shd w:val="clear" w:color="auto" w:fill="FFFFFF"/>
          <w:lang w:eastAsia="ru-RU"/>
        </w:rPr>
        <w:t xml:space="preserve"> </w:t>
      </w:r>
      <w:r w:rsidRPr="001A5101">
        <w:rPr>
          <w:rFonts w:ascii="PT Astra Serif" w:hAnsi="PT Astra Serif" w:cs="Lucida Sans Unicode"/>
          <w:sz w:val="20"/>
          <w:szCs w:val="20"/>
          <w:shd w:val="clear" w:color="auto" w:fill="FFFFFF"/>
          <w:lang w:eastAsia="ru-RU"/>
        </w:rPr>
        <w:t>на обучение востребованным на рынке труда профессиям с привлечением центров занятости населения;</w:t>
      </w:r>
      <w:r w:rsidR="005F5B21" w:rsidRPr="001A5101">
        <w:rPr>
          <w:rFonts w:ascii="PT Astra Serif" w:hAnsi="PT Astra Serif" w:cs="Lucida Sans Unicode"/>
          <w:sz w:val="20"/>
          <w:szCs w:val="20"/>
          <w:shd w:val="clear" w:color="auto" w:fill="FFFFFF"/>
          <w:lang w:eastAsia="ru-RU"/>
        </w:rPr>
        <w:t xml:space="preserve"> </w:t>
      </w:r>
      <w:r w:rsidRPr="001A5101">
        <w:rPr>
          <w:rFonts w:ascii="PT Astra Serif" w:hAnsi="PT Astra Serif" w:cs="Lucida Sans Unicode"/>
          <w:sz w:val="20"/>
          <w:szCs w:val="20"/>
          <w:shd w:val="clear" w:color="auto" w:fill="FFFFFF"/>
          <w:lang w:eastAsia="ru-RU"/>
        </w:rPr>
        <w:t>на развитие индивидуальной предпринимательской деятельности (домашние мастерские в сфере услуг, торговля, домашнее производство кондитерских изделий, ремесло и рукоделье, транспортное обслуживание, информационно-телекоммуникационные технологии, бухгалтерский учёт, надомное творчество, организация культурно-массовых и ритуальных мероприятий, репетиторство, присмотр и уход за детьми дошкольного возраста, парикмахерские и косметологические услуги, покупка оборудования и переподготовка, если это не предусмотрено службами занятости).</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sz w:val="20"/>
          <w:szCs w:val="20"/>
          <w:lang w:eastAsia="ru-RU"/>
        </w:rPr>
      </w:pPr>
      <w:r w:rsidRPr="001A5101">
        <w:rPr>
          <w:rFonts w:ascii="PT Astra Serif" w:hAnsi="PT Astra Serif" w:cs="Lucida Sans Unicode"/>
          <w:sz w:val="20"/>
          <w:szCs w:val="20"/>
          <w:shd w:val="clear" w:color="auto" w:fill="FFFFFF"/>
          <w:lang w:eastAsia="ru-RU"/>
        </w:rPr>
        <w:t>Но при этом из 2243 заключённых социальных контрактов (по состоянию на 01.07.2020)</w:t>
      </w:r>
      <w:r w:rsidR="001A5101">
        <w:rPr>
          <w:rFonts w:ascii="PT Astra Serif" w:eastAsia="Times New Roman" w:hAnsi="PT Astra Serif"/>
          <w:sz w:val="20"/>
          <w:szCs w:val="20"/>
          <w:lang w:eastAsia="ru-RU"/>
        </w:rPr>
        <w:t xml:space="preserve"> 1977 единиц</w:t>
      </w:r>
      <w:r w:rsidRPr="001A5101">
        <w:rPr>
          <w:rFonts w:ascii="PT Astra Serif" w:eastAsia="Times New Roman" w:hAnsi="PT Astra Serif"/>
          <w:sz w:val="20"/>
          <w:szCs w:val="20"/>
          <w:lang w:eastAsia="ru-RU"/>
        </w:rPr>
        <w:t xml:space="preserve"> или 88,1 процента от общего числа – это контракты на оказание государственной социальной помощи в виде </w:t>
      </w:r>
      <w:r w:rsidRPr="001A5101">
        <w:rPr>
          <w:rFonts w:ascii="PT Astra Serif" w:hAnsi="PT Astra Serif"/>
          <w:sz w:val="20"/>
          <w:szCs w:val="20"/>
          <w:lang w:eastAsia="ru-RU"/>
        </w:rPr>
        <w:t>натуральной помощи с использованием продуктовых карт для приобретения продуктов питания.</w:t>
      </w:r>
      <w:r w:rsidRPr="001A5101">
        <w:rPr>
          <w:rFonts w:ascii="PT Astra Serif" w:eastAsia="Times New Roman" w:hAnsi="PT Astra Serif"/>
          <w:sz w:val="20"/>
          <w:szCs w:val="20"/>
          <w:lang w:eastAsia="ru-RU"/>
        </w:rPr>
        <w:t xml:space="preserve"> </w:t>
      </w:r>
      <w:r w:rsidRPr="001A5101">
        <w:rPr>
          <w:rFonts w:ascii="PT Astra Serif" w:eastAsia="Times New Roman" w:hAnsi="PT Astra Serif"/>
          <w:sz w:val="20"/>
          <w:szCs w:val="20"/>
          <w:lang w:eastAsia="ru-RU"/>
        </w:rPr>
        <w:br/>
        <w:t xml:space="preserve">И только </w:t>
      </w:r>
      <w:r w:rsidRPr="001A5101">
        <w:rPr>
          <w:rFonts w:ascii="PT Astra Serif" w:hAnsi="PT Astra Serif"/>
          <w:sz w:val="20"/>
          <w:szCs w:val="20"/>
          <w:lang w:eastAsia="ru-RU"/>
        </w:rPr>
        <w:t>266 единиц или 11,9 процента от общего числа – это контракты в форме единовременной денежной выплаты, из них:</w:t>
      </w:r>
    </w:p>
    <w:p w:rsidR="002F326E" w:rsidRPr="001A5101" w:rsidRDefault="002F326E" w:rsidP="00791FDB">
      <w:pPr>
        <w:keepNext/>
        <w:widowControl w:val="0"/>
        <w:overflowPunct w:val="0"/>
        <w:autoSpaceDE w:val="0"/>
        <w:autoSpaceDN w:val="0"/>
        <w:adjustRightInd w:val="0"/>
        <w:spacing w:after="0" w:line="240" w:lineRule="auto"/>
        <w:ind w:firstLine="709"/>
        <w:textAlignment w:val="baseline"/>
        <w:rPr>
          <w:rFonts w:ascii="PT Astra Serif" w:hAnsi="PT Astra Serif"/>
          <w:sz w:val="20"/>
          <w:szCs w:val="20"/>
          <w:lang w:eastAsia="ru-RU"/>
        </w:rPr>
      </w:pPr>
      <w:r w:rsidRPr="001A5101">
        <w:rPr>
          <w:rFonts w:ascii="PT Astra Serif" w:hAnsi="PT Astra Serif"/>
          <w:sz w:val="20"/>
          <w:szCs w:val="20"/>
          <w:lang w:eastAsia="ru-RU"/>
        </w:rPr>
        <w:t xml:space="preserve">231 контракт – на развитие личного подсобного хозяйства (покупка домашнего скота, домашней птицы, саженцев, рассады и т.п.); </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sz w:val="20"/>
          <w:szCs w:val="20"/>
          <w:lang w:eastAsia="ru-RU"/>
        </w:rPr>
      </w:pPr>
      <w:r w:rsidRPr="001A5101">
        <w:rPr>
          <w:rFonts w:ascii="PT Astra Serif" w:hAnsi="PT Astra Serif"/>
          <w:sz w:val="20"/>
          <w:szCs w:val="20"/>
          <w:lang w:eastAsia="ru-RU"/>
        </w:rPr>
        <w:t xml:space="preserve">21 контракт – на развитие индивидуальной предпринимательской </w:t>
      </w:r>
      <w:r w:rsidRPr="001A5101">
        <w:rPr>
          <w:rFonts w:ascii="PT Astra Serif" w:hAnsi="PT Astra Serif"/>
          <w:sz w:val="20"/>
          <w:szCs w:val="20"/>
          <w:lang w:eastAsia="ru-RU"/>
        </w:rPr>
        <w:br/>
        <w:t>деятельности;</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sz w:val="20"/>
          <w:szCs w:val="20"/>
          <w:lang w:eastAsia="ru-RU"/>
        </w:rPr>
      </w:pPr>
      <w:r w:rsidRPr="001A5101">
        <w:rPr>
          <w:rFonts w:ascii="PT Astra Serif" w:hAnsi="PT Astra Serif"/>
          <w:sz w:val="20"/>
          <w:szCs w:val="20"/>
          <w:lang w:eastAsia="ru-RU"/>
        </w:rPr>
        <w:t>5 контрактов – на образовательные услуги;</w:t>
      </w:r>
    </w:p>
    <w:p w:rsidR="002F326E" w:rsidRPr="001A5101" w:rsidRDefault="002F326E" w:rsidP="00791FDB">
      <w:pPr>
        <w:keepNext/>
        <w:widowControl w:val="0"/>
        <w:overflowPunct w:val="0"/>
        <w:autoSpaceDE w:val="0"/>
        <w:autoSpaceDN w:val="0"/>
        <w:adjustRightInd w:val="0"/>
        <w:spacing w:after="0" w:line="240" w:lineRule="auto"/>
        <w:ind w:firstLine="709"/>
        <w:jc w:val="both"/>
        <w:textAlignment w:val="baseline"/>
        <w:rPr>
          <w:rFonts w:ascii="PT Astra Serif" w:hAnsi="PT Astra Serif"/>
          <w:sz w:val="20"/>
          <w:szCs w:val="20"/>
          <w:lang w:eastAsia="ru-RU"/>
        </w:rPr>
      </w:pPr>
      <w:r w:rsidRPr="001A5101">
        <w:rPr>
          <w:rFonts w:ascii="PT Astra Serif" w:hAnsi="PT Astra Serif"/>
          <w:sz w:val="20"/>
          <w:szCs w:val="20"/>
          <w:lang w:eastAsia="ru-RU"/>
        </w:rPr>
        <w:t xml:space="preserve">9 контрактов – на иные цели по преодолению трудной жизненной </w:t>
      </w:r>
      <w:r w:rsidRPr="001A5101">
        <w:rPr>
          <w:rFonts w:ascii="PT Astra Serif" w:hAnsi="PT Astra Serif"/>
          <w:sz w:val="20"/>
          <w:szCs w:val="20"/>
          <w:lang w:eastAsia="ru-RU"/>
        </w:rPr>
        <w:br/>
        <w:t>ситуации.</w:t>
      </w:r>
    </w:p>
    <w:p w:rsidR="002F326E" w:rsidRPr="001A5101" w:rsidRDefault="002F326E" w:rsidP="00791FDB">
      <w:pPr>
        <w:keepNext/>
        <w:widowControl w:val="0"/>
        <w:spacing w:after="0" w:line="240" w:lineRule="auto"/>
        <w:ind w:firstLine="709"/>
        <w:jc w:val="both"/>
        <w:rPr>
          <w:rFonts w:ascii="PT Astra Serif" w:hAnsi="PT Astra Serif"/>
          <w:sz w:val="20"/>
          <w:szCs w:val="20"/>
        </w:rPr>
      </w:pPr>
      <w:r w:rsidRPr="001A5101">
        <w:rPr>
          <w:rFonts w:ascii="PT Astra Serif" w:hAnsi="PT Astra Serif"/>
          <w:sz w:val="20"/>
          <w:szCs w:val="20"/>
        </w:rPr>
        <w:t xml:space="preserve">С целью развития социальных контрактов в Ульяновской области разработан проект «Зажиточная семья», целью которого является переформатирование работы по предоставлению государственной социальной помощи малоимущим семьям с детьми на основании социального контракта. Работа с малоимущими семьями с детьми будет выстраиваться по трём направлениям: «очень бедные семьи», «бедные семьи», «умеренно бедные семьи». В каждом направлении будут выделены подкатегории: «малообеспеченные многодетные семьи» и «малообеспеченные неполные семьи». Предусмотрено доведение семей, получивших социальный контракт, до состояния экономической автономности, то есть способности самостоятельно обеспечивать среднедушевой доход семьи на уровне не ниже прожиточного минимума, установленного в Ульяновской области. </w:t>
      </w:r>
    </w:p>
    <w:p w:rsidR="002F326E" w:rsidRPr="001A5101" w:rsidRDefault="002F326E" w:rsidP="00791FDB">
      <w:pPr>
        <w:keepNext/>
        <w:widowControl w:val="0"/>
        <w:spacing w:after="0" w:line="240" w:lineRule="auto"/>
        <w:ind w:firstLine="709"/>
        <w:jc w:val="both"/>
        <w:rPr>
          <w:rFonts w:ascii="PT Astra Serif" w:hAnsi="PT Astra Serif"/>
          <w:sz w:val="20"/>
          <w:szCs w:val="20"/>
        </w:rPr>
      </w:pPr>
      <w:r w:rsidRPr="001A5101">
        <w:rPr>
          <w:rFonts w:ascii="PT Astra Serif" w:hAnsi="PT Astra Serif"/>
          <w:sz w:val="20"/>
          <w:szCs w:val="20"/>
        </w:rPr>
        <w:t>В целях выявления наиболее нуждающихся граждан с доходами ниже прожиточного минимума, оказание помощи которым является приоритетным, в Ульяновской области проведено измерение глубины бедности. Примерные расчёты показывают, что к категории «очень бедные» относится 18,8 процента граждан, имеющих доходы ниже величины прожиточного минимума на душу населения, уста</w:t>
      </w:r>
      <w:r w:rsidR="001A5101">
        <w:rPr>
          <w:rFonts w:ascii="PT Astra Serif" w:hAnsi="PT Astra Serif"/>
          <w:sz w:val="20"/>
          <w:szCs w:val="20"/>
        </w:rPr>
        <w:t>новленной в Ульяновской области</w:t>
      </w:r>
      <w:r w:rsidRPr="001A5101">
        <w:rPr>
          <w:rFonts w:ascii="PT Astra Serif" w:hAnsi="PT Astra Serif"/>
          <w:sz w:val="20"/>
          <w:szCs w:val="20"/>
        </w:rPr>
        <w:t xml:space="preserve"> или 35,8 тыс. человек, к к</w:t>
      </w:r>
      <w:r w:rsidR="001A5101">
        <w:rPr>
          <w:rFonts w:ascii="PT Astra Serif" w:hAnsi="PT Astra Serif"/>
          <w:sz w:val="20"/>
          <w:szCs w:val="20"/>
        </w:rPr>
        <w:t>атегории «бедные» – 33 процента</w:t>
      </w:r>
      <w:r w:rsidRPr="001A5101">
        <w:rPr>
          <w:rFonts w:ascii="PT Astra Serif" w:hAnsi="PT Astra Serif"/>
          <w:sz w:val="20"/>
          <w:szCs w:val="20"/>
        </w:rPr>
        <w:t xml:space="preserve"> или 62,9 тыс. человек, к категории </w:t>
      </w:r>
      <w:r w:rsidRPr="001A5101">
        <w:rPr>
          <w:rFonts w:ascii="PT Astra Serif" w:hAnsi="PT Astra Serif"/>
          <w:sz w:val="20"/>
          <w:szCs w:val="20"/>
        </w:rPr>
        <w:br/>
        <w:t>«у</w:t>
      </w:r>
      <w:r w:rsidR="001A5101">
        <w:rPr>
          <w:rFonts w:ascii="PT Astra Serif" w:hAnsi="PT Astra Serif"/>
          <w:sz w:val="20"/>
          <w:szCs w:val="20"/>
        </w:rPr>
        <w:t>меренно бедные» – 48,2 процента</w:t>
      </w:r>
      <w:r w:rsidRPr="001A5101">
        <w:rPr>
          <w:rFonts w:ascii="PT Astra Serif" w:hAnsi="PT Astra Serif"/>
          <w:sz w:val="20"/>
          <w:szCs w:val="20"/>
        </w:rPr>
        <w:t xml:space="preserve"> или 91,9 тыс. человек.</w:t>
      </w:r>
    </w:p>
    <w:p w:rsidR="002F326E" w:rsidRPr="00D95F6A" w:rsidRDefault="002F326E" w:rsidP="00791FDB">
      <w:pPr>
        <w:keepNext/>
        <w:widowControl w:val="0"/>
        <w:spacing w:after="0" w:line="240" w:lineRule="auto"/>
        <w:ind w:firstLine="709"/>
        <w:jc w:val="both"/>
        <w:rPr>
          <w:rFonts w:ascii="PT Astra Serif" w:hAnsi="PT Astra Serif"/>
          <w:sz w:val="20"/>
          <w:szCs w:val="20"/>
        </w:rPr>
      </w:pPr>
    </w:p>
    <w:p w:rsidR="002F326E" w:rsidRPr="00D95F6A" w:rsidRDefault="002F326E" w:rsidP="00791FDB">
      <w:pPr>
        <w:keepNext/>
        <w:widowControl w:val="0"/>
        <w:spacing w:after="0" w:line="240" w:lineRule="auto"/>
        <w:jc w:val="center"/>
        <w:rPr>
          <w:rFonts w:ascii="PT Astra Serif" w:hAnsi="PT Astra Serif"/>
          <w:b/>
          <w:sz w:val="20"/>
          <w:szCs w:val="20"/>
        </w:rPr>
      </w:pPr>
      <w:r w:rsidRPr="00D95F6A">
        <w:rPr>
          <w:rFonts w:ascii="PT Astra Serif" w:hAnsi="PT Astra Serif"/>
          <w:b/>
          <w:sz w:val="20"/>
          <w:szCs w:val="20"/>
        </w:rPr>
        <w:t>3. Цели и задачи Региональной программы</w:t>
      </w:r>
    </w:p>
    <w:p w:rsidR="002F326E" w:rsidRPr="00D95F6A" w:rsidRDefault="002F326E" w:rsidP="00791FDB">
      <w:pPr>
        <w:keepNext/>
        <w:widowControl w:val="0"/>
        <w:spacing w:after="0" w:line="240" w:lineRule="auto"/>
        <w:jc w:val="center"/>
        <w:rPr>
          <w:rFonts w:ascii="PT Astra Serif" w:hAnsi="PT Astra Serif"/>
          <w:sz w:val="20"/>
          <w:szCs w:val="20"/>
        </w:rPr>
      </w:pPr>
    </w:p>
    <w:p w:rsidR="002F326E" w:rsidRPr="00D95F6A" w:rsidRDefault="002F326E" w:rsidP="00791FDB">
      <w:pPr>
        <w:keepNext/>
        <w:widowControl w:val="0"/>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Цель Региональной программы – достижение плановых показателей </w:t>
      </w:r>
      <w:r w:rsidRPr="00D95F6A">
        <w:rPr>
          <w:rFonts w:ascii="PT Astra Serif" w:hAnsi="PT Astra Serif"/>
          <w:sz w:val="20"/>
          <w:szCs w:val="20"/>
        </w:rPr>
        <w:br/>
        <w:t xml:space="preserve">и реализация мероприятий, которые позволят к 2024 году достичь показателя «доля населения с доходами ниже величины прожиточного минимума» не больше 13,1 процента в общей численности населения и повысить уровень жизни населения. </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Достижение цели Региональной программы требует решения следующих основных задач, формируемых на основании анализа текущей ситуации и ранжирования малоимущего населения на группы:</w:t>
      </w:r>
    </w:p>
    <w:p w:rsidR="002F326E" w:rsidRPr="001A5101" w:rsidRDefault="002F326E" w:rsidP="001A5101">
      <w:pPr>
        <w:pStyle w:val="a9"/>
        <w:keepNext/>
        <w:numPr>
          <w:ilvl w:val="0"/>
          <w:numId w:val="30"/>
        </w:numPr>
        <w:tabs>
          <w:tab w:val="left" w:pos="851"/>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повышение уровня доходов граждан и превышение темпов роста доходов граждан, в том числе средней заработной платы, над темпом роста инфляции;</w:t>
      </w:r>
    </w:p>
    <w:p w:rsidR="002F326E" w:rsidRPr="001A5101" w:rsidRDefault="002F326E" w:rsidP="001A5101">
      <w:pPr>
        <w:pStyle w:val="a9"/>
        <w:keepNext/>
        <w:numPr>
          <w:ilvl w:val="0"/>
          <w:numId w:val="30"/>
        </w:numPr>
        <w:tabs>
          <w:tab w:val="left" w:pos="851"/>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развитие системы социальной помощи и социального контракта;</w:t>
      </w:r>
    </w:p>
    <w:p w:rsidR="002F326E" w:rsidRPr="001A5101" w:rsidRDefault="002F326E" w:rsidP="001A5101">
      <w:pPr>
        <w:pStyle w:val="a9"/>
        <w:keepNext/>
        <w:numPr>
          <w:ilvl w:val="0"/>
          <w:numId w:val="30"/>
        </w:numPr>
        <w:tabs>
          <w:tab w:val="left" w:pos="851"/>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организация социальной адаптации малоимущих граждан.</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Направления плановых мероприятий:</w:t>
      </w:r>
    </w:p>
    <w:p w:rsidR="002F326E" w:rsidRPr="00D95F6A" w:rsidRDefault="002F326E" w:rsidP="00CC64B2">
      <w:pPr>
        <w:keepNext/>
        <w:tabs>
          <w:tab w:val="left" w:pos="993"/>
        </w:tab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1) достижение высоких показателей экономического роста в регионе </w:t>
      </w:r>
      <w:r w:rsidRPr="00D95F6A">
        <w:rPr>
          <w:rFonts w:ascii="PT Astra Serif" w:hAnsi="PT Astra Serif"/>
          <w:sz w:val="20"/>
          <w:szCs w:val="20"/>
        </w:rPr>
        <w:br/>
        <w:t>и повышение уровня жизни населения, включающие:</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а) создание благоприятного климата для предприятий инновационного сектора, которые создают новые высокопроизводительные рабочие места, </w:t>
      </w:r>
      <w:r w:rsidRPr="00D95F6A">
        <w:rPr>
          <w:rFonts w:ascii="PT Astra Serif" w:hAnsi="PT Astra Serif"/>
          <w:sz w:val="20"/>
          <w:szCs w:val="20"/>
        </w:rPr>
        <w:br/>
        <w:t>а также для развития малого бизнеса в регионе;</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lastRenderedPageBreak/>
        <w:t>б) проведение политики, направленной на эффективную занятость, ориентируемую на создание высокопроизводительных рабочих мест;</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в) создание условий, направленных на повышение производительности труда и создание новых рабочих мест;</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г) принятие мер для развития сфер услуг и досуга – туризма, культуры </w:t>
      </w:r>
      <w:r w:rsidRPr="00D95F6A">
        <w:rPr>
          <w:rFonts w:ascii="PT Astra Serif" w:hAnsi="PT Astra Serif"/>
          <w:sz w:val="20"/>
          <w:szCs w:val="20"/>
        </w:rPr>
        <w:br/>
        <w:t>и др.;</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2) совершенствование системы мер социальной поддержки населения, </w:t>
      </w:r>
      <w:r w:rsidRPr="00D95F6A">
        <w:rPr>
          <w:rFonts w:ascii="PT Astra Serif" w:hAnsi="PT Astra Serif"/>
          <w:sz w:val="20"/>
          <w:szCs w:val="20"/>
        </w:rPr>
        <w:br/>
        <w:t>в том числе в малоимущих семьях, имеющих детей, учитывающих выявленную структуру и глубину бедности в Ульяновской области и направленных:</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а) на повышение эффективности действующих региональных социальных программ с целью роста уровня жизни населения;</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б) на принятие конкретных мер по перераспределению финансовых </w:t>
      </w:r>
      <w:r w:rsidRPr="00D95F6A">
        <w:rPr>
          <w:rFonts w:ascii="PT Astra Serif" w:hAnsi="PT Astra Serif"/>
          <w:sz w:val="20"/>
          <w:szCs w:val="20"/>
        </w:rPr>
        <w:br/>
        <w:t xml:space="preserve">ресурсов в Ульяновской области в пользу нуждающихся граждан на основе </w:t>
      </w:r>
      <w:r w:rsidRPr="00D95F6A">
        <w:rPr>
          <w:rFonts w:ascii="PT Astra Serif" w:hAnsi="PT Astra Serif"/>
          <w:sz w:val="20"/>
          <w:szCs w:val="20"/>
        </w:rPr>
        <w:br/>
        <w:t>существующих мер социальной поддержки;</w:t>
      </w:r>
    </w:p>
    <w:p w:rsidR="002F326E" w:rsidRPr="00D95F6A" w:rsidRDefault="002F326E" w:rsidP="00CC64B2">
      <w:pPr>
        <w:keepNext/>
        <w:tabs>
          <w:tab w:val="left" w:pos="993"/>
        </w:tab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распоряжение средствами регионального материнского капитала </w:t>
      </w:r>
      <w:r w:rsidRPr="00D95F6A">
        <w:rPr>
          <w:rFonts w:ascii="PT Astra Serif" w:hAnsi="PT Astra Serif"/>
          <w:sz w:val="20"/>
          <w:szCs w:val="20"/>
        </w:rPr>
        <w:br/>
        <w:t>в малоимущих семьях на текущие расходы;</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г) привлечение к оказанию адресной социальной помощи дополнительных источников финансирования (развитие благотворительности, социальной работы непосредственно в организациях и др.);</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3) модернизация системы оказания государственной помощи на основе социального контракта.</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Одной из основных задач по преодолению бедности в части оказания </w:t>
      </w:r>
      <w:r w:rsidRPr="00D95F6A">
        <w:rPr>
          <w:rFonts w:ascii="PT Astra Serif" w:hAnsi="PT Astra Serif"/>
          <w:sz w:val="20"/>
          <w:szCs w:val="20"/>
        </w:rPr>
        <w:br/>
        <w:t>социальной помощи является развитие практики социальных контрактов.</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Условия социального контракта включают:</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поиск дополнительного заработка;</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совмещение профессий;</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дополнительное обучение (курсы повышения квалификации);</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профессиональную переориентацию;</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регистрацию в целях поиска подходящей работы в органах службы занятости;</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оказание содействия в поиске подходящей работы в органах службы занятости;</w:t>
      </w:r>
    </w:p>
    <w:p w:rsidR="002F326E" w:rsidRPr="001A5101" w:rsidRDefault="002F326E" w:rsidP="001A5101">
      <w:pPr>
        <w:pStyle w:val="a9"/>
        <w:keepNext/>
        <w:numPr>
          <w:ilvl w:val="0"/>
          <w:numId w:val="32"/>
        </w:numPr>
        <w:tabs>
          <w:tab w:val="left" w:pos="993"/>
        </w:tabs>
        <w:spacing w:after="0" w:line="240" w:lineRule="auto"/>
        <w:ind w:left="0" w:firstLine="709"/>
        <w:jc w:val="both"/>
        <w:rPr>
          <w:rFonts w:ascii="PT Astra Serif" w:hAnsi="PT Astra Serif"/>
          <w:sz w:val="20"/>
          <w:szCs w:val="20"/>
        </w:rPr>
      </w:pPr>
      <w:r w:rsidRPr="001A5101">
        <w:rPr>
          <w:rFonts w:ascii="PT Astra Serif" w:hAnsi="PT Astra Serif"/>
          <w:sz w:val="20"/>
          <w:szCs w:val="20"/>
        </w:rPr>
        <w:t>поиск организаций, которые способствуют трудоустройству несовершеннолетних членов семьи на летний период;</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4) социальная адаптация малоимущих граждан: культурное просвещение, в частности, льготный доступ к культурным мероприятиям и объектам (музеи, театры, кинотеатры и т.п.), предоставление услуг в сфере физической культуры</w:t>
      </w:r>
      <w:r w:rsidR="00CC64B2">
        <w:rPr>
          <w:rFonts w:ascii="PT Astra Serif" w:hAnsi="PT Astra Serif"/>
          <w:sz w:val="20"/>
          <w:szCs w:val="20"/>
        </w:rPr>
        <w:t xml:space="preserve"> </w:t>
      </w:r>
      <w:r w:rsidRPr="00D95F6A">
        <w:rPr>
          <w:rFonts w:ascii="PT Astra Serif" w:hAnsi="PT Astra Serif"/>
          <w:sz w:val="20"/>
          <w:szCs w:val="20"/>
        </w:rPr>
        <w:t xml:space="preserve">и спорта, оказываемых населению бесплатно, а также на льготных условиях.  </w:t>
      </w:r>
    </w:p>
    <w:p w:rsidR="002F326E" w:rsidRPr="00D95F6A" w:rsidRDefault="002F326E" w:rsidP="00791FDB">
      <w:pPr>
        <w:keepNext/>
        <w:spacing w:after="0" w:line="240" w:lineRule="auto"/>
        <w:ind w:firstLine="709"/>
        <w:jc w:val="both"/>
        <w:rPr>
          <w:rFonts w:ascii="PT Astra Serif" w:hAnsi="PT Astra Serif"/>
          <w:sz w:val="20"/>
          <w:szCs w:val="20"/>
        </w:rPr>
      </w:pPr>
    </w:p>
    <w:p w:rsidR="002F326E" w:rsidRPr="00D95F6A" w:rsidRDefault="002F326E"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4. Система показателей и мероприятий Региональной программы</w:t>
      </w:r>
    </w:p>
    <w:p w:rsidR="002F326E" w:rsidRPr="00D95F6A" w:rsidRDefault="002F326E" w:rsidP="00791FDB">
      <w:pPr>
        <w:keepNext/>
        <w:spacing w:after="0" w:line="240" w:lineRule="auto"/>
        <w:jc w:val="both"/>
        <w:rPr>
          <w:rFonts w:ascii="PT Astra Serif" w:hAnsi="PT Astra Serif"/>
          <w:b/>
          <w:sz w:val="20"/>
          <w:szCs w:val="20"/>
        </w:rPr>
      </w:pP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Система показателей Региональной программы представлена в приложении № 1 к Региональной программе.</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Система мероприятий Региональной программы представлена в приложении № 2 к Региональной программе.</w:t>
      </w:r>
    </w:p>
    <w:p w:rsidR="002F326E" w:rsidRPr="00D95F6A" w:rsidRDefault="002F326E" w:rsidP="00791FDB">
      <w:pPr>
        <w:keepNext/>
        <w:spacing w:after="0" w:line="240" w:lineRule="auto"/>
        <w:jc w:val="both"/>
        <w:rPr>
          <w:rFonts w:ascii="PT Astra Serif" w:hAnsi="PT Astra Serif"/>
          <w:sz w:val="20"/>
          <w:szCs w:val="20"/>
        </w:rPr>
      </w:pP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b/>
          <w:sz w:val="20"/>
          <w:szCs w:val="20"/>
          <w:lang w:eastAsia="ru-RU"/>
        </w:rPr>
      </w:pPr>
      <w:r w:rsidRPr="00D95F6A">
        <w:rPr>
          <w:rFonts w:ascii="PT Astra Serif" w:eastAsia="Times New Roman" w:hAnsi="PT Astra Serif"/>
          <w:b/>
          <w:sz w:val="20"/>
          <w:szCs w:val="20"/>
          <w:lang w:eastAsia="ru-RU"/>
        </w:rPr>
        <w:t xml:space="preserve">5. Финансовое обеспечение Региональной программы </w:t>
      </w: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sz w:val="20"/>
          <w:szCs w:val="20"/>
          <w:lang w:eastAsia="ru-RU"/>
        </w:rPr>
      </w:pP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 xml:space="preserve">Финансовое обеспечение расходных обязательств, связанных с реализацией Программы, осуществляется за счёт бюджетных ассигнований, предусмотренных в областном бюджете Ульяновской области на реализацию государственных программ Ульяновской области на очередной финансовый год </w:t>
      </w:r>
      <w:r w:rsidRPr="00D95F6A">
        <w:rPr>
          <w:rFonts w:ascii="PT Astra Serif" w:eastAsia="Times New Roman" w:hAnsi="PT Astra Serif"/>
          <w:sz w:val="20"/>
          <w:szCs w:val="20"/>
          <w:lang w:eastAsia="ru-RU"/>
        </w:rPr>
        <w:br/>
        <w:t>и плановый период.</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Финансовое обеспечение расходных обязательств, связанных с реализацией Программы, может осуществляться за счёт средств федерального бюджета и иных источников, в том числе за счёт спонсорских средств, предоставленных для реализации мероприятий, направленных на улучшение уровня качества жизни.</w:t>
      </w:r>
    </w:p>
    <w:p w:rsidR="002F326E" w:rsidRPr="00D95F6A" w:rsidRDefault="002F326E" w:rsidP="00791FDB">
      <w:pPr>
        <w:keepNext/>
        <w:spacing w:after="0" w:line="240" w:lineRule="auto"/>
        <w:jc w:val="both"/>
        <w:rPr>
          <w:rFonts w:ascii="PT Astra Serif" w:hAnsi="PT Astra Serif"/>
          <w:sz w:val="20"/>
          <w:szCs w:val="20"/>
        </w:rPr>
      </w:pPr>
    </w:p>
    <w:p w:rsidR="002F326E" w:rsidRPr="00D95F6A" w:rsidRDefault="002F326E" w:rsidP="00791FDB">
      <w:pPr>
        <w:keepNext/>
        <w:widowControl w:val="0"/>
        <w:autoSpaceDE w:val="0"/>
        <w:autoSpaceDN w:val="0"/>
        <w:adjustRightInd w:val="0"/>
        <w:spacing w:after="0" w:line="240" w:lineRule="auto"/>
        <w:jc w:val="center"/>
        <w:outlineLvl w:val="1"/>
        <w:rPr>
          <w:rFonts w:ascii="PT Astra Serif" w:eastAsia="Times New Roman" w:hAnsi="PT Astra Serif"/>
          <w:b/>
          <w:sz w:val="20"/>
          <w:szCs w:val="20"/>
        </w:rPr>
      </w:pPr>
      <w:r w:rsidRPr="00D95F6A">
        <w:rPr>
          <w:rFonts w:ascii="PT Astra Serif" w:eastAsia="Times New Roman" w:hAnsi="PT Astra Serif"/>
          <w:b/>
          <w:sz w:val="20"/>
          <w:szCs w:val="20"/>
        </w:rPr>
        <w:t xml:space="preserve">6. Механизм реализации Региональной программы </w:t>
      </w:r>
    </w:p>
    <w:p w:rsidR="002F326E" w:rsidRPr="00D95F6A" w:rsidRDefault="002F326E" w:rsidP="00791FDB">
      <w:pPr>
        <w:keepNext/>
        <w:spacing w:after="0" w:line="240" w:lineRule="auto"/>
        <w:jc w:val="both"/>
        <w:rPr>
          <w:rFonts w:ascii="PT Astra Serif" w:hAnsi="PT Astra Serif"/>
          <w:b/>
          <w:sz w:val="20"/>
          <w:szCs w:val="20"/>
        </w:rPr>
      </w:pP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Организация методического и информационного сопровождения Региональной программы осуществляется рабочей группой по вопросам снижения уровня бедности в Ульяновской области, утверждённой Губернатором Ульяновской области 13.05.2019 № 73-Г-01/8296вн (далее – рабочая группа).</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 xml:space="preserve">Целью деятельности рабочей группы является обеспечение условий, </w:t>
      </w:r>
      <w:r w:rsidRPr="00D95F6A">
        <w:rPr>
          <w:rFonts w:ascii="PT Astra Serif" w:eastAsia="Times New Roman" w:hAnsi="PT Astra Serif"/>
          <w:sz w:val="20"/>
          <w:szCs w:val="20"/>
        </w:rPr>
        <w:br/>
        <w:t>необходимых для реализации Региональной программы.</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К функциям рабочей группы относятся:</w:t>
      </w:r>
    </w:p>
    <w:p w:rsidR="002F326E" w:rsidRPr="001A5101" w:rsidRDefault="002F326E" w:rsidP="001A5101">
      <w:pPr>
        <w:pStyle w:val="a9"/>
        <w:keepNext/>
        <w:widowControl w:val="0"/>
        <w:numPr>
          <w:ilvl w:val="0"/>
          <w:numId w:val="33"/>
        </w:numPr>
        <w:tabs>
          <w:tab w:val="left" w:pos="851"/>
        </w:tabs>
        <w:autoSpaceDE w:val="0"/>
        <w:autoSpaceDN w:val="0"/>
        <w:adjustRightInd w:val="0"/>
        <w:spacing w:after="0" w:line="240" w:lineRule="auto"/>
        <w:ind w:left="0" w:firstLine="709"/>
        <w:jc w:val="both"/>
        <w:outlineLvl w:val="1"/>
        <w:rPr>
          <w:rFonts w:ascii="PT Astra Serif" w:eastAsia="Times New Roman" w:hAnsi="PT Astra Serif"/>
          <w:sz w:val="20"/>
          <w:szCs w:val="20"/>
        </w:rPr>
      </w:pPr>
      <w:r w:rsidRPr="001A5101">
        <w:rPr>
          <w:rFonts w:ascii="PT Astra Serif" w:eastAsia="Times New Roman" w:hAnsi="PT Astra Serif"/>
          <w:sz w:val="20"/>
          <w:szCs w:val="20"/>
        </w:rPr>
        <w:t>анализ текущей ситуации, связанной с уровнем жизни населения;</w:t>
      </w:r>
    </w:p>
    <w:p w:rsidR="002F326E" w:rsidRPr="001A5101" w:rsidRDefault="002F326E" w:rsidP="001A5101">
      <w:pPr>
        <w:pStyle w:val="a9"/>
        <w:keepNext/>
        <w:widowControl w:val="0"/>
        <w:numPr>
          <w:ilvl w:val="0"/>
          <w:numId w:val="33"/>
        </w:numPr>
        <w:tabs>
          <w:tab w:val="left" w:pos="851"/>
        </w:tabs>
        <w:autoSpaceDE w:val="0"/>
        <w:autoSpaceDN w:val="0"/>
        <w:adjustRightInd w:val="0"/>
        <w:spacing w:after="0" w:line="240" w:lineRule="auto"/>
        <w:ind w:left="0" w:firstLine="709"/>
        <w:jc w:val="both"/>
        <w:outlineLvl w:val="1"/>
        <w:rPr>
          <w:rFonts w:ascii="PT Astra Serif" w:eastAsia="Times New Roman" w:hAnsi="PT Astra Serif"/>
          <w:sz w:val="20"/>
          <w:szCs w:val="20"/>
        </w:rPr>
      </w:pPr>
      <w:r w:rsidRPr="001A5101">
        <w:rPr>
          <w:rFonts w:ascii="PT Astra Serif" w:eastAsia="Times New Roman" w:hAnsi="PT Astra Serif"/>
          <w:sz w:val="20"/>
          <w:szCs w:val="20"/>
        </w:rPr>
        <w:lastRenderedPageBreak/>
        <w:t>подготовка при необходимости изменений в Региональную программу;</w:t>
      </w:r>
    </w:p>
    <w:p w:rsidR="002F326E" w:rsidRPr="001A5101" w:rsidRDefault="002F326E" w:rsidP="001A5101">
      <w:pPr>
        <w:pStyle w:val="a9"/>
        <w:keepNext/>
        <w:widowControl w:val="0"/>
        <w:numPr>
          <w:ilvl w:val="0"/>
          <w:numId w:val="33"/>
        </w:numPr>
        <w:tabs>
          <w:tab w:val="left" w:pos="851"/>
        </w:tabs>
        <w:autoSpaceDE w:val="0"/>
        <w:autoSpaceDN w:val="0"/>
        <w:adjustRightInd w:val="0"/>
        <w:spacing w:after="0" w:line="240" w:lineRule="auto"/>
        <w:ind w:left="0" w:firstLine="709"/>
        <w:jc w:val="both"/>
        <w:outlineLvl w:val="1"/>
        <w:rPr>
          <w:rFonts w:ascii="PT Astra Serif" w:eastAsia="Times New Roman" w:hAnsi="PT Astra Serif"/>
          <w:sz w:val="20"/>
          <w:szCs w:val="20"/>
        </w:rPr>
      </w:pPr>
      <w:r w:rsidRPr="001A5101">
        <w:rPr>
          <w:rFonts w:ascii="PT Astra Serif" w:eastAsia="Times New Roman" w:hAnsi="PT Astra Serif"/>
          <w:sz w:val="20"/>
          <w:szCs w:val="20"/>
        </w:rPr>
        <w:t>проведение мониторинга исполнения Региональной программы и оценки её эффективности, расчёт показателей результативности;</w:t>
      </w:r>
    </w:p>
    <w:p w:rsidR="002F326E" w:rsidRPr="001A5101" w:rsidRDefault="002F326E" w:rsidP="001A5101">
      <w:pPr>
        <w:pStyle w:val="a9"/>
        <w:keepNext/>
        <w:widowControl w:val="0"/>
        <w:numPr>
          <w:ilvl w:val="0"/>
          <w:numId w:val="33"/>
        </w:numPr>
        <w:tabs>
          <w:tab w:val="left" w:pos="851"/>
        </w:tabs>
        <w:autoSpaceDE w:val="0"/>
        <w:autoSpaceDN w:val="0"/>
        <w:adjustRightInd w:val="0"/>
        <w:spacing w:after="0" w:line="240" w:lineRule="auto"/>
        <w:ind w:left="0" w:firstLine="709"/>
        <w:jc w:val="both"/>
        <w:outlineLvl w:val="1"/>
        <w:rPr>
          <w:rFonts w:ascii="PT Astra Serif" w:eastAsia="Times New Roman" w:hAnsi="PT Astra Serif"/>
          <w:sz w:val="20"/>
          <w:szCs w:val="20"/>
        </w:rPr>
      </w:pPr>
      <w:r w:rsidRPr="001A5101">
        <w:rPr>
          <w:rFonts w:ascii="PT Astra Serif" w:eastAsia="Times New Roman" w:hAnsi="PT Astra Serif"/>
          <w:sz w:val="20"/>
          <w:szCs w:val="20"/>
        </w:rPr>
        <w:t>выработка и реализация оперативных решений для обеспечения полного и своевременного исполнения мероприятий Региональной программы.</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Заседания рабочей группы проводятся по мере необходимости, но не реже 1 раза в квартал. Результаты заседания рабочей группы оформляются протоколом. Решения рабочей группы считаются правомочными в случае присутствия не менее половины её членов от общего числа членов рабочей группы. Решения рабочей группы принимаются простым большинством голосов из числа присутствующих на заседании членов рабочей группы.</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Исполнителями Региональной программы являются Автономная некоммерческая организация «Региональный центр поддержки и сопровождения предпринимательства» (по согласованию), Агентство по развитию человеческого потенциала и трудовых ресурсов Ульяновской области, Министерство агропромышленного комплекса и развития сельских территорий Ульяновской области, Министерство искусства и культурной политики Ульяновской области, Министерство промышленности и транспорта Ульяновской области, Министерство просвещения и воспитания Ульяновской области, Министерство семейной, демографической политики и социального благополучия  Ульяновской области, Министерство строительства и архитектуры Ульяновской области, Министерство энергетики, жилищно-коммунального комплекса и городской среды Ульяновской области, Министерство цифровой экономики и конкуренции Ульяновской области, Министерство физической культуры и спорта Ульяновской области, Министерство финансов Ульяновской области, органы местного самоуправления муниципальных образований Ульяновской области (по согласованию), Федеральная служба судебных приставов по Ульяновской области (по согласованию), Фонд «Корпорация развития промышленности и предпринимательства Ульяновской области» (по согласованию), в чьи задачи входит достижение плановых показателей и реализация мероприятий, предусмотренных Региональной программой.</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 xml:space="preserve">Исполнители Региональной программы направляют в рабочую группу </w:t>
      </w:r>
      <w:r w:rsidRPr="00D95F6A">
        <w:rPr>
          <w:rFonts w:ascii="PT Astra Serif" w:eastAsia="Times New Roman" w:hAnsi="PT Astra Serif"/>
          <w:sz w:val="20"/>
          <w:szCs w:val="20"/>
        </w:rPr>
        <w:br/>
        <w:t>отчёты о реализации мероприятий Региональной программы.</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 xml:space="preserve">К реализации мероприятий могут привлекаться представители профессиональных сообществ, общественных и некоммерческих организаций, а также активные граждане. </w:t>
      </w:r>
    </w:p>
    <w:p w:rsidR="002F326E" w:rsidRPr="00D95F6A" w:rsidRDefault="002F326E" w:rsidP="00791FDB">
      <w:pPr>
        <w:keepNext/>
        <w:widowControl w:val="0"/>
        <w:autoSpaceDE w:val="0"/>
        <w:autoSpaceDN w:val="0"/>
        <w:adjustRightInd w:val="0"/>
        <w:spacing w:after="0" w:line="240" w:lineRule="auto"/>
        <w:ind w:firstLine="709"/>
        <w:jc w:val="both"/>
        <w:outlineLvl w:val="1"/>
        <w:rPr>
          <w:rFonts w:ascii="PT Astra Serif" w:eastAsia="Times New Roman" w:hAnsi="PT Astra Serif"/>
          <w:sz w:val="20"/>
          <w:szCs w:val="20"/>
        </w:rPr>
      </w:pPr>
      <w:r w:rsidRPr="00D95F6A">
        <w:rPr>
          <w:rFonts w:ascii="PT Astra Serif" w:eastAsia="Times New Roman" w:hAnsi="PT Astra Serif"/>
          <w:sz w:val="20"/>
          <w:szCs w:val="20"/>
        </w:rPr>
        <w:t xml:space="preserve">Для достижения положительного эффекта от реализации Региональной программы рабочая группа рассматривает промежуточные показатели результативности работы, которые устанавливаются для исполнителей Региональной программы на квартал, полугодие, 9 месяцев, год исходя из их полномочий. Целью установления промежуточных показателей является планомерность </w:t>
      </w:r>
      <w:r w:rsidRPr="00D95F6A">
        <w:rPr>
          <w:rFonts w:ascii="PT Astra Serif" w:eastAsia="Times New Roman" w:hAnsi="PT Astra Serif"/>
          <w:sz w:val="20"/>
          <w:szCs w:val="20"/>
        </w:rPr>
        <w:br/>
        <w:t xml:space="preserve">достижения плановых показателей и реализация мероприятий Региональной программы, а также своевременный контроль их достижения и реализации. </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Детальный план-график реализации Региональной программы составляется ежегодно на плановый период в соответствии с приложением № 3 к Региональной программе. Для плановых показателей в качестве планового периода устанавливается квартал, для плановых мероприятий – год.</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В плановых мероприятиях учитываются контрольные события Региональной программы (далее – контрольные события программы), позволяющие оценить промежуточные или окончательные результаты выполнения плановых мероприятий.</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Если сроки реализации плановых мероприятий выходят за пределы планового периода, то в детальном плане-графике по плановым мероприятиям указываются сроки, выходящие за пределы планового периода, а по контрольными событиям программы – в пределах планового периода.</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Примерная форма отчёта по результатам мониторинга реализации Региональной программы установлена приложением № 4 к Региональной программе.</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Положительным результатом реализации Региональной программы считается достижение значений плановых показателей Региональной программы или улучшение фактических значений над значением планового показателя.</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Для выявления степени исполнения плана реализации Региональной программы проводится сравнение фактических сроков и результатов реализации мероприятий и контрольных событий Региональной программы с ожидаемыми.</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В случае выявления отклонений фактических результатов в отчётном периоде от запланированных в отчёте, формируемом по результатам мониторинга, указывается аргументированное обоснование причин:</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отклонения достигнутых в отчётном периоде значений плановых показателей, а также в связи с этим изменения плановых значений показателей на предстоящий период;</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возникновения экономии бюджетных ассигнований на реализацию Региональной программы в отчётном периоде;</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t>перераспределения бюджетных ассигнований между основными мероприятиями Региональной программы в отчётном периоде;</w:t>
      </w:r>
    </w:p>
    <w:p w:rsidR="002F326E" w:rsidRPr="00D95F6A" w:rsidRDefault="002F326E" w:rsidP="00791FDB">
      <w:pPr>
        <w:keepNext/>
        <w:spacing w:after="0" w:line="240" w:lineRule="auto"/>
        <w:ind w:firstLine="709"/>
        <w:jc w:val="both"/>
        <w:rPr>
          <w:rFonts w:ascii="PT Astra Serif" w:hAnsi="PT Astra Serif"/>
          <w:sz w:val="20"/>
          <w:szCs w:val="20"/>
        </w:rPr>
      </w:pPr>
      <w:r w:rsidRPr="00D95F6A">
        <w:rPr>
          <w:rFonts w:ascii="PT Astra Serif" w:hAnsi="PT Astra Serif"/>
          <w:sz w:val="20"/>
          <w:szCs w:val="20"/>
        </w:rPr>
        <w:lastRenderedPageBreak/>
        <w:t>исполнения плана реализации Региональной программы в отчётном периоде с нарушением запланированных сроков, в том числе невыполнения (нарушения сроков выполнения) мероприятий Региональной программы.</w:t>
      </w: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sz w:val="20"/>
          <w:szCs w:val="20"/>
          <w:lang w:eastAsia="ru-RU"/>
        </w:rPr>
      </w:pP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b/>
          <w:sz w:val="20"/>
          <w:szCs w:val="20"/>
          <w:lang w:eastAsia="ru-RU"/>
        </w:rPr>
      </w:pPr>
      <w:r w:rsidRPr="00D95F6A">
        <w:rPr>
          <w:rFonts w:ascii="PT Astra Serif" w:eastAsia="Times New Roman" w:hAnsi="PT Astra Serif"/>
          <w:b/>
          <w:sz w:val="20"/>
          <w:szCs w:val="20"/>
          <w:lang w:eastAsia="ru-RU"/>
        </w:rPr>
        <w:t>7. Срок реализации Региональной программы</w:t>
      </w: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sz w:val="20"/>
          <w:szCs w:val="20"/>
          <w:lang w:eastAsia="ru-RU"/>
        </w:rPr>
      </w:pP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Срок реализации Региональной программы – 2020-2024 годы.</w:t>
      </w: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sz w:val="20"/>
          <w:szCs w:val="20"/>
          <w:lang w:eastAsia="ru-RU"/>
        </w:rPr>
      </w:pPr>
    </w:p>
    <w:p w:rsidR="002F326E" w:rsidRPr="00D95F6A" w:rsidRDefault="002F326E" w:rsidP="00791FDB">
      <w:pPr>
        <w:keepNext/>
        <w:widowControl w:val="0"/>
        <w:autoSpaceDE w:val="0"/>
        <w:autoSpaceDN w:val="0"/>
        <w:adjustRightInd w:val="0"/>
        <w:spacing w:after="0" w:line="240" w:lineRule="auto"/>
        <w:jc w:val="center"/>
        <w:rPr>
          <w:rFonts w:ascii="PT Astra Serif" w:eastAsia="Times New Roman" w:hAnsi="PT Astra Serif"/>
          <w:b/>
          <w:sz w:val="20"/>
          <w:szCs w:val="20"/>
        </w:rPr>
      </w:pPr>
      <w:r w:rsidRPr="00D95F6A">
        <w:rPr>
          <w:rFonts w:ascii="PT Astra Serif" w:eastAsia="Times New Roman" w:hAnsi="PT Astra Serif"/>
          <w:b/>
          <w:sz w:val="20"/>
          <w:szCs w:val="20"/>
        </w:rPr>
        <w:t xml:space="preserve">8. Ожидаемый эффект от реализации Региональной программы </w:t>
      </w:r>
      <w:r w:rsidRPr="00D95F6A">
        <w:rPr>
          <w:rFonts w:ascii="PT Astra Serif" w:eastAsia="Times New Roman" w:hAnsi="PT Astra Serif"/>
          <w:b/>
          <w:sz w:val="20"/>
          <w:szCs w:val="20"/>
        </w:rPr>
        <w:br/>
        <w:t>и оценка её эффективности</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b/>
          <w:sz w:val="20"/>
          <w:szCs w:val="20"/>
        </w:rPr>
      </w:pP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 xml:space="preserve">Оценка эффективности реализации Региональной программы проводится по итогам каждого года реализации Программы. Положительным результатом реализации Региональной программы считается достижение плановых значений показателей результативности Региональной программы, представленных </w:t>
      </w:r>
      <w:r w:rsidRPr="00D95F6A">
        <w:rPr>
          <w:rFonts w:ascii="PT Astra Serif" w:eastAsia="Times New Roman" w:hAnsi="PT Astra Serif"/>
          <w:sz w:val="20"/>
          <w:szCs w:val="20"/>
        </w:rPr>
        <w:br/>
        <w:t>в настоящем разделе Региональной программы, или превышение фактических значений показателей результативности Региональной программы плановых значений результативности Региональной программы.</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 xml:space="preserve">В результате реализации мероприятий Региональной программы ожидается построение эффективной системы по выводу граждан из трудной жизненной ситуации посредством обеспечения устойчивого роста реальных денежных доходов, повышения адресности предоставления мер социальной поддержки, содействие занятости, достижение в Ульяновской области в 2030 году значения целевого показателя «Уровень бедности» 7,5 процента (в 2024 году – 13,1 процента), в том числе по показателям результативности, представленным </w:t>
      </w:r>
      <w:r w:rsidRPr="00D95F6A">
        <w:rPr>
          <w:rFonts w:ascii="PT Astra Serif" w:eastAsia="Times New Roman" w:hAnsi="PT Astra Serif"/>
          <w:sz w:val="20"/>
          <w:szCs w:val="20"/>
        </w:rPr>
        <w:br/>
        <w:t>в таблице:</w:t>
      </w:r>
    </w:p>
    <w:p w:rsidR="002F326E" w:rsidRPr="00D95F6A" w:rsidRDefault="002F326E" w:rsidP="00791FDB">
      <w:pPr>
        <w:keepNext/>
        <w:widowControl w:val="0"/>
        <w:autoSpaceDE w:val="0"/>
        <w:autoSpaceDN w:val="0"/>
        <w:adjustRightInd w:val="0"/>
        <w:spacing w:after="0" w:line="240" w:lineRule="auto"/>
        <w:ind w:firstLine="709"/>
        <w:jc w:val="both"/>
        <w:rPr>
          <w:rFonts w:ascii="PT Astra Serif" w:eastAsia="Times New Roman" w:hAnsi="PT Astra Serif"/>
          <w:sz w:val="20"/>
          <w:szCs w:val="20"/>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2"/>
        <w:gridCol w:w="2928"/>
        <w:gridCol w:w="1513"/>
        <w:gridCol w:w="971"/>
        <w:gridCol w:w="971"/>
        <w:gridCol w:w="971"/>
        <w:gridCol w:w="987"/>
        <w:gridCol w:w="992"/>
      </w:tblGrid>
      <w:tr w:rsidR="002F326E" w:rsidRPr="00D95F6A" w:rsidTr="00E16E56">
        <w:tc>
          <w:tcPr>
            <w:tcW w:w="582" w:type="dxa"/>
            <w:vMerge w:val="restart"/>
            <w:tcBorders>
              <w:top w:val="single" w:sz="4" w:space="0" w:color="auto"/>
              <w:left w:val="single" w:sz="4" w:space="0" w:color="auto"/>
              <w:bottom w:val="nil"/>
              <w:right w:val="single" w:sz="4" w:space="0" w:color="auto"/>
            </w:tcBorders>
            <w:vAlign w:val="center"/>
          </w:tcPr>
          <w:p w:rsidR="002F326E" w:rsidRPr="00D95F6A" w:rsidRDefault="002F326E" w:rsidP="00791FDB">
            <w:pPr>
              <w:keepNext/>
              <w:widowControl w:val="0"/>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w:t>
            </w:r>
          </w:p>
          <w:p w:rsidR="002F326E" w:rsidRPr="00D95F6A" w:rsidRDefault="002F326E" w:rsidP="00791FDB">
            <w:pPr>
              <w:keepNext/>
              <w:widowControl w:val="0"/>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п/п</w:t>
            </w:r>
          </w:p>
        </w:tc>
        <w:tc>
          <w:tcPr>
            <w:tcW w:w="2928" w:type="dxa"/>
            <w:vMerge w:val="restart"/>
            <w:tcBorders>
              <w:top w:val="single" w:sz="4" w:space="0" w:color="auto"/>
              <w:left w:val="single" w:sz="4" w:space="0" w:color="auto"/>
              <w:bottom w:val="nil"/>
              <w:right w:val="single" w:sz="4" w:space="0" w:color="auto"/>
            </w:tcBorders>
            <w:vAlign w:val="center"/>
          </w:tcPr>
          <w:p w:rsidR="002F326E" w:rsidRPr="00D95F6A" w:rsidRDefault="002F326E" w:rsidP="00791FDB">
            <w:pPr>
              <w:keepNext/>
              <w:widowControl w:val="0"/>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 xml:space="preserve">Наименование показателя </w:t>
            </w:r>
          </w:p>
          <w:p w:rsidR="002F326E" w:rsidRPr="00D95F6A" w:rsidRDefault="002F326E" w:rsidP="00791FDB">
            <w:pPr>
              <w:keepNext/>
              <w:widowControl w:val="0"/>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результативности</w:t>
            </w:r>
          </w:p>
        </w:tc>
        <w:tc>
          <w:tcPr>
            <w:tcW w:w="1513" w:type="dxa"/>
            <w:vMerge w:val="restart"/>
            <w:tcBorders>
              <w:top w:val="single" w:sz="4" w:space="0" w:color="auto"/>
              <w:left w:val="single" w:sz="4" w:space="0" w:color="auto"/>
              <w:bottom w:val="nil"/>
              <w:right w:val="single" w:sz="4" w:space="0" w:color="auto"/>
            </w:tcBorders>
            <w:vAlign w:val="center"/>
          </w:tcPr>
          <w:p w:rsidR="002F326E" w:rsidRPr="00D95F6A" w:rsidRDefault="002F326E" w:rsidP="00791FDB">
            <w:pPr>
              <w:keepNext/>
              <w:widowControl w:val="0"/>
              <w:spacing w:after="0" w:line="240" w:lineRule="auto"/>
              <w:jc w:val="center"/>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Единица измерения</w:t>
            </w:r>
          </w:p>
        </w:tc>
        <w:tc>
          <w:tcPr>
            <w:tcW w:w="4892" w:type="dxa"/>
            <w:gridSpan w:val="5"/>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widowControl w:val="0"/>
              <w:spacing w:after="0" w:line="240" w:lineRule="auto"/>
              <w:jc w:val="center"/>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 xml:space="preserve">Плановое значение показателя </w:t>
            </w:r>
            <w:r w:rsidRPr="00D95F6A">
              <w:rPr>
                <w:rFonts w:ascii="PT Astra Serif" w:eastAsia="Times New Roman" w:hAnsi="PT Astra Serif"/>
                <w:sz w:val="20"/>
                <w:szCs w:val="20"/>
                <w:lang w:eastAsia="ru-RU"/>
              </w:rPr>
              <w:br/>
              <w:t>результативности</w:t>
            </w:r>
          </w:p>
        </w:tc>
      </w:tr>
      <w:tr w:rsidR="002F326E" w:rsidRPr="00D95F6A" w:rsidTr="00E16E56">
        <w:tc>
          <w:tcPr>
            <w:tcW w:w="582" w:type="dxa"/>
            <w:vMerge/>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b/>
                <w:sz w:val="20"/>
                <w:szCs w:val="20"/>
              </w:rPr>
            </w:pPr>
          </w:p>
        </w:tc>
        <w:tc>
          <w:tcPr>
            <w:tcW w:w="2928" w:type="dxa"/>
            <w:vMerge/>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b/>
                <w:sz w:val="20"/>
                <w:szCs w:val="20"/>
              </w:rPr>
            </w:pPr>
          </w:p>
        </w:tc>
        <w:tc>
          <w:tcPr>
            <w:tcW w:w="1513" w:type="dxa"/>
            <w:vMerge/>
            <w:tcBorders>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p>
        </w:tc>
        <w:tc>
          <w:tcPr>
            <w:tcW w:w="971" w:type="dxa"/>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 xml:space="preserve">в 2020 году </w:t>
            </w:r>
          </w:p>
        </w:tc>
        <w:tc>
          <w:tcPr>
            <w:tcW w:w="971" w:type="dxa"/>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в 2021 году</w:t>
            </w:r>
          </w:p>
        </w:tc>
        <w:tc>
          <w:tcPr>
            <w:tcW w:w="971" w:type="dxa"/>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в 2022 году</w:t>
            </w:r>
          </w:p>
        </w:tc>
        <w:tc>
          <w:tcPr>
            <w:tcW w:w="987" w:type="dxa"/>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в 2023 году</w:t>
            </w:r>
          </w:p>
        </w:tc>
        <w:tc>
          <w:tcPr>
            <w:tcW w:w="992" w:type="dxa"/>
            <w:tcBorders>
              <w:top w:val="single" w:sz="4" w:space="0" w:color="auto"/>
              <w:left w:val="single" w:sz="4" w:space="0" w:color="auto"/>
              <w:bottom w:val="nil"/>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в 2024 году</w:t>
            </w:r>
          </w:p>
        </w:tc>
      </w:tr>
      <w:tr w:rsidR="002F326E" w:rsidRPr="00D95F6A" w:rsidTr="00E16E56">
        <w:trPr>
          <w:tblHeader/>
        </w:trPr>
        <w:tc>
          <w:tcPr>
            <w:tcW w:w="582" w:type="dxa"/>
            <w:tcBorders>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1</w:t>
            </w:r>
          </w:p>
        </w:tc>
        <w:tc>
          <w:tcPr>
            <w:tcW w:w="2928" w:type="dxa"/>
            <w:tcBorders>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2</w:t>
            </w:r>
          </w:p>
        </w:tc>
        <w:tc>
          <w:tcPr>
            <w:tcW w:w="1513" w:type="dxa"/>
            <w:tcBorders>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3</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4</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5</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6</w:t>
            </w:r>
          </w:p>
        </w:tc>
        <w:tc>
          <w:tcPr>
            <w:tcW w:w="987"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8</w:t>
            </w:r>
          </w:p>
        </w:tc>
      </w:tr>
      <w:tr w:rsidR="002F326E" w:rsidRPr="00D95F6A" w:rsidTr="00E16E56">
        <w:tc>
          <w:tcPr>
            <w:tcW w:w="582"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1.</w:t>
            </w:r>
          </w:p>
        </w:tc>
        <w:tc>
          <w:tcPr>
            <w:tcW w:w="2928"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widowControl w:val="0"/>
              <w:spacing w:after="0" w:line="240" w:lineRule="auto"/>
              <w:jc w:val="both"/>
              <w:rPr>
                <w:rFonts w:ascii="PT Astra Serif" w:eastAsia="Times New Roman" w:hAnsi="PT Astra Serif"/>
                <w:sz w:val="20"/>
                <w:szCs w:val="20"/>
              </w:rPr>
            </w:pPr>
            <w:r w:rsidRPr="00D95F6A">
              <w:rPr>
                <w:rFonts w:ascii="PT Astra Serif" w:eastAsia="Times New Roman" w:hAnsi="PT Astra Serif"/>
                <w:sz w:val="20"/>
                <w:szCs w:val="20"/>
                <w:lang w:eastAsia="ru-RU"/>
              </w:rPr>
              <w:t>Доля населения с доходами ниже величины прожиточного минимума в общей численности населения</w:t>
            </w:r>
          </w:p>
        </w:tc>
        <w:tc>
          <w:tcPr>
            <w:tcW w:w="1513"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lang w:eastAsia="ru-RU"/>
              </w:rPr>
              <w:t>Процентов</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15,3</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15,3</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15,0</w:t>
            </w:r>
          </w:p>
        </w:tc>
        <w:tc>
          <w:tcPr>
            <w:tcW w:w="987"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14,2</w:t>
            </w:r>
          </w:p>
        </w:tc>
        <w:tc>
          <w:tcPr>
            <w:tcW w:w="992"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13,1</w:t>
            </w:r>
          </w:p>
        </w:tc>
      </w:tr>
      <w:tr w:rsidR="002F326E" w:rsidRPr="00D95F6A" w:rsidTr="00E16E56">
        <w:tc>
          <w:tcPr>
            <w:tcW w:w="582"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2.</w:t>
            </w:r>
          </w:p>
        </w:tc>
        <w:tc>
          <w:tcPr>
            <w:tcW w:w="2928"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widowControl w:val="0"/>
              <w:spacing w:after="0" w:line="240" w:lineRule="auto"/>
              <w:jc w:val="both"/>
              <w:rPr>
                <w:rFonts w:ascii="PT Astra Serif" w:eastAsia="Times New Roman" w:hAnsi="PT Astra Serif"/>
                <w:sz w:val="20"/>
                <w:szCs w:val="20"/>
              </w:rPr>
            </w:pPr>
            <w:r w:rsidRPr="00D95F6A">
              <w:rPr>
                <w:rFonts w:ascii="PT Astra Serif" w:eastAsia="Times New Roman" w:hAnsi="PT Astra Serif"/>
                <w:sz w:val="20"/>
                <w:szCs w:val="20"/>
              </w:rPr>
              <w:t xml:space="preserve">Доля граждан в общей численности малоимущих граждан, преодолевших трудную жизненную ситуацию в результате заключения социального контракта </w:t>
            </w:r>
          </w:p>
        </w:tc>
        <w:tc>
          <w:tcPr>
            <w:tcW w:w="1513"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lang w:eastAsia="ru-RU"/>
              </w:rPr>
              <w:t>Процентов</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25,5</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51</w:t>
            </w:r>
          </w:p>
        </w:tc>
        <w:tc>
          <w:tcPr>
            <w:tcW w:w="971"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53</w:t>
            </w:r>
          </w:p>
        </w:tc>
        <w:tc>
          <w:tcPr>
            <w:tcW w:w="987"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54,2</w:t>
            </w:r>
          </w:p>
        </w:tc>
        <w:tc>
          <w:tcPr>
            <w:tcW w:w="992" w:type="dxa"/>
            <w:tcBorders>
              <w:top w:val="single" w:sz="4" w:space="0" w:color="auto"/>
              <w:left w:val="single" w:sz="4" w:space="0" w:color="auto"/>
              <w:bottom w:val="single" w:sz="4" w:space="0" w:color="auto"/>
              <w:right w:val="single" w:sz="4" w:space="0" w:color="auto"/>
            </w:tcBorders>
          </w:tcPr>
          <w:p w:rsidR="002F326E" w:rsidRPr="00D95F6A" w:rsidRDefault="002F326E" w:rsidP="00791FDB">
            <w:pPr>
              <w:keepNext/>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56,4</w:t>
            </w:r>
          </w:p>
        </w:tc>
      </w:tr>
    </w:tbl>
    <w:p w:rsidR="002F326E" w:rsidRPr="00D95F6A" w:rsidRDefault="002F326E" w:rsidP="00791FDB">
      <w:pPr>
        <w:keepNext/>
        <w:spacing w:after="0" w:line="240" w:lineRule="auto"/>
        <w:jc w:val="both"/>
        <w:rPr>
          <w:rFonts w:ascii="PT Astra Serif" w:hAnsi="PT Astra Serif"/>
          <w:sz w:val="20"/>
          <w:szCs w:val="20"/>
        </w:rPr>
      </w:pPr>
    </w:p>
    <w:p w:rsidR="002F326E" w:rsidRPr="00D95F6A" w:rsidRDefault="002F326E" w:rsidP="00791FDB">
      <w:pPr>
        <w:keepNext/>
        <w:spacing w:after="0" w:line="240" w:lineRule="auto"/>
        <w:jc w:val="both"/>
        <w:rPr>
          <w:rFonts w:ascii="PT Astra Serif" w:hAnsi="PT Astra Serif"/>
          <w:sz w:val="20"/>
          <w:szCs w:val="20"/>
        </w:rPr>
      </w:pPr>
    </w:p>
    <w:p w:rsidR="009D0662" w:rsidRDefault="009D0662" w:rsidP="00791FDB">
      <w:pPr>
        <w:keepNext/>
        <w:widowControl w:val="0"/>
        <w:suppressAutoHyphens/>
        <w:spacing w:after="0" w:line="240" w:lineRule="auto"/>
        <w:jc w:val="center"/>
        <w:outlineLvl w:val="0"/>
        <w:rPr>
          <w:rFonts w:ascii="PT Astra Serif" w:hAnsi="PT Astra Serif"/>
          <w:b/>
          <w:sz w:val="20"/>
          <w:szCs w:val="20"/>
        </w:rPr>
      </w:pPr>
    </w:p>
    <w:p w:rsidR="005B77FD" w:rsidRDefault="005B77FD" w:rsidP="00791FDB">
      <w:pPr>
        <w:keepNext/>
        <w:widowControl w:val="0"/>
        <w:suppressAutoHyphens/>
        <w:spacing w:after="0" w:line="240" w:lineRule="auto"/>
        <w:jc w:val="center"/>
        <w:outlineLvl w:val="0"/>
        <w:rPr>
          <w:rFonts w:ascii="PT Astra Serif" w:hAnsi="PT Astra Serif"/>
          <w:b/>
          <w:sz w:val="20"/>
          <w:szCs w:val="20"/>
        </w:rPr>
      </w:pPr>
    </w:p>
    <w:p w:rsidR="005B77FD" w:rsidRDefault="005B77FD" w:rsidP="00791FDB">
      <w:pPr>
        <w:keepNext/>
        <w:widowControl w:val="0"/>
        <w:suppressAutoHyphens/>
        <w:spacing w:after="0" w:line="240" w:lineRule="auto"/>
        <w:jc w:val="center"/>
        <w:outlineLvl w:val="0"/>
        <w:rPr>
          <w:rFonts w:ascii="PT Astra Serif" w:hAnsi="PT Astra Serif"/>
          <w:b/>
          <w:sz w:val="20"/>
          <w:szCs w:val="20"/>
        </w:rPr>
      </w:pPr>
    </w:p>
    <w:p w:rsidR="005B77FD" w:rsidRPr="00D95F6A" w:rsidRDefault="005B77FD" w:rsidP="00791FDB">
      <w:pPr>
        <w:keepNext/>
        <w:widowControl w:val="0"/>
        <w:suppressAutoHyphens/>
        <w:spacing w:after="0" w:line="240" w:lineRule="auto"/>
        <w:jc w:val="center"/>
        <w:outlineLvl w:val="0"/>
        <w:rPr>
          <w:rFonts w:ascii="PT Astra Serif" w:hAnsi="PT Astra Serif"/>
          <w:b/>
          <w:sz w:val="20"/>
          <w:szCs w:val="20"/>
        </w:rPr>
      </w:pPr>
    </w:p>
    <w:p w:rsidR="002F326E" w:rsidRPr="00D95F6A" w:rsidRDefault="002F326E" w:rsidP="00791FDB">
      <w:pPr>
        <w:keepNext/>
        <w:widowControl w:val="0"/>
        <w:suppressAutoHyphens/>
        <w:spacing w:after="0" w:line="240" w:lineRule="auto"/>
        <w:jc w:val="center"/>
        <w:outlineLvl w:val="0"/>
        <w:rPr>
          <w:rFonts w:ascii="PT Astra Serif" w:hAnsi="PT Astra Serif"/>
          <w:b/>
          <w:sz w:val="20"/>
          <w:szCs w:val="20"/>
        </w:rPr>
      </w:pPr>
    </w:p>
    <w:p w:rsidR="00572FFB" w:rsidRPr="00D95F6A" w:rsidRDefault="00572FFB" w:rsidP="00791FDB">
      <w:pPr>
        <w:keepNext/>
        <w:widowControl w:val="0"/>
        <w:suppressAutoHyphens/>
        <w:spacing w:after="0" w:line="240" w:lineRule="auto"/>
        <w:jc w:val="center"/>
        <w:outlineLvl w:val="0"/>
        <w:rPr>
          <w:rFonts w:ascii="PT Astra Serif" w:hAnsi="PT Astra Serif"/>
          <w:b/>
          <w:sz w:val="20"/>
          <w:szCs w:val="20"/>
        </w:rPr>
      </w:pPr>
    </w:p>
    <w:p w:rsidR="00572FFB" w:rsidRPr="00D95F6A" w:rsidRDefault="00572FFB" w:rsidP="00791FDB">
      <w:pPr>
        <w:keepNext/>
        <w:widowControl w:val="0"/>
        <w:suppressAutoHyphens/>
        <w:spacing w:after="0" w:line="240" w:lineRule="auto"/>
        <w:jc w:val="center"/>
        <w:outlineLvl w:val="0"/>
        <w:rPr>
          <w:rFonts w:ascii="PT Astra Serif" w:hAnsi="PT Astra Serif"/>
          <w:b/>
          <w:sz w:val="20"/>
          <w:szCs w:val="20"/>
        </w:rPr>
      </w:pPr>
    </w:p>
    <w:p w:rsidR="002F326E" w:rsidRDefault="002F326E"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613E4B" w:rsidRDefault="00613E4B" w:rsidP="00791FDB">
      <w:pPr>
        <w:keepNext/>
        <w:widowControl w:val="0"/>
        <w:suppressAutoHyphens/>
        <w:spacing w:after="0" w:line="240" w:lineRule="auto"/>
        <w:jc w:val="center"/>
        <w:outlineLvl w:val="0"/>
        <w:rPr>
          <w:rFonts w:ascii="PT Astra Serif" w:hAnsi="PT Astra Serif"/>
          <w:b/>
          <w:sz w:val="20"/>
          <w:szCs w:val="20"/>
        </w:rPr>
      </w:pPr>
    </w:p>
    <w:p w:rsidR="00D2127B" w:rsidRPr="00D95F6A" w:rsidRDefault="002A201E" w:rsidP="00791FDB">
      <w:pPr>
        <w:keepNext/>
        <w:widowControl w:val="0"/>
        <w:suppressAutoHyphens/>
        <w:spacing w:after="0" w:line="240" w:lineRule="auto"/>
        <w:jc w:val="center"/>
        <w:outlineLvl w:val="0"/>
        <w:rPr>
          <w:rFonts w:ascii="PT Astra Serif" w:hAnsi="PT Astra Serif"/>
          <w:b/>
          <w:sz w:val="24"/>
          <w:szCs w:val="20"/>
        </w:rPr>
      </w:pPr>
      <w:r w:rsidRPr="00D95F6A">
        <w:rPr>
          <w:rFonts w:ascii="PT Astra Serif" w:hAnsi="PT Astra Serif"/>
          <w:b/>
          <w:sz w:val="24"/>
          <w:szCs w:val="20"/>
        </w:rPr>
        <w:lastRenderedPageBreak/>
        <w:t xml:space="preserve">2.3 </w:t>
      </w:r>
      <w:r w:rsidR="00D2127B" w:rsidRPr="00D95F6A">
        <w:rPr>
          <w:rFonts w:ascii="PT Astra Serif" w:hAnsi="PT Astra Serif"/>
          <w:b/>
          <w:sz w:val="24"/>
          <w:szCs w:val="20"/>
        </w:rPr>
        <w:t xml:space="preserve">КОМПЛЕКСНАЯ ПРОГРАММА </w:t>
      </w:r>
    </w:p>
    <w:p w:rsidR="00D2127B" w:rsidRPr="00D95F6A" w:rsidRDefault="00D2127B" w:rsidP="00791FDB">
      <w:pPr>
        <w:keepNext/>
        <w:widowControl w:val="0"/>
        <w:suppressAutoHyphens/>
        <w:spacing w:after="0" w:line="240" w:lineRule="auto"/>
        <w:ind w:left="20"/>
        <w:jc w:val="center"/>
        <w:outlineLvl w:val="0"/>
        <w:rPr>
          <w:rFonts w:ascii="PT Astra Serif" w:hAnsi="PT Astra Serif"/>
          <w:b/>
          <w:bCs/>
          <w:sz w:val="24"/>
          <w:szCs w:val="20"/>
        </w:rPr>
      </w:pPr>
      <w:r w:rsidRPr="00D95F6A">
        <w:rPr>
          <w:rFonts w:ascii="PT Astra Serif" w:hAnsi="PT Astra Serif"/>
          <w:b/>
          <w:bCs/>
          <w:sz w:val="24"/>
          <w:szCs w:val="20"/>
        </w:rPr>
        <w:t>повышения качества жизни граждан старшего поколения,  увеличения периода активного долголетия, продолжительности здоровой жизни</w:t>
      </w:r>
      <w:r w:rsidRPr="00D95F6A">
        <w:rPr>
          <w:rFonts w:ascii="PT Astra Serif" w:hAnsi="PT Astra Serif"/>
          <w:b/>
          <w:bCs/>
          <w:sz w:val="24"/>
          <w:szCs w:val="20"/>
        </w:rPr>
        <w:br/>
        <w:t>и вовлечения граждан старшего поколения в систематические занятия физической культурой и спортом на территории Ульяновской области на 2021-2024 годы</w:t>
      </w:r>
    </w:p>
    <w:p w:rsidR="00414B6E" w:rsidRPr="00D95F6A" w:rsidRDefault="00414B6E" w:rsidP="00791FDB">
      <w:pPr>
        <w:keepNext/>
        <w:widowControl w:val="0"/>
        <w:suppressAutoHyphens/>
        <w:spacing w:after="0" w:line="240" w:lineRule="auto"/>
        <w:ind w:left="20"/>
        <w:jc w:val="center"/>
        <w:outlineLvl w:val="0"/>
        <w:rPr>
          <w:rFonts w:ascii="PT Astra Serif" w:hAnsi="PT Astra Serif"/>
          <w:b/>
          <w:bCs/>
          <w:sz w:val="20"/>
          <w:szCs w:val="20"/>
        </w:rPr>
      </w:pPr>
    </w:p>
    <w:p w:rsidR="001B0745" w:rsidRPr="00D95F6A" w:rsidRDefault="001B0745" w:rsidP="00791FDB">
      <w:pPr>
        <w:keepNext/>
        <w:widowControl w:val="0"/>
        <w:suppressAutoHyphens/>
        <w:spacing w:after="0" w:line="240" w:lineRule="auto"/>
        <w:ind w:left="20"/>
        <w:outlineLvl w:val="0"/>
        <w:rPr>
          <w:rFonts w:ascii="PT Astra Serif" w:hAnsi="PT Astra Serif"/>
          <w:bCs/>
          <w:sz w:val="20"/>
          <w:szCs w:val="20"/>
        </w:rPr>
      </w:pPr>
      <w:r w:rsidRPr="00D95F6A">
        <w:rPr>
          <w:rFonts w:ascii="PT Astra Serif" w:hAnsi="PT Astra Serif"/>
          <w:bCs/>
          <w:sz w:val="20"/>
          <w:szCs w:val="20"/>
        </w:rPr>
        <w:t>(</w:t>
      </w:r>
      <w:r w:rsidR="006A051D" w:rsidRPr="00D95F6A">
        <w:rPr>
          <w:rFonts w:ascii="PT Astra Serif" w:hAnsi="PT Astra Serif"/>
          <w:bCs/>
          <w:sz w:val="20"/>
          <w:szCs w:val="20"/>
        </w:rPr>
        <w:t>Утверждена Постановлением Правительства Ульяновской области от</w:t>
      </w:r>
      <w:r w:rsidR="002A201E" w:rsidRPr="00D95F6A">
        <w:rPr>
          <w:rFonts w:ascii="PT Astra Serif" w:hAnsi="PT Astra Serif"/>
          <w:bCs/>
          <w:sz w:val="20"/>
          <w:szCs w:val="20"/>
        </w:rPr>
        <w:t xml:space="preserve"> 13.08.2021 №374-П)</w:t>
      </w:r>
    </w:p>
    <w:p w:rsidR="00842CE9" w:rsidRPr="00D95F6A" w:rsidRDefault="00842CE9" w:rsidP="00791FDB">
      <w:pPr>
        <w:keepNext/>
        <w:widowControl w:val="0"/>
        <w:suppressAutoHyphens/>
        <w:spacing w:after="0" w:line="240" w:lineRule="auto"/>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ПАСПОРТ ПРОГРАММЫ</w:t>
      </w:r>
    </w:p>
    <w:p w:rsidR="00842CE9" w:rsidRPr="00D95F6A" w:rsidRDefault="00842CE9" w:rsidP="00791FDB">
      <w:pPr>
        <w:keepNext/>
        <w:widowControl w:val="0"/>
        <w:suppressAutoHyphens/>
        <w:spacing w:after="0" w:line="240" w:lineRule="auto"/>
        <w:jc w:val="center"/>
        <w:rPr>
          <w:rFonts w:ascii="PT Astra Serif" w:hAnsi="PT Astra Serif"/>
          <w:b/>
          <w:sz w:val="20"/>
          <w:szCs w:val="20"/>
        </w:rPr>
      </w:pPr>
    </w:p>
    <w:tbl>
      <w:tblPr>
        <w:tblStyle w:val="-1"/>
        <w:tblW w:w="9684" w:type="dxa"/>
        <w:tblLayout w:type="fixed"/>
        <w:tblLook w:val="00A0" w:firstRow="1" w:lastRow="0" w:firstColumn="1" w:lastColumn="0" w:noHBand="0" w:noVBand="0"/>
      </w:tblPr>
      <w:tblGrid>
        <w:gridCol w:w="2104"/>
        <w:gridCol w:w="306"/>
        <w:gridCol w:w="7274"/>
      </w:tblGrid>
      <w:tr w:rsidR="00D2127B" w:rsidRPr="00D95F6A" w:rsidTr="00D2127B">
        <w:trPr>
          <w:cnfStyle w:val="100000000000" w:firstRow="1" w:lastRow="0" w:firstColumn="0" w:lastColumn="0" w:oddVBand="0" w:evenVBand="0" w:oddHBand="0" w:evenHBand="0" w:firstRowFirstColumn="0" w:firstRowLastColumn="0" w:lastRowFirstColumn="0" w:lastRowLastColumn="0"/>
          <w:trHeight w:val="1601"/>
        </w:trPr>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 xml:space="preserve">Наименование </w:t>
            </w:r>
          </w:p>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Программы</w:t>
            </w: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outlineLvl w:val="0"/>
              <w:cnfStyle w:val="100000000000" w:firstRow="1"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b w:val="0"/>
                <w:color w:val="auto"/>
                <w:sz w:val="20"/>
                <w:szCs w:val="20"/>
              </w:rPr>
              <w:t xml:space="preserve">Комплексная программа </w:t>
            </w:r>
            <w:r w:rsidRPr="00D95F6A">
              <w:rPr>
                <w:rFonts w:ascii="PT Astra Serif" w:hAnsi="PT Astra Serif"/>
                <w:b w:val="0"/>
                <w:bCs w:val="0"/>
                <w:color w:val="auto"/>
                <w:sz w:val="20"/>
                <w:szCs w:val="20"/>
              </w:rPr>
              <w:t>повышения качества жизни граждан старшего поколения</w:t>
            </w:r>
            <w:r w:rsidRPr="00D95F6A">
              <w:rPr>
                <w:rFonts w:ascii="PT Astra Serif" w:hAnsi="PT Astra Serif"/>
                <w:b w:val="0"/>
                <w:bCs w:val="0"/>
                <w:color w:val="000000" w:themeColor="text1"/>
                <w:sz w:val="20"/>
                <w:szCs w:val="20"/>
              </w:rPr>
              <w:t xml:space="preserve">, увеличения периода активного долголетия, продолжительности здоровой жизни и вовлечения граждан старшего поколения в систематические занятия физической культурой и спортом на </w:t>
            </w:r>
            <w:r w:rsidRPr="00D95F6A">
              <w:rPr>
                <w:rFonts w:ascii="PT Astra Serif" w:hAnsi="PT Astra Serif"/>
                <w:b w:val="0"/>
                <w:bCs w:val="0"/>
                <w:color w:val="auto"/>
                <w:sz w:val="20"/>
                <w:szCs w:val="20"/>
              </w:rPr>
              <w:t>территории Ульяновской области на 2021-2024 годы</w:t>
            </w:r>
            <w:r w:rsidRPr="00D95F6A">
              <w:rPr>
                <w:rFonts w:ascii="PT Astra Serif" w:hAnsi="PT Astra Serif"/>
                <w:b w:val="0"/>
                <w:color w:val="auto"/>
                <w:sz w:val="20"/>
                <w:szCs w:val="20"/>
              </w:rPr>
              <w:t xml:space="preserve"> (далее – Программа).</w:t>
            </w:r>
          </w:p>
        </w:tc>
      </w:tr>
      <w:tr w:rsidR="00D2127B" w:rsidRPr="00D95F6A" w:rsidTr="00D2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Основание для разработки Программы</w:t>
            </w:r>
          </w:p>
          <w:p w:rsidR="00D2127B" w:rsidRPr="00D95F6A" w:rsidRDefault="00D2127B" w:rsidP="00791FDB">
            <w:pPr>
              <w:keepNext/>
              <w:widowControl w:val="0"/>
              <w:spacing w:after="0" w:line="240" w:lineRule="auto"/>
              <w:rPr>
                <w:rFonts w:ascii="PT Astra Serif" w:hAnsi="PT Astra Serif"/>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федеральный проект «Старшее поколение», входящий в состав национального проекта «Демография».</w:t>
            </w:r>
          </w:p>
        </w:tc>
      </w:tr>
      <w:tr w:rsidR="00D2127B" w:rsidRPr="00D95F6A" w:rsidTr="00D2127B">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 xml:space="preserve">Ответственный </w:t>
            </w:r>
          </w:p>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 xml:space="preserve">исполнитель </w:t>
            </w:r>
          </w:p>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 xml:space="preserve">Программы </w:t>
            </w:r>
          </w:p>
          <w:p w:rsidR="00D2127B" w:rsidRPr="00D95F6A" w:rsidRDefault="00D2127B" w:rsidP="00791FDB">
            <w:pPr>
              <w:keepNext/>
              <w:widowControl w:val="0"/>
              <w:spacing w:after="0" w:line="240" w:lineRule="auto"/>
              <w:rPr>
                <w:rFonts w:ascii="PT Astra Serif" w:hAnsi="PT Astra Serif"/>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Министерство семейной, демографической политики и социального благополучия Ульяновской области.</w:t>
            </w:r>
          </w:p>
        </w:tc>
      </w:tr>
      <w:tr w:rsidR="00D2127B" w:rsidRPr="00D95F6A" w:rsidTr="00D2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pacing w:val="-4"/>
                <w:sz w:val="20"/>
                <w:szCs w:val="20"/>
              </w:rPr>
            </w:pPr>
            <w:r w:rsidRPr="00D95F6A">
              <w:rPr>
                <w:rFonts w:ascii="PT Astra Serif" w:hAnsi="PT Astra Serif"/>
                <w:color w:val="auto"/>
                <w:spacing w:val="-4"/>
                <w:sz w:val="20"/>
                <w:szCs w:val="20"/>
              </w:rPr>
              <w:t>Соисполнители</w:t>
            </w:r>
          </w:p>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Программы</w:t>
            </w: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Агентство по развитию человеческого потенциала  и трудовых ресурсов Ульяновской области;</w:t>
            </w:r>
            <w:r w:rsidRPr="00D95F6A">
              <w:rPr>
                <w:rFonts w:ascii="PT Astra Serif" w:hAnsi="PT Astra Serif"/>
                <w:color w:val="auto"/>
                <w:sz w:val="20"/>
                <w:szCs w:val="20"/>
              </w:rPr>
              <w:br/>
              <w:t>Министерство агропромышленного комплекса и развития сельских территорий Ульяновской области;</w:t>
            </w:r>
            <w:r w:rsidRPr="00D95F6A">
              <w:rPr>
                <w:rFonts w:ascii="PT Astra Serif" w:hAnsi="PT Astra Serif"/>
                <w:color w:val="auto"/>
                <w:sz w:val="20"/>
                <w:szCs w:val="20"/>
              </w:rPr>
              <w:br/>
              <w:t>Министерство здравоохранения Ульяновской области;</w:t>
            </w:r>
          </w:p>
          <w:p w:rsidR="00D2127B" w:rsidRPr="00D95F6A" w:rsidRDefault="00D2127B" w:rsidP="00791FDB">
            <w:pPr>
              <w:keepNext/>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Министерство искусства и культурной политики Ульяновской области;</w:t>
            </w:r>
          </w:p>
          <w:p w:rsidR="00D2127B" w:rsidRPr="00D95F6A" w:rsidRDefault="00D2127B" w:rsidP="00791FDB">
            <w:pPr>
              <w:keepNext/>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Министерство транспорта Ульяновской области;</w:t>
            </w:r>
          </w:p>
          <w:p w:rsidR="00D2127B" w:rsidRPr="00D95F6A" w:rsidRDefault="00D2127B" w:rsidP="00791FDB">
            <w:pPr>
              <w:keepNext/>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Министерство физической культуры и спорта Ульяновской области;</w:t>
            </w:r>
          </w:p>
          <w:p w:rsidR="00D2127B" w:rsidRPr="00D95F6A" w:rsidRDefault="00D2127B" w:rsidP="00791FDB">
            <w:pPr>
              <w:keepNext/>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органы местного самоуправления муниципальных образований Ульяновской области (далее – органы местного   самоуправления) (по согласованию);</w:t>
            </w:r>
          </w:p>
          <w:p w:rsidR="00D2127B" w:rsidRPr="00D95F6A" w:rsidRDefault="00D2127B" w:rsidP="00791FDB">
            <w:pPr>
              <w:keepNext/>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 xml:space="preserve">Фонд «Корпорация развития промышленности и предпринимательства Ульяновской области» (по согласованию). </w:t>
            </w:r>
            <w:r w:rsidRPr="00D95F6A">
              <w:rPr>
                <w:rFonts w:ascii="PT Astra Serif" w:hAnsi="PT Astra Serif"/>
                <w:color w:val="auto"/>
                <w:sz w:val="20"/>
                <w:szCs w:val="20"/>
              </w:rPr>
              <w:br/>
            </w:r>
          </w:p>
        </w:tc>
      </w:tr>
      <w:tr w:rsidR="00D2127B" w:rsidRPr="00D95F6A" w:rsidTr="00D2127B">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Срок реализации Программы</w:t>
            </w:r>
          </w:p>
          <w:p w:rsidR="00D2127B" w:rsidRPr="00D95F6A" w:rsidRDefault="00D2127B" w:rsidP="00791FDB">
            <w:pPr>
              <w:keepNext/>
              <w:widowControl w:val="0"/>
              <w:spacing w:after="0" w:line="240" w:lineRule="auto"/>
              <w:rPr>
                <w:rFonts w:ascii="PT Astra Serif" w:hAnsi="PT Astra Serif"/>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2021-2024 годы.</w:t>
            </w:r>
          </w:p>
        </w:tc>
      </w:tr>
      <w:tr w:rsidR="00D2127B" w:rsidRPr="00D95F6A" w:rsidTr="00D2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 xml:space="preserve">Цель </w:t>
            </w:r>
          </w:p>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Программы</w:t>
            </w: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осуществление в Ульяновской области комплекса мероприятий, направленных на повышение качества жизни граждан старшего поколения, укрепление здоровья, создание условий гражданам старшего поколения для    занятий физической культурой и спортом, увеличение периода активного долголетия и продолжительности здоровой жизни.</w:t>
            </w:r>
          </w:p>
          <w:p w:rsidR="00D2127B" w:rsidRPr="00D95F6A" w:rsidRDefault="00D2127B" w:rsidP="00791FDB">
            <w:pPr>
              <w:keepNext/>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p>
        </w:tc>
      </w:tr>
      <w:tr w:rsidR="00D2127B" w:rsidRPr="00D95F6A" w:rsidTr="00D2127B">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 xml:space="preserve">Задачи </w:t>
            </w:r>
          </w:p>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t>Программы</w:t>
            </w: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обеспечение финансового благосостояния граждан старшего поколения, в том числе путём сохранения уровня  социальной поддержки граждан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совершенствование системы охраны здоровья граждан старшего поколения, в том числе повышение доступности и качества оказания первичной медико-санитарной   и специализированной медицинской помощи;</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реализация профилактических программ для граждан старшего поколения (диспансеризация и профилактические осмотры, диспансерное наблюдение, вакцинация против пневмококковой инфекции);</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развитие системы оказания медицинской помощи по профилю «гериатрия», в том числе организация подготовки специалистов по указанному профилю;</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разработка и внедрение специфических межведомственных и междисциплинарных программ для граждан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lastRenderedPageBreak/>
              <w:t>повышение качества социальных услуг, предоставляемых гражданам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развитие системы социального обслуживания граждан старшего поколения и создание условий для развития рынка социальных услуг в сфере социального обслуживания, предоставляемых негосударственными организациями социального обслуживания;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создание системы долговременного ухода за гражданами старшего поколения на основе межведомственного взаимодействия;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организация профессионального обучения и дополнительного профессионального образования незанятых граждан,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создание условий для систематических занятий граждан старшего поколения физической культурой и спортом;</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обеспечение социокультурной адаптации граждан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организация досуговой деятельности, культурных  и спортивных мероприятий для граждан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создание условий для удовлетворения образовательных потребностей граждан старшего поколения, в том числе  повышение уровня их финансовой, правовой и компьютерной грамотности (обучение в «университетах пожилого человека», центрах активного долголетия и др.);</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bCs/>
                <w:color w:val="auto"/>
                <w:sz w:val="20"/>
                <w:szCs w:val="20"/>
              </w:rPr>
              <w:t>обеспечение доступности</w:t>
            </w:r>
            <w:r w:rsidRPr="00D95F6A">
              <w:rPr>
                <w:rFonts w:ascii="PT Astra Serif" w:hAnsi="PT Astra Serif"/>
                <w:color w:val="auto"/>
                <w:sz w:val="20"/>
                <w:szCs w:val="20"/>
              </w:rPr>
              <w:t xml:space="preserve"> и качества </w:t>
            </w:r>
            <w:r w:rsidRPr="00D95F6A">
              <w:rPr>
                <w:rFonts w:ascii="PT Astra Serif" w:hAnsi="PT Astra Serif"/>
                <w:bCs/>
                <w:color w:val="auto"/>
                <w:sz w:val="20"/>
                <w:szCs w:val="20"/>
              </w:rPr>
              <w:t>транспортных</w:t>
            </w:r>
            <w:r w:rsidRPr="00D95F6A">
              <w:rPr>
                <w:rFonts w:ascii="PT Astra Serif" w:hAnsi="PT Astra Serif"/>
                <w:color w:val="auto"/>
                <w:sz w:val="20"/>
                <w:szCs w:val="20"/>
              </w:rPr>
              <w:t xml:space="preserve"> услуг, оказываемых гражданам старшего поколения, в том числе маломобильным гражданам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развитие благотворительной и добровольческой (волонтёрской) деятельности в интересах граждан старшего   поколения, в том числе «серебряного» добровольчества    (волонтёрства);</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 xml:space="preserve">формирование комфортной потребительской среды для граждан старшего поколения, в том числе посредством развития многоформатной инфраструктуры торговой       деятельности; </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формирование позитивного и уважительного отношения   к гражданам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p>
        </w:tc>
      </w:tr>
      <w:tr w:rsidR="00D2127B" w:rsidRPr="00D95F6A" w:rsidTr="00D2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rPr>
                <w:rFonts w:ascii="PT Astra Serif" w:hAnsi="PT Astra Serif"/>
                <w:color w:val="auto"/>
                <w:sz w:val="20"/>
                <w:szCs w:val="20"/>
              </w:rPr>
            </w:pPr>
            <w:r w:rsidRPr="00D95F6A">
              <w:rPr>
                <w:rFonts w:ascii="PT Astra Serif" w:hAnsi="PT Astra Serif"/>
                <w:color w:val="auto"/>
                <w:sz w:val="20"/>
                <w:szCs w:val="20"/>
              </w:rPr>
              <w:lastRenderedPageBreak/>
              <w:t>Финансовое обеспечение Программы</w:t>
            </w: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реализация мероприятий Программы осуществляется    в пределах бюджетных ассигнований, предусмотренных  в областном бюджете Ульяновской области на соответствующий финансовый год и плановый период, в том числе бюджетных ассигнований, источником которых являются межбюджетные трансферты из федерального бюджета.</w:t>
            </w:r>
          </w:p>
          <w:p w:rsidR="00D2127B" w:rsidRPr="00D95F6A" w:rsidRDefault="00D2127B" w:rsidP="00791FDB">
            <w:pPr>
              <w:keepNext/>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auto"/>
                <w:sz w:val="20"/>
                <w:szCs w:val="20"/>
              </w:rPr>
            </w:pPr>
          </w:p>
        </w:tc>
      </w:tr>
      <w:tr w:rsidR="00D2127B" w:rsidRPr="00D95F6A" w:rsidTr="00D2127B">
        <w:tc>
          <w:tcPr>
            <w:cnfStyle w:val="001000000000" w:firstRow="0" w:lastRow="0" w:firstColumn="1" w:lastColumn="0" w:oddVBand="0" w:evenVBand="0" w:oddHBand="0" w:evenHBand="0" w:firstRowFirstColumn="0" w:firstRowLastColumn="0" w:lastRowFirstColumn="0" w:lastRowLastColumn="0"/>
            <w:tcW w:w="2104" w:type="dxa"/>
          </w:tcPr>
          <w:p w:rsidR="00D2127B" w:rsidRPr="00D95F6A" w:rsidRDefault="00D2127B" w:rsidP="00791FDB">
            <w:pPr>
              <w:keepNext/>
              <w:widowControl w:val="0"/>
              <w:spacing w:after="0" w:line="240" w:lineRule="auto"/>
              <w:jc w:val="both"/>
              <w:rPr>
                <w:rFonts w:ascii="PT Astra Serif" w:hAnsi="PT Astra Serif"/>
                <w:color w:val="auto"/>
                <w:sz w:val="20"/>
                <w:szCs w:val="20"/>
              </w:rPr>
            </w:pPr>
            <w:r w:rsidRPr="00D95F6A">
              <w:rPr>
                <w:rFonts w:ascii="PT Astra Serif" w:hAnsi="PT Astra Serif"/>
                <w:color w:val="auto"/>
                <w:sz w:val="20"/>
                <w:szCs w:val="20"/>
              </w:rPr>
              <w:t xml:space="preserve">Ожидаемые </w:t>
            </w:r>
          </w:p>
          <w:p w:rsidR="00D2127B" w:rsidRPr="00D95F6A" w:rsidRDefault="00D2127B" w:rsidP="00791FDB">
            <w:pPr>
              <w:keepNext/>
              <w:widowControl w:val="0"/>
              <w:spacing w:after="0" w:line="240" w:lineRule="auto"/>
              <w:jc w:val="both"/>
              <w:rPr>
                <w:rFonts w:ascii="PT Astra Serif" w:hAnsi="PT Astra Serif"/>
                <w:color w:val="auto"/>
                <w:sz w:val="20"/>
                <w:szCs w:val="20"/>
              </w:rPr>
            </w:pPr>
            <w:r w:rsidRPr="00D95F6A">
              <w:rPr>
                <w:rFonts w:ascii="PT Astra Serif" w:hAnsi="PT Astra Serif"/>
                <w:color w:val="auto"/>
                <w:sz w:val="20"/>
                <w:szCs w:val="20"/>
              </w:rPr>
              <w:t>результаты реализации Программы</w:t>
            </w:r>
          </w:p>
        </w:tc>
        <w:tc>
          <w:tcPr>
            <w:cnfStyle w:val="000010000000" w:firstRow="0" w:lastRow="0" w:firstColumn="0" w:lastColumn="0" w:oddVBand="1" w:evenVBand="0" w:oddHBand="0" w:evenHBand="0" w:firstRowFirstColumn="0" w:firstRowLastColumn="0" w:lastRowFirstColumn="0" w:lastRowLastColumn="0"/>
            <w:tcW w:w="306" w:type="dxa"/>
          </w:tcPr>
          <w:p w:rsidR="00D2127B" w:rsidRPr="00D95F6A" w:rsidRDefault="00D2127B" w:rsidP="00791FDB">
            <w:pPr>
              <w:keepNext/>
              <w:widowControl w:val="0"/>
              <w:spacing w:after="0" w:line="240" w:lineRule="auto"/>
              <w:jc w:val="center"/>
              <w:rPr>
                <w:rFonts w:ascii="PT Astra Serif" w:hAnsi="PT Astra Serif"/>
                <w:color w:val="auto"/>
                <w:sz w:val="20"/>
                <w:szCs w:val="20"/>
              </w:rPr>
            </w:pPr>
            <w:r w:rsidRPr="00D95F6A">
              <w:rPr>
                <w:rFonts w:ascii="PT Astra Serif" w:hAnsi="PT Astra Serif"/>
                <w:color w:val="auto"/>
                <w:sz w:val="20"/>
                <w:szCs w:val="20"/>
              </w:rPr>
              <w:t>–</w:t>
            </w:r>
          </w:p>
        </w:tc>
        <w:tc>
          <w:tcPr>
            <w:tcW w:w="7274" w:type="dxa"/>
          </w:tcPr>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увеличение доли граждан старше трудоспособного возраста,  обеспеченных долговременным уходом, в общей численности граждан старше трудоспособного возраста, проживающих на территории Ульяновской области;</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увеличение доли граждан старше трудоспособного возраста и инвалидов, получивших социальные услуги в организациях социального обслуживания, в общей численности указанных граждан и инвалидов, проживающих    на территории Ульяновской области;</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 xml:space="preserve">увеличение удельного веса негосударственных организаций социального обслуживания; </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увеличение удельного веса граждан старшего поколения, получивших услуги в негосударственных организациях социального обслуживания;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обеспечение граждан старшего поколения из групп риска, проживающих в организациях социального обслуживания, вакцинацией против пневмококковой инфекции;</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увеличение числа граждан старше трудоспособного возраста, прошедших профилактические медицинские осмотры и диспансеризацию;</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увеличение доли граждан старше трудоспособного возраста, имеющих заболевания и патологические состояния и находящихся под диспансерным наблюдением, в общей численности граждан старше трудоспособного возраста, имеющих заболевания и патологические состояния;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t>увеличение числа граждан старшего поколения, прошедших лечение по профилю «гериатрия» в условиях стационара;</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auto"/>
                <w:sz w:val="20"/>
                <w:szCs w:val="20"/>
              </w:rPr>
              <w:lastRenderedPageBreak/>
              <w:t>увеличение доли граждан старшего поколения, систематически занимающихся физической культурой и</w:t>
            </w:r>
            <w:r w:rsidRPr="00D95F6A">
              <w:rPr>
                <w:rFonts w:ascii="PT Astra Serif" w:hAnsi="PT Astra Serif"/>
                <w:color w:val="auto"/>
                <w:sz w:val="20"/>
                <w:szCs w:val="20"/>
                <w:lang w:val="en-US"/>
              </w:rPr>
              <w:t> </w:t>
            </w:r>
            <w:r w:rsidRPr="00D95F6A">
              <w:rPr>
                <w:rFonts w:ascii="PT Astra Serif" w:hAnsi="PT Astra Serif"/>
                <w:color w:val="auto"/>
                <w:sz w:val="20"/>
                <w:szCs w:val="20"/>
              </w:rPr>
              <w:t>спортом, в общей численности граждан старшего поколения, проживающих в Ульяновской области;</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D95F6A">
              <w:rPr>
                <w:rFonts w:ascii="PT Astra Serif" w:hAnsi="PT Astra Serif"/>
                <w:color w:val="000000" w:themeColor="text1"/>
                <w:sz w:val="20"/>
                <w:szCs w:val="20"/>
              </w:rPr>
              <w:t>увеличение числа массовых спортивных мероприятий, проводимых для граждан старшего поколения;</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D95F6A">
              <w:rPr>
                <w:rFonts w:ascii="PT Astra Serif" w:hAnsi="PT Astra Serif"/>
                <w:color w:val="000000" w:themeColor="text1"/>
                <w:sz w:val="20"/>
                <w:szCs w:val="20"/>
              </w:rPr>
              <w:t>увеличение числа граждан старшего поколения, принявших участие в массовых спортивных мероприятиях;</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D95F6A">
              <w:rPr>
                <w:rFonts w:ascii="PT Astra Serif" w:hAnsi="PT Astra Serif"/>
                <w:color w:val="000000" w:themeColor="text1"/>
                <w:sz w:val="20"/>
                <w:szCs w:val="20"/>
              </w:rPr>
              <w:t xml:space="preserve">увеличение числа граждан старшего поколения, принявших участие в  выполнении  нормативов </w:t>
            </w:r>
            <w:r w:rsidRPr="00D95F6A">
              <w:rPr>
                <w:rFonts w:ascii="PT Astra Serif" w:hAnsi="PT Astra Serif"/>
                <w:bCs/>
                <w:color w:val="000000" w:themeColor="text1"/>
                <w:sz w:val="20"/>
                <w:szCs w:val="20"/>
              </w:rPr>
              <w:t>Всероссийского</w:t>
            </w:r>
            <w:r w:rsidRPr="00D95F6A">
              <w:rPr>
                <w:rFonts w:ascii="PT Astra Serif" w:hAnsi="PT Astra Serif"/>
                <w:color w:val="000000" w:themeColor="text1"/>
                <w:sz w:val="20"/>
                <w:szCs w:val="20"/>
              </w:rPr>
              <w:t xml:space="preserve"> </w:t>
            </w:r>
            <w:r w:rsidRPr="00D95F6A">
              <w:rPr>
                <w:rFonts w:ascii="PT Astra Serif" w:hAnsi="PT Astra Serif"/>
                <w:bCs/>
                <w:color w:val="000000" w:themeColor="text1"/>
                <w:sz w:val="20"/>
                <w:szCs w:val="20"/>
              </w:rPr>
              <w:t>физкультурно</w:t>
            </w:r>
            <w:r w:rsidRPr="00D95F6A">
              <w:rPr>
                <w:rFonts w:ascii="PT Astra Serif" w:hAnsi="PT Astra Serif"/>
                <w:color w:val="000000" w:themeColor="text1"/>
                <w:sz w:val="20"/>
                <w:szCs w:val="20"/>
              </w:rPr>
              <w:t>-</w:t>
            </w:r>
            <w:r w:rsidRPr="00D95F6A">
              <w:rPr>
                <w:rFonts w:ascii="PT Astra Serif" w:hAnsi="PT Astra Serif"/>
                <w:bCs/>
                <w:color w:val="000000" w:themeColor="text1"/>
                <w:sz w:val="20"/>
                <w:szCs w:val="20"/>
              </w:rPr>
              <w:t>спортивного</w:t>
            </w:r>
            <w:r w:rsidRPr="00D95F6A">
              <w:rPr>
                <w:rFonts w:ascii="PT Astra Serif" w:hAnsi="PT Astra Serif"/>
                <w:color w:val="000000" w:themeColor="text1"/>
                <w:sz w:val="20"/>
                <w:szCs w:val="20"/>
              </w:rPr>
              <w:t xml:space="preserve"> </w:t>
            </w:r>
            <w:r w:rsidRPr="00D95F6A">
              <w:rPr>
                <w:rFonts w:ascii="PT Astra Serif" w:hAnsi="PT Astra Serif"/>
                <w:bCs/>
                <w:color w:val="000000" w:themeColor="text1"/>
                <w:sz w:val="20"/>
                <w:szCs w:val="20"/>
              </w:rPr>
              <w:t>комплекса</w:t>
            </w:r>
            <w:r w:rsidRPr="00D95F6A">
              <w:rPr>
                <w:rFonts w:ascii="PT Astra Serif" w:hAnsi="PT Astra Serif"/>
                <w:color w:val="000000" w:themeColor="text1"/>
                <w:sz w:val="20"/>
                <w:szCs w:val="20"/>
              </w:rPr>
              <w:t xml:space="preserve"> «Готов к труду и обороне» (далее – ГТО);</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D95F6A">
              <w:rPr>
                <w:rFonts w:ascii="PT Astra Serif" w:hAnsi="PT Astra Serif"/>
                <w:color w:val="000000" w:themeColor="text1"/>
                <w:sz w:val="20"/>
                <w:szCs w:val="20"/>
              </w:rPr>
              <w:t>увеличение числа граждан старшего поколения,  выполнивших  нормативы ГТО и награждённых знаками отличия комплекса ГТО;</w:t>
            </w:r>
          </w:p>
          <w:p w:rsidR="00D2127B" w:rsidRPr="00D95F6A" w:rsidRDefault="00D2127B" w:rsidP="00791FDB">
            <w:pPr>
              <w:keepNext/>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auto"/>
                <w:sz w:val="20"/>
                <w:szCs w:val="20"/>
              </w:rPr>
            </w:pPr>
            <w:r w:rsidRPr="00D95F6A">
              <w:rPr>
                <w:rFonts w:ascii="PT Astra Serif" w:hAnsi="PT Astra Serif"/>
                <w:color w:val="000000" w:themeColor="text1"/>
                <w:sz w:val="20"/>
                <w:szCs w:val="20"/>
              </w:rPr>
              <w:t xml:space="preserve">увеличение числа граждан </w:t>
            </w:r>
            <w:r w:rsidRPr="00D95F6A">
              <w:rPr>
                <w:rFonts w:ascii="PT Astra Serif" w:hAnsi="PT Astra Serif"/>
                <w:color w:val="auto"/>
                <w:sz w:val="20"/>
                <w:szCs w:val="20"/>
              </w:rPr>
              <w:t xml:space="preserve">старшего поколения, вовлечённых в мероприятия, способствующие увеличению </w:t>
            </w:r>
            <w:r w:rsidRPr="00D95F6A">
              <w:rPr>
                <w:rFonts w:ascii="PT Astra Serif" w:eastAsia="Times New Roman" w:hAnsi="PT Astra Serif"/>
                <w:color w:val="auto"/>
                <w:sz w:val="20"/>
                <w:szCs w:val="20"/>
              </w:rPr>
              <w:t>продолжительности периода активного долголетия и</w:t>
            </w:r>
            <w:r w:rsidRPr="00D95F6A">
              <w:rPr>
                <w:rFonts w:ascii="PT Astra Serif" w:eastAsia="Times New Roman" w:hAnsi="PT Astra Serif"/>
                <w:color w:val="auto"/>
                <w:sz w:val="20"/>
                <w:szCs w:val="20"/>
                <w:lang w:val="en-US"/>
              </w:rPr>
              <w:t> </w:t>
            </w:r>
            <w:r w:rsidRPr="00D95F6A">
              <w:rPr>
                <w:rFonts w:ascii="PT Astra Serif" w:eastAsia="Times New Roman" w:hAnsi="PT Astra Serif"/>
                <w:color w:val="auto"/>
                <w:sz w:val="20"/>
                <w:szCs w:val="20"/>
              </w:rPr>
              <w:t>здоровой жизни</w:t>
            </w:r>
            <w:r w:rsidRPr="00D95F6A">
              <w:rPr>
                <w:rFonts w:ascii="PT Astra Serif" w:hAnsi="PT Astra Serif"/>
                <w:color w:val="auto"/>
                <w:sz w:val="20"/>
                <w:szCs w:val="20"/>
              </w:rPr>
              <w:t>.</w:t>
            </w:r>
          </w:p>
        </w:tc>
      </w:tr>
    </w:tbl>
    <w:p w:rsidR="00D2127B" w:rsidRPr="00D95F6A" w:rsidRDefault="00D2127B" w:rsidP="00791FDB">
      <w:pPr>
        <w:pStyle w:val="a9"/>
        <w:keepNext/>
        <w:widowControl w:val="0"/>
        <w:tabs>
          <w:tab w:val="left" w:pos="426"/>
          <w:tab w:val="left" w:pos="3402"/>
          <w:tab w:val="left" w:pos="3544"/>
          <w:tab w:val="left" w:pos="3686"/>
        </w:tabs>
        <w:suppressAutoHyphens/>
        <w:spacing w:after="0" w:line="240" w:lineRule="auto"/>
        <w:ind w:left="0"/>
        <w:rPr>
          <w:rFonts w:ascii="PT Astra Serif" w:hAnsi="PT Astra Serif"/>
          <w:b/>
          <w:sz w:val="20"/>
          <w:szCs w:val="20"/>
        </w:rPr>
      </w:pPr>
    </w:p>
    <w:p w:rsidR="00D2127B" w:rsidRPr="00D95F6A" w:rsidRDefault="00D2127B" w:rsidP="00791FDB">
      <w:pPr>
        <w:pStyle w:val="a9"/>
        <w:keepNext/>
        <w:widowControl w:val="0"/>
        <w:numPr>
          <w:ilvl w:val="0"/>
          <w:numId w:val="1"/>
        </w:numPr>
        <w:tabs>
          <w:tab w:val="left" w:pos="426"/>
          <w:tab w:val="left" w:pos="3402"/>
          <w:tab w:val="left" w:pos="3544"/>
          <w:tab w:val="left" w:pos="3686"/>
        </w:tabs>
        <w:suppressAutoHyphens/>
        <w:spacing w:after="0" w:line="240" w:lineRule="auto"/>
        <w:ind w:left="0" w:firstLine="0"/>
        <w:jc w:val="center"/>
        <w:rPr>
          <w:rFonts w:ascii="PT Astra Serif" w:hAnsi="PT Astra Serif"/>
          <w:b/>
          <w:sz w:val="20"/>
          <w:szCs w:val="20"/>
        </w:rPr>
      </w:pPr>
      <w:r w:rsidRPr="00D95F6A">
        <w:rPr>
          <w:rFonts w:ascii="PT Astra Serif" w:hAnsi="PT Astra Serif"/>
          <w:b/>
          <w:sz w:val="20"/>
          <w:szCs w:val="20"/>
        </w:rPr>
        <w:t>Введение</w:t>
      </w:r>
    </w:p>
    <w:p w:rsidR="00D2127B" w:rsidRPr="00D95F6A" w:rsidRDefault="00D2127B" w:rsidP="00791FDB">
      <w:pPr>
        <w:keepNext/>
        <w:widowControl w:val="0"/>
        <w:suppressAutoHyphens/>
        <w:spacing w:after="0" w:line="240" w:lineRule="auto"/>
        <w:ind w:firstLine="709"/>
        <w:jc w:val="both"/>
        <w:outlineLvl w:val="0"/>
        <w:rPr>
          <w:rFonts w:ascii="PT Astra Serif" w:hAnsi="PT Astra Serif"/>
          <w:sz w:val="20"/>
          <w:szCs w:val="20"/>
        </w:rPr>
      </w:pPr>
      <w:r w:rsidRPr="00D95F6A">
        <w:rPr>
          <w:rFonts w:ascii="PT Astra Serif" w:hAnsi="PT Astra Serif"/>
          <w:sz w:val="20"/>
          <w:szCs w:val="20"/>
        </w:rPr>
        <w:t xml:space="preserve">Программа разработана в целях обеспечения реализации на территории Ульяновской области утверждённого президиумом Совета при Президенте Российской Федерации по стратегическому развитию и национальным проектам 24.12.2018 федерального проекта «Старшее поколение», входящего в состав национального проекта «Демография», для достижения целей и значений целевых показателей, определённых указами Президента Российской Федерации от </w:t>
      </w:r>
      <w:r w:rsidRPr="00D95F6A">
        <w:rPr>
          <w:rFonts w:ascii="PT Astra Serif" w:eastAsia="Times New Roman" w:hAnsi="PT Astra Serif"/>
          <w:bCs/>
          <w:kern w:val="36"/>
          <w:sz w:val="20"/>
          <w:szCs w:val="20"/>
        </w:rPr>
        <w:t xml:space="preserve">07.05.2018 № 204 </w:t>
      </w:r>
      <w:r w:rsidRPr="00D95F6A">
        <w:rPr>
          <w:rFonts w:ascii="PT Astra Serif" w:eastAsia="Times New Roman" w:hAnsi="PT Astra Serif"/>
          <w:kern w:val="36"/>
          <w:sz w:val="20"/>
          <w:szCs w:val="20"/>
        </w:rPr>
        <w:t>«О национальных целях и стратегических задачах развития Российской Федерации на период до 2024 года» и от 21.07.2020 № 474 «О национальных целях развития Российской Федерации на период до 2030 года», а также в целях исполнения поручений Президента Российской Федерации по итогам заседания Совета при Президенте Российской Федерации по развитию физической культуры и спорта от 10.10.2019 № Пр-2397.</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Для целей Программы под гражданами трудоспособного возраста понимаются граждане</w:t>
      </w:r>
      <w:r w:rsidRPr="00D95F6A">
        <w:rPr>
          <w:rFonts w:ascii="PT Astra Serif" w:hAnsi="PT Astra Serif" w:cs="Arial"/>
          <w:sz w:val="20"/>
          <w:szCs w:val="20"/>
          <w:shd w:val="clear" w:color="auto" w:fill="FFFFFF"/>
        </w:rPr>
        <w:t xml:space="preserve"> в возрасте от 16 лет и до достижения возраста, дающего право на страховую пенсию по старости; </w:t>
      </w:r>
      <w:r w:rsidRPr="00D95F6A">
        <w:rPr>
          <w:rFonts w:ascii="PT Astra Serif" w:hAnsi="PT Astra Serif"/>
          <w:sz w:val="20"/>
          <w:szCs w:val="20"/>
        </w:rPr>
        <w:t xml:space="preserve">под гражданами старшего поколения и гражданами старше трудоспособного возраста понимаются: до 2019 года </w:t>
      </w:r>
      <w:r w:rsidRPr="00D95F6A">
        <w:rPr>
          <w:rFonts w:ascii="PT Astra Serif" w:hAnsi="PT Astra Serif"/>
          <w:spacing w:val="-6"/>
          <w:sz w:val="20"/>
          <w:szCs w:val="20"/>
        </w:rPr>
        <w:t>–</w:t>
      </w:r>
      <w:r w:rsidRPr="00D95F6A">
        <w:rPr>
          <w:rFonts w:ascii="PT Astra Serif" w:hAnsi="PT Astra Serif"/>
          <w:sz w:val="20"/>
          <w:szCs w:val="20"/>
        </w:rPr>
        <w:t xml:space="preserve"> женщины старше 55 лет и мужчины старше 60 лет, начиная  с 2019 года </w:t>
      </w:r>
      <w:r w:rsidRPr="00D95F6A">
        <w:rPr>
          <w:rFonts w:ascii="PT Astra Serif" w:hAnsi="PT Astra Serif"/>
          <w:spacing w:val="-6"/>
          <w:sz w:val="20"/>
          <w:szCs w:val="20"/>
        </w:rPr>
        <w:t>–</w:t>
      </w:r>
      <w:r w:rsidRPr="00D95F6A">
        <w:rPr>
          <w:rFonts w:ascii="PT Astra Serif" w:hAnsi="PT Astra Serif"/>
          <w:sz w:val="20"/>
          <w:szCs w:val="20"/>
        </w:rPr>
        <w:t xml:space="preserve"> </w:t>
      </w:r>
      <w:r w:rsidRPr="00D95F6A">
        <w:rPr>
          <w:rFonts w:ascii="PT Astra Serif" w:hAnsi="PT Astra Serif" w:cs="Arial"/>
          <w:sz w:val="20"/>
          <w:szCs w:val="20"/>
          <w:shd w:val="clear" w:color="auto" w:fill="FFFFFF"/>
        </w:rPr>
        <w:t>граждане, достигшие возраста, дающего право на страховую пенсию по старости.</w:t>
      </w:r>
    </w:p>
    <w:p w:rsidR="00D2127B" w:rsidRPr="00D95F6A" w:rsidRDefault="00D2127B" w:rsidP="00791FDB">
      <w:pPr>
        <w:pStyle w:val="Default"/>
        <w:keepNext/>
        <w:suppressAutoHyphens/>
        <w:ind w:firstLine="708"/>
        <w:jc w:val="both"/>
        <w:rPr>
          <w:rFonts w:ascii="PT Astra Serif" w:hAnsi="PT Astra Serif"/>
          <w:spacing w:val="-4"/>
          <w:sz w:val="20"/>
          <w:szCs w:val="20"/>
        </w:rPr>
      </w:pPr>
      <w:r w:rsidRPr="00D95F6A">
        <w:rPr>
          <w:rFonts w:ascii="PT Astra Serif" w:eastAsia="Times New Roman" w:hAnsi="PT Astra Serif"/>
          <w:color w:val="auto"/>
          <w:spacing w:val="-4"/>
          <w:sz w:val="20"/>
          <w:szCs w:val="20"/>
        </w:rPr>
        <w:t xml:space="preserve">Актуальность подготовки </w:t>
      </w:r>
      <w:r w:rsidRPr="00D95F6A">
        <w:rPr>
          <w:rFonts w:ascii="PT Astra Serif" w:hAnsi="PT Astra Serif"/>
          <w:color w:val="auto"/>
          <w:spacing w:val="-4"/>
          <w:sz w:val="20"/>
          <w:szCs w:val="20"/>
        </w:rPr>
        <w:t>Программы</w:t>
      </w:r>
      <w:r w:rsidRPr="00D95F6A">
        <w:rPr>
          <w:rFonts w:ascii="PT Astra Serif" w:eastAsia="Times New Roman" w:hAnsi="PT Astra Serif"/>
          <w:color w:val="auto"/>
          <w:spacing w:val="-4"/>
          <w:sz w:val="20"/>
          <w:szCs w:val="20"/>
        </w:rPr>
        <w:t xml:space="preserve"> </w:t>
      </w:r>
      <w:r w:rsidRPr="00D95F6A">
        <w:rPr>
          <w:rFonts w:ascii="PT Astra Serif" w:hAnsi="PT Astra Serif"/>
          <w:spacing w:val="-4"/>
          <w:sz w:val="20"/>
          <w:szCs w:val="20"/>
        </w:rPr>
        <w:t xml:space="preserve">обусловлена складывающимися демографическими тенденциями старения населения Российской Федерации, уменьшения продолжительности периода активного долголетия и здоровой жизни и необходимостью определения новых государственных и общественных целей  и задач в отношении граждан старшего поколения. </w:t>
      </w:r>
    </w:p>
    <w:p w:rsidR="00D2127B" w:rsidRPr="00D95F6A" w:rsidRDefault="00D2127B" w:rsidP="00791FDB">
      <w:pPr>
        <w:pStyle w:val="a7"/>
        <w:keepNext/>
        <w:widowControl w:val="0"/>
        <w:suppressAutoHyphens/>
        <w:jc w:val="center"/>
        <w:rPr>
          <w:rFonts w:ascii="PT Astra Serif" w:hAnsi="PT Astra Serif"/>
          <w:sz w:val="20"/>
          <w:szCs w:val="20"/>
        </w:rPr>
      </w:pP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Анализ демографической ситуации в Ульяновской области</w:t>
      </w:r>
    </w:p>
    <w:p w:rsidR="00D2127B" w:rsidRPr="00D95F6A" w:rsidRDefault="00D2127B" w:rsidP="00791FDB">
      <w:pPr>
        <w:pStyle w:val="a7"/>
        <w:keepNext/>
        <w:widowControl w:val="0"/>
        <w:suppressAutoHyphens/>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r w:rsidRPr="00D95F6A">
        <w:rPr>
          <w:rFonts w:ascii="PT Astra Serif" w:hAnsi="PT Astra Serif"/>
          <w:sz w:val="20"/>
          <w:szCs w:val="20"/>
        </w:rPr>
        <w:t>По данным Федеральной службы государственн</w:t>
      </w:r>
      <w:r w:rsidR="001A5101">
        <w:rPr>
          <w:rFonts w:ascii="PT Astra Serif" w:hAnsi="PT Astra Serif"/>
          <w:sz w:val="20"/>
          <w:szCs w:val="20"/>
        </w:rPr>
        <w:t>ой статистики (далее – Росстат)</w:t>
      </w:r>
      <w:r w:rsidRPr="00D95F6A">
        <w:rPr>
          <w:rFonts w:ascii="PT Astra Serif" w:hAnsi="PT Astra Serif"/>
          <w:sz w:val="20"/>
          <w:szCs w:val="20"/>
        </w:rPr>
        <w:t xml:space="preserve"> по состоянию на </w:t>
      </w:r>
      <w:r w:rsidR="001A5101">
        <w:rPr>
          <w:rFonts w:ascii="PT Astra Serif" w:hAnsi="PT Astra Serif"/>
          <w:sz w:val="20"/>
          <w:szCs w:val="20"/>
        </w:rPr>
        <w:t xml:space="preserve">         0</w:t>
      </w:r>
      <w:r w:rsidRPr="00D95F6A">
        <w:rPr>
          <w:rFonts w:ascii="PT Astra Serif" w:hAnsi="PT Astra Serif"/>
          <w:sz w:val="20"/>
          <w:szCs w:val="20"/>
        </w:rPr>
        <w:t>1 января 2020 года численность населения Ульяновской области составила 1229824 человека, из них 566012 мужчин (46,0 %), 663812 женщин (54,0 %).</w:t>
      </w: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r w:rsidRPr="00D95F6A">
        <w:rPr>
          <w:rFonts w:ascii="PT Astra Serif" w:hAnsi="PT Astra Serif"/>
          <w:sz w:val="20"/>
          <w:szCs w:val="20"/>
        </w:rPr>
        <w:t>Численность городского населения составила 932707 человек (75,8 %), сельского – 297117 человек (24,2 %). В 2020 году число жителей Ульяновской области по сравнению с 2019 годом уменьшилось на 8592 человека (на 0,7 %). При этом численность городского населения уменьшилась на 3676 человек, численность сельского населения – на 4916 человек.</w:t>
      </w:r>
    </w:p>
    <w:p w:rsidR="00D2127B" w:rsidRPr="00D95F6A" w:rsidRDefault="00D2127B" w:rsidP="00791FDB">
      <w:pPr>
        <w:keepNext/>
        <w:widowControl w:val="0"/>
        <w:shd w:val="clear" w:color="auto" w:fill="FFFFFF"/>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Наиболее крупными населёнными пунктами Ульяновской области по</w:t>
      </w:r>
      <w:r w:rsidRPr="00D95F6A">
        <w:rPr>
          <w:rFonts w:ascii="PT Astra Serif" w:hAnsi="PT Astra Serif"/>
          <w:sz w:val="20"/>
          <w:szCs w:val="20"/>
          <w:lang w:val="en-US"/>
        </w:rPr>
        <w:t> </w:t>
      </w:r>
      <w:r w:rsidRPr="00D95F6A">
        <w:rPr>
          <w:rFonts w:ascii="PT Astra Serif" w:hAnsi="PT Astra Serif"/>
          <w:sz w:val="20"/>
          <w:szCs w:val="20"/>
        </w:rPr>
        <w:t xml:space="preserve">численности населения являются город Ульяновск (650334 человека, что составляет 52,9 % численности населения Ульяновской области) и город Димитровград (113472 человека, что составляет 9,2 % численности населения Ульяновской области). </w:t>
      </w:r>
    </w:p>
    <w:p w:rsidR="00D2127B" w:rsidRPr="00D95F6A" w:rsidRDefault="00D2127B" w:rsidP="00791FDB">
      <w:pPr>
        <w:keepNext/>
        <w:widowControl w:val="0"/>
        <w:shd w:val="clear" w:color="auto" w:fill="FFFFFF"/>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24,2 % населения Ульяновской области (297117 человек) проживает в</w:t>
      </w:r>
      <w:r w:rsidRPr="00D95F6A">
        <w:rPr>
          <w:rFonts w:ascii="PT Astra Serif" w:hAnsi="PT Astra Serif"/>
          <w:sz w:val="20"/>
          <w:szCs w:val="20"/>
          <w:lang w:val="en-US"/>
        </w:rPr>
        <w:t> </w:t>
      </w:r>
      <w:r w:rsidRPr="00D95F6A">
        <w:rPr>
          <w:rFonts w:ascii="PT Astra Serif" w:hAnsi="PT Astra Serif"/>
          <w:sz w:val="20"/>
          <w:szCs w:val="20"/>
        </w:rPr>
        <w:t>сельской местности. Самыми густонаселёнными муниципальными районами Ульяновской области являются: Чердаклинский район – 41654 человека (3,4 % общей численности населения Ульяновской области), Барышский район  – 37674 человека</w:t>
      </w:r>
      <w:r w:rsidR="00D75700">
        <w:rPr>
          <w:rFonts w:ascii="PT Astra Serif" w:hAnsi="PT Astra Serif"/>
          <w:sz w:val="20"/>
          <w:szCs w:val="20"/>
        </w:rPr>
        <w:t xml:space="preserve">    </w:t>
      </w:r>
      <w:r w:rsidRPr="00D95F6A">
        <w:rPr>
          <w:rFonts w:ascii="PT Astra Serif" w:hAnsi="PT Astra Serif"/>
          <w:sz w:val="20"/>
          <w:szCs w:val="20"/>
        </w:rPr>
        <w:t xml:space="preserve"> (3,1 % общей численности населения Ульяновской области), Ульяновский район – 36099 человек (2,9 % общей численности населения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Наименьшее число жителей Ульяновской области проживает в</w:t>
      </w:r>
      <w:r w:rsidRPr="00D95F6A">
        <w:rPr>
          <w:rFonts w:ascii="PT Astra Serif" w:hAnsi="PT Astra Serif"/>
          <w:sz w:val="20"/>
          <w:szCs w:val="20"/>
          <w:lang w:val="en-US"/>
        </w:rPr>
        <w:t> </w:t>
      </w:r>
      <w:r w:rsidRPr="00D95F6A">
        <w:rPr>
          <w:rFonts w:ascii="PT Astra Serif" w:hAnsi="PT Astra Serif"/>
          <w:sz w:val="20"/>
          <w:szCs w:val="20"/>
        </w:rPr>
        <w:t xml:space="preserve">Базарносызганском районе – </w:t>
      </w:r>
      <w:r w:rsidR="00D75700">
        <w:rPr>
          <w:rFonts w:ascii="PT Astra Serif" w:hAnsi="PT Astra Serif"/>
          <w:sz w:val="20"/>
          <w:szCs w:val="20"/>
        </w:rPr>
        <w:t xml:space="preserve">             </w:t>
      </w:r>
      <w:r w:rsidRPr="00D95F6A">
        <w:rPr>
          <w:rFonts w:ascii="PT Astra Serif" w:hAnsi="PT Astra Serif"/>
          <w:sz w:val="20"/>
          <w:szCs w:val="20"/>
        </w:rPr>
        <w:t>8035 человек (0,65 % населения региона), Старокулаткинском районе – 10959 человек (0,89 %) и Радищевском районе – 12047 человек (0,98 %). Число жителей в каждом из перечисленных муниципальных образований составляет менее 1 % численности населения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по сравнению с 2019 годом во всех муниципальных районах Ульяновской области и в муниципальных образованиях «город Ульяновск», «город Димитровград» и «город Новоульяновск» отмечено общее сокращение численности населения.</w:t>
      </w: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В 2020 году в Ульяновской области проживало 352</w:t>
      </w:r>
      <w:r w:rsidR="00D75700">
        <w:rPr>
          <w:rFonts w:ascii="PT Astra Serif" w:hAnsi="PT Astra Serif"/>
          <w:sz w:val="20"/>
          <w:szCs w:val="20"/>
        </w:rPr>
        <w:t xml:space="preserve"> </w:t>
      </w:r>
      <w:r w:rsidRPr="00D95F6A">
        <w:rPr>
          <w:rFonts w:ascii="PT Astra Serif" w:hAnsi="PT Astra Serif"/>
          <w:sz w:val="20"/>
          <w:szCs w:val="20"/>
        </w:rPr>
        <w:t xml:space="preserve">196 граждан старшего поколения, что составляет </w:t>
      </w:r>
      <w:r w:rsidRPr="00D95F6A">
        <w:rPr>
          <w:rFonts w:ascii="PT Astra Serif" w:hAnsi="PT Astra Serif"/>
          <w:sz w:val="20"/>
          <w:szCs w:val="20"/>
        </w:rPr>
        <w:lastRenderedPageBreak/>
        <w:t>28,6 % общей численности населения Ульяновской области (в</w:t>
      </w:r>
      <w:r w:rsidRPr="00D95F6A">
        <w:rPr>
          <w:rFonts w:ascii="PT Astra Serif" w:hAnsi="PT Astra Serif"/>
          <w:sz w:val="20"/>
          <w:szCs w:val="20"/>
          <w:lang w:val="en-US"/>
        </w:rPr>
        <w:t> </w:t>
      </w:r>
      <w:r w:rsidRPr="00D95F6A">
        <w:rPr>
          <w:rFonts w:ascii="PT Astra Serif" w:hAnsi="PT Astra Serif"/>
          <w:sz w:val="20"/>
          <w:szCs w:val="20"/>
        </w:rPr>
        <w:t>2019 году – 365812 человек (29,5 %), в 2018 году – 360013 человек (28,9 %), в</w:t>
      </w:r>
      <w:r w:rsidRPr="00D95F6A">
        <w:rPr>
          <w:rFonts w:ascii="PT Astra Serif" w:hAnsi="PT Astra Serif"/>
          <w:sz w:val="20"/>
          <w:szCs w:val="20"/>
          <w:lang w:val="en-US"/>
        </w:rPr>
        <w:t> </w:t>
      </w:r>
      <w:r w:rsidRPr="00D95F6A">
        <w:rPr>
          <w:rFonts w:ascii="PT Astra Serif" w:hAnsi="PT Astra Serif"/>
          <w:sz w:val="20"/>
          <w:szCs w:val="20"/>
        </w:rPr>
        <w:t xml:space="preserve">2017 году – 353314 человек (28,2 %), в том числе старше 60 лет – 314692 человека (в 2019 году – 307262 человека, в 2018 году – 300236 человек, в 2017 году – 292808 человек). В общей численности населения Ульяновской области граждане старше 60 лет составляют 25,6 %, старше 70 лет – </w:t>
      </w:r>
      <w:r w:rsidR="005A1B43">
        <w:rPr>
          <w:rFonts w:ascii="PT Astra Serif" w:hAnsi="PT Astra Serif"/>
          <w:sz w:val="20"/>
          <w:szCs w:val="20"/>
        </w:rPr>
        <w:t xml:space="preserve">     </w:t>
      </w:r>
      <w:r w:rsidRPr="00D95F6A">
        <w:rPr>
          <w:rFonts w:ascii="PT Astra Serif" w:hAnsi="PT Astra Serif"/>
          <w:sz w:val="20"/>
          <w:szCs w:val="20"/>
        </w:rPr>
        <w:t>11,1 %, старше 80 лет – 4,2 %.</w:t>
      </w: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Среди городского населения (города Ульяновск, Димитровград,  Новоульяновск) доля граждан старшего поколения составляет 26,5 %, среди сельского населения – 32,3 %. Наибольшее число граждан старшего поколения проживает в Вешкаймском районе (34,0 %), Тереньгульском районе (34,3 %), Сурском районе (36,2 %), Радищевском районе (35,4 %), Базарносызганском районе (35,9 %), Старокулаткинском районе (39,4 %). Наименьшее число граждан старшего поколения проживает в</w:t>
      </w:r>
      <w:r w:rsidRPr="00D95F6A">
        <w:rPr>
          <w:rFonts w:ascii="PT Astra Serif" w:hAnsi="PT Astra Serif"/>
          <w:sz w:val="20"/>
          <w:szCs w:val="20"/>
          <w:lang w:val="en-US"/>
        </w:rPr>
        <w:t> </w:t>
      </w:r>
      <w:r w:rsidRPr="00D95F6A">
        <w:rPr>
          <w:rFonts w:ascii="PT Astra Serif" w:hAnsi="PT Astra Serif"/>
          <w:sz w:val="20"/>
          <w:szCs w:val="20"/>
        </w:rPr>
        <w:t>городе Ульяновске (26,4 %), городе Димитровграде (26,5 %), Мелекесском районе (29,4 %).</w:t>
      </w: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Доля граждан старшего поколения в общей численности населения Ульяновской области ежегодно возрастает: в 2008 году она составляла 22,1 % общей численности населения Ульяновской области, в</w:t>
      </w:r>
      <w:r w:rsidRPr="00D95F6A">
        <w:rPr>
          <w:rFonts w:ascii="PT Astra Serif" w:hAnsi="PT Astra Serif"/>
          <w:sz w:val="20"/>
          <w:szCs w:val="20"/>
          <w:lang w:val="en-US"/>
        </w:rPr>
        <w:t> </w:t>
      </w:r>
      <w:r w:rsidRPr="00D95F6A">
        <w:rPr>
          <w:rFonts w:ascii="PT Astra Serif" w:hAnsi="PT Astra Serif"/>
          <w:sz w:val="20"/>
          <w:szCs w:val="20"/>
        </w:rPr>
        <w:t>2011 году – 24,2 %, в 2015 году – 26,8 %, в 2016 году – 27,5 %, в 2017 году – 28,2 %, в 2018 году – 28,9 %, в 2019 году – 29,5 %, в 2020 году- 28,6 % (согласно новым правилам определения числа граждан старше трудоспособного возраста).</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shd w:val="clear" w:color="auto" w:fill="FFFFFF"/>
        </w:rPr>
        <w:t>В 2020 году средняя продолжительность жизни в Ульяновской области достигла 73,79 года, в том числе мужчин – 68,69 года (+1,6), женщин – 78,68 года</w:t>
      </w:r>
      <w:r w:rsidRPr="00D95F6A">
        <w:rPr>
          <w:rFonts w:ascii="PT Astra Serif" w:hAnsi="PT Astra Serif"/>
          <w:sz w:val="20"/>
          <w:szCs w:val="20"/>
        </w:rPr>
        <w:t xml:space="preserve"> (+0,9) </w:t>
      </w:r>
      <w:r w:rsidRPr="00D95F6A">
        <w:rPr>
          <w:rFonts w:ascii="PT Astra Serif" w:hAnsi="PT Astra Serif"/>
          <w:sz w:val="20"/>
          <w:szCs w:val="20"/>
          <w:shd w:val="clear" w:color="auto" w:fill="FFFFFF"/>
        </w:rPr>
        <w:t>(в 2019 году – 72,95 года, в том числе мужчин – 66,9 года, женщин – 77,2 года).</w:t>
      </w:r>
      <w:r w:rsidRPr="00D95F6A">
        <w:rPr>
          <w:rFonts w:ascii="PT Astra Serif" w:hAnsi="PT Astra Serif"/>
          <w:sz w:val="20"/>
          <w:szCs w:val="20"/>
        </w:rPr>
        <w:t xml:space="preserve"> </w:t>
      </w: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Анализ уровня и структуры смертности граждан</w:t>
      </w:r>
      <w:r w:rsidRPr="00D95F6A">
        <w:rPr>
          <w:rFonts w:ascii="PT Astra Serif" w:hAnsi="PT Astra Serif"/>
          <w:b/>
          <w:sz w:val="20"/>
          <w:szCs w:val="20"/>
        </w:rPr>
        <w:br/>
        <w:t>старшего поколения Ульяновской области</w:t>
      </w:r>
    </w:p>
    <w:p w:rsidR="00D2127B" w:rsidRPr="00D95F6A" w:rsidRDefault="00D2127B" w:rsidP="00791FDB">
      <w:pPr>
        <w:pStyle w:val="a7"/>
        <w:keepNext/>
        <w:widowControl w:val="0"/>
        <w:suppressAutoHyphens/>
        <w:jc w:val="center"/>
        <w:rPr>
          <w:rFonts w:ascii="PT Astra Serif" w:hAnsi="PT Astra Serif"/>
          <w:sz w:val="20"/>
          <w:szCs w:val="20"/>
        </w:rPr>
      </w:pP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218"/>
        <w:gridCol w:w="1276"/>
        <w:gridCol w:w="1276"/>
        <w:gridCol w:w="1275"/>
      </w:tblGrid>
      <w:tr w:rsidR="00D2127B" w:rsidRPr="00D95F6A" w:rsidTr="006D18F3">
        <w:trPr>
          <w:trHeight w:val="626"/>
        </w:trPr>
        <w:tc>
          <w:tcPr>
            <w:tcW w:w="594"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 п</w:t>
            </w:r>
            <w:r w:rsidRPr="00D95F6A">
              <w:rPr>
                <w:rFonts w:ascii="PT Astra Serif" w:hAnsi="PT Astra Serif"/>
                <w:sz w:val="20"/>
                <w:szCs w:val="20"/>
                <w:lang w:val="en-US"/>
              </w:rPr>
              <w:t>/</w:t>
            </w:r>
            <w:r w:rsidRPr="00D95F6A">
              <w:rPr>
                <w:rFonts w:ascii="PT Astra Serif" w:hAnsi="PT Astra Serif"/>
                <w:sz w:val="20"/>
                <w:szCs w:val="20"/>
              </w:rPr>
              <w:t>п</w:t>
            </w:r>
          </w:p>
        </w:tc>
        <w:tc>
          <w:tcPr>
            <w:tcW w:w="5218"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Число умерших (чел.)</w:t>
            </w:r>
          </w:p>
        </w:tc>
        <w:tc>
          <w:tcPr>
            <w:tcW w:w="1276"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2018 год</w:t>
            </w:r>
          </w:p>
        </w:tc>
        <w:tc>
          <w:tcPr>
            <w:tcW w:w="1276"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2019 год</w:t>
            </w:r>
          </w:p>
        </w:tc>
        <w:tc>
          <w:tcPr>
            <w:tcW w:w="1275"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2020 год</w:t>
            </w:r>
          </w:p>
        </w:tc>
      </w:tr>
    </w:tbl>
    <w:p w:rsidR="00D2127B" w:rsidRPr="00D95F6A" w:rsidRDefault="00D2127B" w:rsidP="00791FDB">
      <w:pPr>
        <w:pStyle w:val="a7"/>
        <w:keepNext/>
        <w:widowControl w:val="0"/>
        <w:suppressAutoHyphens/>
        <w:ind w:firstLine="709"/>
        <w:jc w:val="both"/>
        <w:rPr>
          <w:rFonts w:ascii="PT Astra Serif" w:hAnsi="PT Astra Serif"/>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218"/>
        <w:gridCol w:w="1276"/>
        <w:gridCol w:w="1276"/>
        <w:gridCol w:w="1275"/>
      </w:tblGrid>
      <w:tr w:rsidR="00D2127B" w:rsidRPr="00D95F6A" w:rsidTr="006D18F3">
        <w:trPr>
          <w:tblHeader/>
        </w:trPr>
        <w:tc>
          <w:tcPr>
            <w:tcW w:w="594"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w:t>
            </w:r>
          </w:p>
        </w:tc>
        <w:tc>
          <w:tcPr>
            <w:tcW w:w="5218"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w:t>
            </w:r>
          </w:p>
        </w:tc>
      </w:tr>
      <w:tr w:rsidR="00D2127B" w:rsidRPr="00D95F6A" w:rsidTr="006D18F3">
        <w:tc>
          <w:tcPr>
            <w:tcW w:w="59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w:t>
            </w:r>
          </w:p>
        </w:tc>
        <w:tc>
          <w:tcPr>
            <w:tcW w:w="521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Граждане до 18 лет</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121</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95</w:t>
            </w:r>
          </w:p>
        </w:tc>
        <w:tc>
          <w:tcPr>
            <w:tcW w:w="127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85</w:t>
            </w:r>
          </w:p>
        </w:tc>
      </w:tr>
      <w:tr w:rsidR="00D2127B" w:rsidRPr="00D95F6A" w:rsidTr="006D18F3">
        <w:tc>
          <w:tcPr>
            <w:tcW w:w="59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w:t>
            </w:r>
          </w:p>
        </w:tc>
        <w:tc>
          <w:tcPr>
            <w:tcW w:w="521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 xml:space="preserve">Граждане трудоспособного возраста </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3625</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3435</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4065</w:t>
            </w:r>
          </w:p>
        </w:tc>
      </w:tr>
      <w:tr w:rsidR="00D2127B" w:rsidRPr="00D95F6A" w:rsidTr="006D18F3">
        <w:tc>
          <w:tcPr>
            <w:tcW w:w="59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w:t>
            </w:r>
          </w:p>
        </w:tc>
        <w:tc>
          <w:tcPr>
            <w:tcW w:w="521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 xml:space="preserve">Граждане старше трудоспособного возраста </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13625</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13550</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16475</w:t>
            </w:r>
          </w:p>
        </w:tc>
      </w:tr>
      <w:tr w:rsidR="00D2127B" w:rsidRPr="00D95F6A" w:rsidTr="006D18F3">
        <w:tc>
          <w:tcPr>
            <w:tcW w:w="59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w:t>
            </w:r>
          </w:p>
        </w:tc>
        <w:tc>
          <w:tcPr>
            <w:tcW w:w="521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Всего по Ульяновской области</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17371</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17080</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20625</w:t>
            </w:r>
          </w:p>
        </w:tc>
      </w:tr>
    </w:tbl>
    <w:p w:rsidR="00D2127B" w:rsidRPr="00D95F6A" w:rsidRDefault="00D2127B" w:rsidP="00791FDB">
      <w:pPr>
        <w:pStyle w:val="a7"/>
        <w:keepNext/>
        <w:widowControl w:val="0"/>
        <w:suppressAutoHyphens/>
        <w:ind w:firstLine="709"/>
        <w:jc w:val="both"/>
        <w:rPr>
          <w:rFonts w:ascii="PT Astra Serif" w:hAnsi="PT Astra Serif"/>
          <w:sz w:val="20"/>
          <w:szCs w:val="20"/>
        </w:rPr>
      </w:pP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Число умерших граждан старше трудоспособного возраста в 2020 году уменьшилось по сравнению с 2018 годом на 2850 человек, с 2019 годом  –  на</w:t>
      </w:r>
      <w:r w:rsidRPr="00D95F6A">
        <w:rPr>
          <w:rFonts w:ascii="PT Astra Serif" w:hAnsi="PT Astra Serif"/>
          <w:sz w:val="20"/>
          <w:szCs w:val="20"/>
          <w:lang w:val="en-US"/>
        </w:rPr>
        <w:t> </w:t>
      </w:r>
      <w:r w:rsidRPr="00D95F6A">
        <w:rPr>
          <w:rFonts w:ascii="PT Astra Serif" w:hAnsi="PT Astra Serif"/>
          <w:sz w:val="20"/>
          <w:szCs w:val="20"/>
        </w:rPr>
        <w:t>2925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общем числе умерших в 2020 году 48,9 % составили мужчины, 51,1 % – женщины.</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возрастной структуре основную долю умерших в 2020 году составили лица старше трудоспособного возраста – 79,9 %, лица трудоспособного возраста – 19,7 %, граждане в возрасте до 18 лет – 0,4 %.</w:t>
      </w:r>
    </w:p>
    <w:p w:rsidR="00D2127B" w:rsidRPr="00D95F6A" w:rsidRDefault="00D2127B" w:rsidP="00791FDB">
      <w:pPr>
        <w:pStyle w:val="a7"/>
        <w:keepNext/>
        <w:widowControl w:val="0"/>
        <w:suppressAutoHyphens/>
        <w:ind w:firstLine="709"/>
        <w:jc w:val="both"/>
        <w:rPr>
          <w:rFonts w:ascii="PT Astra Serif" w:hAnsi="PT Astra Serif"/>
          <w:sz w:val="20"/>
          <w:szCs w:val="20"/>
        </w:rPr>
      </w:pP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Коэффициенты общей смертности населения Ульяновской области</w:t>
      </w: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(на 1000 населения)</w:t>
      </w:r>
    </w:p>
    <w:p w:rsidR="00D2127B" w:rsidRPr="00D95F6A" w:rsidRDefault="00D2127B" w:rsidP="00791FDB">
      <w:pPr>
        <w:pStyle w:val="a7"/>
        <w:keepNext/>
        <w:widowControl w:val="0"/>
        <w:suppressAutoHyphens/>
        <w:ind w:firstLine="709"/>
        <w:jc w:val="center"/>
        <w:rPr>
          <w:rFonts w:ascii="PT Astra Serif" w:hAnsi="PT Astra Serif"/>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528"/>
        <w:gridCol w:w="1134"/>
        <w:gridCol w:w="1139"/>
        <w:gridCol w:w="1129"/>
      </w:tblGrid>
      <w:tr w:rsidR="00D2127B" w:rsidRPr="00D95F6A" w:rsidTr="006D18F3">
        <w:trPr>
          <w:trHeight w:val="60"/>
        </w:trPr>
        <w:tc>
          <w:tcPr>
            <w:tcW w:w="70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w:t>
            </w:r>
          </w:p>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п/п</w:t>
            </w:r>
          </w:p>
        </w:tc>
        <w:tc>
          <w:tcPr>
            <w:tcW w:w="5528"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keepNext/>
              <w:suppressAutoHyphens/>
              <w:spacing w:after="0" w:line="240" w:lineRule="auto"/>
              <w:jc w:val="center"/>
              <w:rPr>
                <w:rFonts w:ascii="PT Astra Serif" w:hAnsi="PT Astra Serif"/>
                <w:sz w:val="20"/>
                <w:szCs w:val="20"/>
              </w:rPr>
            </w:pPr>
          </w:p>
          <w:p w:rsidR="00D2127B" w:rsidRPr="00D95F6A" w:rsidRDefault="00D2127B" w:rsidP="00791FDB">
            <w:pPr>
              <w:keepNext/>
              <w:suppressAutoHyphens/>
              <w:spacing w:after="0" w:line="240" w:lineRule="auto"/>
              <w:jc w:val="center"/>
              <w:rPr>
                <w:rFonts w:ascii="PT Astra Serif" w:hAnsi="PT Astra Serif"/>
                <w:sz w:val="20"/>
                <w:szCs w:val="20"/>
              </w:rPr>
            </w:pPr>
            <w:r w:rsidRPr="00D95F6A">
              <w:rPr>
                <w:rFonts w:ascii="PT Astra Serif" w:hAnsi="PT Astra Serif"/>
                <w:sz w:val="20"/>
                <w:szCs w:val="20"/>
              </w:rPr>
              <w:t>Категории граждан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2018 год</w:t>
            </w:r>
          </w:p>
        </w:tc>
        <w:tc>
          <w:tcPr>
            <w:tcW w:w="113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2019 год</w:t>
            </w:r>
          </w:p>
        </w:tc>
        <w:tc>
          <w:tcPr>
            <w:tcW w:w="112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2020 год</w:t>
            </w:r>
          </w:p>
        </w:tc>
      </w:tr>
      <w:tr w:rsidR="00D2127B" w:rsidRPr="00D95F6A" w:rsidTr="006D18F3">
        <w:tc>
          <w:tcPr>
            <w:tcW w:w="70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w:t>
            </w:r>
          </w:p>
        </w:tc>
        <w:tc>
          <w:tcPr>
            <w:tcW w:w="552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w:t>
            </w:r>
          </w:p>
        </w:tc>
        <w:tc>
          <w:tcPr>
            <w:tcW w:w="113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w:t>
            </w:r>
          </w:p>
        </w:tc>
        <w:tc>
          <w:tcPr>
            <w:tcW w:w="112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w:t>
            </w:r>
          </w:p>
        </w:tc>
      </w:tr>
      <w:tr w:rsidR="00D2127B" w:rsidRPr="00D95F6A" w:rsidTr="006D18F3">
        <w:trPr>
          <w:trHeight w:val="60"/>
        </w:trPr>
        <w:tc>
          <w:tcPr>
            <w:tcW w:w="70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w:t>
            </w:r>
          </w:p>
        </w:tc>
        <w:tc>
          <w:tcPr>
            <w:tcW w:w="552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Граждане трудоспособного возраста</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5,3</w:t>
            </w:r>
          </w:p>
        </w:tc>
        <w:tc>
          <w:tcPr>
            <w:tcW w:w="113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5,1</w:t>
            </w:r>
          </w:p>
        </w:tc>
        <w:tc>
          <w:tcPr>
            <w:tcW w:w="112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6,2</w:t>
            </w:r>
          </w:p>
        </w:tc>
      </w:tr>
      <w:tr w:rsidR="00D2127B" w:rsidRPr="00D95F6A" w:rsidTr="006D18F3">
        <w:trPr>
          <w:trHeight w:val="60"/>
        </w:trPr>
        <w:tc>
          <w:tcPr>
            <w:tcW w:w="70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w:t>
            </w:r>
          </w:p>
        </w:tc>
        <w:tc>
          <w:tcPr>
            <w:tcW w:w="552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Граждане старше трудоспособного возраста</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37,8</w:t>
            </w:r>
          </w:p>
        </w:tc>
        <w:tc>
          <w:tcPr>
            <w:tcW w:w="113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37,0</w:t>
            </w:r>
          </w:p>
        </w:tc>
        <w:tc>
          <w:tcPr>
            <w:tcW w:w="112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46,8</w:t>
            </w:r>
          </w:p>
        </w:tc>
      </w:tr>
      <w:tr w:rsidR="00D2127B" w:rsidRPr="00D95F6A" w:rsidTr="006D18F3">
        <w:trPr>
          <w:trHeight w:val="60"/>
        </w:trPr>
        <w:tc>
          <w:tcPr>
            <w:tcW w:w="70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w:t>
            </w:r>
          </w:p>
        </w:tc>
        <w:tc>
          <w:tcPr>
            <w:tcW w:w="552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Всего по Ульяновской области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14,1</w:t>
            </w:r>
          </w:p>
        </w:tc>
        <w:tc>
          <w:tcPr>
            <w:tcW w:w="113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13,8</w:t>
            </w:r>
          </w:p>
        </w:tc>
        <w:tc>
          <w:tcPr>
            <w:tcW w:w="112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16,8</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Коэффициент общей смертности в Ульяновской области в 2020 году составил 16,8, что выше значения этого показателя в 2019 году на 21,7 % и выше значения аналогичного показателя в среднем по Российской Федерации на 15,7 % (14,5 на 1000 населения), а также выше значения данного показателя по Приволжскому федеральному округу на 6,0 % (15,8 на 1000 населения). В возрастной структуре основную долю умерших составили граждане старшего поколения – 79,9 % (16475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значение коэффициента смертности граждан старшего поколения в Ульяновской области увеличилось на 26,5 % по сравнению с 2019 годом, и только в трёх муниципальных образования Ульяновской области (Ульяновский район, Чердаклинский район и город Ульяновск) значение этого коэффициента ниже среднеобластного.</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Значение показателя общей смертности в Старокулаткинском районе превышает среднеобластное в </w:t>
      </w:r>
      <w:r w:rsidR="00D75700">
        <w:rPr>
          <w:rFonts w:ascii="PT Astra Serif" w:hAnsi="PT Astra Serif"/>
          <w:sz w:val="20"/>
          <w:szCs w:val="20"/>
        </w:rPr>
        <w:t xml:space="preserve">    </w:t>
      </w:r>
      <w:r w:rsidRPr="00D95F6A">
        <w:rPr>
          <w:rFonts w:ascii="PT Astra Serif" w:hAnsi="PT Astra Serif"/>
          <w:sz w:val="20"/>
          <w:szCs w:val="20"/>
        </w:rPr>
        <w:t xml:space="preserve">1,5 раза, в Карсунском, Кузоватовском, Новомалыклинском, Барышском и Вешкаймском районах – более чем на </w:t>
      </w:r>
      <w:r w:rsidR="00613E4B">
        <w:rPr>
          <w:rFonts w:ascii="PT Astra Serif" w:hAnsi="PT Astra Serif"/>
          <w:sz w:val="20"/>
          <w:szCs w:val="20"/>
        </w:rPr>
        <w:t xml:space="preserve">  </w:t>
      </w:r>
      <w:r w:rsidRPr="00D95F6A">
        <w:rPr>
          <w:rFonts w:ascii="PT Astra Serif" w:hAnsi="PT Astra Serif"/>
          <w:sz w:val="20"/>
          <w:szCs w:val="20"/>
        </w:rPr>
        <w:t>30 %.</w:t>
      </w: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lastRenderedPageBreak/>
        <w:t>Структура смертности граждан старшего поколения</w:t>
      </w: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по классам заболеваний</w:t>
      </w:r>
    </w:p>
    <w:p w:rsidR="00D2127B" w:rsidRPr="00D95F6A" w:rsidRDefault="00D2127B" w:rsidP="00791FDB">
      <w:pPr>
        <w:pStyle w:val="a7"/>
        <w:keepNext/>
        <w:widowControl w:val="0"/>
        <w:suppressAutoHyphens/>
        <w:jc w:val="center"/>
        <w:rPr>
          <w:rFonts w:ascii="PT Astra Serif" w:hAnsi="PT Astra Serif"/>
          <w:b/>
          <w:sz w:val="20"/>
          <w:szCs w:val="20"/>
        </w:rPr>
      </w:pPr>
    </w:p>
    <w:tbl>
      <w:tblPr>
        <w:tblW w:w="9781" w:type="dxa"/>
        <w:tblInd w:w="-17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1276"/>
        <w:gridCol w:w="1276"/>
        <w:gridCol w:w="1275"/>
      </w:tblGrid>
      <w:tr w:rsidR="00D2127B" w:rsidRPr="00D95F6A" w:rsidTr="00D75700">
        <w:tc>
          <w:tcPr>
            <w:tcW w:w="709" w:type="dxa"/>
            <w:vMerge w:val="restart"/>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 п/п</w:t>
            </w:r>
          </w:p>
        </w:tc>
        <w:tc>
          <w:tcPr>
            <w:tcW w:w="5245" w:type="dxa"/>
            <w:vMerge w:val="restart"/>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Класс заболеваний</w:t>
            </w:r>
          </w:p>
        </w:tc>
        <w:tc>
          <w:tcPr>
            <w:tcW w:w="3827" w:type="dxa"/>
            <w:gridSpan w:val="3"/>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Удельный вес в структуре общей смертности, %</w:t>
            </w:r>
          </w:p>
        </w:tc>
      </w:tr>
      <w:tr w:rsidR="00D2127B" w:rsidRPr="00D95F6A" w:rsidTr="00D75700">
        <w:tc>
          <w:tcPr>
            <w:tcW w:w="709" w:type="dxa"/>
            <w:vMerge/>
            <w:vAlign w:val="center"/>
            <w:hideMark/>
          </w:tcPr>
          <w:p w:rsidR="00D2127B" w:rsidRPr="00D95F6A" w:rsidRDefault="00D2127B" w:rsidP="00791FDB">
            <w:pPr>
              <w:keepNext/>
              <w:widowControl w:val="0"/>
              <w:suppressAutoHyphens/>
              <w:spacing w:after="0" w:line="240" w:lineRule="auto"/>
              <w:rPr>
                <w:rFonts w:ascii="PT Astra Serif" w:hAnsi="PT Astra Serif"/>
                <w:sz w:val="20"/>
                <w:szCs w:val="20"/>
              </w:rPr>
            </w:pPr>
          </w:p>
        </w:tc>
        <w:tc>
          <w:tcPr>
            <w:tcW w:w="5245" w:type="dxa"/>
            <w:vMerge/>
            <w:vAlign w:val="center"/>
            <w:hideMark/>
          </w:tcPr>
          <w:p w:rsidR="00D2127B" w:rsidRPr="00D95F6A" w:rsidRDefault="00D2127B" w:rsidP="00791FDB">
            <w:pPr>
              <w:keepNext/>
              <w:widowControl w:val="0"/>
              <w:suppressAutoHyphens/>
              <w:spacing w:after="0" w:line="240" w:lineRule="auto"/>
              <w:rPr>
                <w:rFonts w:ascii="PT Astra Serif" w:hAnsi="PT Astra Serif"/>
                <w:sz w:val="20"/>
                <w:szCs w:val="20"/>
              </w:rPr>
            </w:pPr>
          </w:p>
        </w:tc>
        <w:tc>
          <w:tcPr>
            <w:tcW w:w="1276"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2018 год</w:t>
            </w:r>
          </w:p>
        </w:tc>
        <w:tc>
          <w:tcPr>
            <w:tcW w:w="1276"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2019 год</w:t>
            </w:r>
          </w:p>
        </w:tc>
        <w:tc>
          <w:tcPr>
            <w:tcW w:w="1275" w:type="dxa"/>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2020 год</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1276"/>
        <w:gridCol w:w="1276"/>
        <w:gridCol w:w="1275"/>
      </w:tblGrid>
      <w:tr w:rsidR="00D2127B" w:rsidRPr="00D95F6A" w:rsidTr="00D75700">
        <w:trPr>
          <w:trHeight w:val="299"/>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keepNext/>
              <w:widowControl w:val="0"/>
              <w:suppressAutoHyphens/>
              <w:spacing w:after="0" w:line="240" w:lineRule="auto"/>
              <w:jc w:val="center"/>
              <w:rPr>
                <w:rFonts w:ascii="PT Astra Serif" w:hAnsi="PT Astra Serif"/>
                <w:sz w:val="20"/>
                <w:szCs w:val="20"/>
                <w:lang w:val="en-US"/>
              </w:rPr>
            </w:pPr>
            <w:r w:rsidRPr="00D95F6A">
              <w:rPr>
                <w:rFonts w:ascii="PT Astra Serif" w:hAnsi="PT Astra Serif"/>
                <w:sz w:val="20"/>
                <w:szCs w:val="20"/>
                <w:lang w:val="en-U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D2127B" w:rsidRPr="00D95F6A" w:rsidRDefault="00D2127B" w:rsidP="00791FDB">
            <w:pPr>
              <w:keepNext/>
              <w:widowControl w:val="0"/>
              <w:suppressAutoHyphens/>
              <w:spacing w:after="0" w:line="240" w:lineRule="auto"/>
              <w:jc w:val="center"/>
              <w:rPr>
                <w:rFonts w:ascii="PT Astra Serif" w:hAnsi="PT Astra Serif"/>
                <w:sz w:val="20"/>
                <w:szCs w:val="20"/>
                <w:lang w:val="en-US"/>
              </w:rPr>
            </w:pPr>
            <w:r w:rsidRPr="00D95F6A">
              <w:rPr>
                <w:rFonts w:ascii="PT Astra Serif" w:hAnsi="PT Astra Serif"/>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lang w:val="en-US"/>
              </w:rPr>
            </w:pPr>
            <w:r w:rsidRPr="00D95F6A">
              <w:rPr>
                <w:rFonts w:ascii="PT Astra Serif" w:hAnsi="PT Astra Serif"/>
                <w:sz w:val="20"/>
                <w:szCs w:val="20"/>
                <w:lang w:val="en-US"/>
              </w:rPr>
              <w:t>3</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lang w:val="en-US"/>
              </w:rPr>
            </w:pPr>
            <w:r w:rsidRPr="00D95F6A">
              <w:rPr>
                <w:rFonts w:ascii="PT Astra Serif" w:hAnsi="PT Astra Serif"/>
                <w:sz w:val="20"/>
                <w:szCs w:val="20"/>
                <w:lang w:val="en-US"/>
              </w:rPr>
              <w:t>4</w:t>
            </w:r>
          </w:p>
        </w:tc>
        <w:tc>
          <w:tcPr>
            <w:tcW w:w="127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lang w:val="en-US"/>
              </w:rPr>
            </w:pPr>
            <w:r w:rsidRPr="00D95F6A">
              <w:rPr>
                <w:rFonts w:ascii="PT Astra Serif" w:hAnsi="PT Astra Serif"/>
                <w:sz w:val="20"/>
                <w:szCs w:val="20"/>
                <w:lang w:val="en-US"/>
              </w:rPr>
              <w:t>5</w:t>
            </w:r>
          </w:p>
        </w:tc>
      </w:tr>
      <w:tr w:rsidR="00D2127B" w:rsidRPr="00D95F6A" w:rsidTr="00D75700">
        <w:trPr>
          <w:trHeight w:val="60"/>
        </w:trPr>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Болезни системы кровообращения</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57,3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57,0</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lang w:val="en-US"/>
              </w:rPr>
            </w:pPr>
            <w:r w:rsidRPr="00D95F6A">
              <w:rPr>
                <w:rFonts w:ascii="PT Astra Serif" w:hAnsi="PT Astra Serif"/>
                <w:sz w:val="20"/>
                <w:szCs w:val="20"/>
                <w:lang w:val="en-US"/>
              </w:rPr>
              <w:t>51</w:t>
            </w:r>
            <w:r w:rsidRPr="00D95F6A">
              <w:rPr>
                <w:rFonts w:ascii="PT Astra Serif" w:hAnsi="PT Astra Serif"/>
                <w:sz w:val="20"/>
                <w:szCs w:val="20"/>
              </w:rPr>
              <w:t>,</w:t>
            </w:r>
            <w:r w:rsidRPr="00D95F6A">
              <w:rPr>
                <w:rFonts w:ascii="PT Astra Serif" w:hAnsi="PT Astra Serif"/>
                <w:sz w:val="20"/>
                <w:szCs w:val="20"/>
                <w:lang w:val="en-US"/>
              </w:rPr>
              <w:t>6</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Новообразования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14,8</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17,3</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13,4</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Симптомы, признаки, отклонения от нормы</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8,5</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8,9</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10,5</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Болезни органов пищеварения</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3,7</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3,8</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3,7</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5.</w:t>
            </w:r>
          </w:p>
        </w:tc>
        <w:tc>
          <w:tcPr>
            <w:tcW w:w="524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Болезни нервной системы</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4,9</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1,7</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1,7</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6.</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Травмы, отравления и их последствия</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3,6</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3,3</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2,8</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7.</w:t>
            </w:r>
          </w:p>
        </w:tc>
        <w:tc>
          <w:tcPr>
            <w:tcW w:w="524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Болезни эндокринной системы</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2,6</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2,5</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1,8</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8.</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Болезни органов дыхания</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2,5</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2,2</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3,0</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9.</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Психические расстройства</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0,43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1,5</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1,5</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10.</w:t>
            </w:r>
          </w:p>
        </w:tc>
        <w:tc>
          <w:tcPr>
            <w:tcW w:w="5245"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rPr>
                <w:rFonts w:ascii="PT Astra Serif" w:hAnsi="PT Astra Serif"/>
                <w:sz w:val="20"/>
                <w:szCs w:val="20"/>
              </w:rPr>
            </w:pPr>
            <w:r w:rsidRPr="00D95F6A">
              <w:rPr>
                <w:rFonts w:ascii="PT Astra Serif" w:hAnsi="PT Astra Serif"/>
                <w:sz w:val="20"/>
                <w:szCs w:val="20"/>
              </w:rPr>
              <w:t>Инфекционные и паразитарные заболевания</w:t>
            </w:r>
          </w:p>
        </w:tc>
        <w:tc>
          <w:tcPr>
            <w:tcW w:w="12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0,3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0,3</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0,2</w:t>
            </w:r>
          </w:p>
        </w:tc>
      </w:tr>
      <w:tr w:rsidR="00D2127B" w:rsidRPr="00D95F6A" w:rsidTr="00D75700">
        <w:tc>
          <w:tcPr>
            <w:tcW w:w="709"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11.</w:t>
            </w:r>
          </w:p>
        </w:tc>
        <w:tc>
          <w:tcPr>
            <w:tcW w:w="524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rPr>
                <w:rFonts w:ascii="PT Astra Serif" w:hAnsi="PT Astra Serif"/>
                <w:spacing w:val="-4"/>
                <w:sz w:val="20"/>
                <w:szCs w:val="20"/>
                <w:lang w:val="en-US"/>
              </w:rPr>
            </w:pPr>
            <w:r w:rsidRPr="00D95F6A">
              <w:rPr>
                <w:rFonts w:ascii="PT Astra Serif" w:hAnsi="PT Astra Serif"/>
                <w:spacing w:val="-4"/>
                <w:sz w:val="20"/>
                <w:szCs w:val="20"/>
              </w:rPr>
              <w:t xml:space="preserve">Новая коронавирусная инфекция </w:t>
            </w:r>
            <w:r w:rsidRPr="00D95F6A">
              <w:rPr>
                <w:rFonts w:ascii="PT Astra Serif" w:hAnsi="PT Astra Serif"/>
                <w:spacing w:val="-4"/>
                <w:sz w:val="20"/>
                <w:szCs w:val="20"/>
                <w:lang w:val="en-US"/>
              </w:rPr>
              <w:t>COVID-19</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7,6</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Структура причин смертности граждан старшего поколения в 2020 году практически не изменилась: преобладает смертность от болезней системы кровообращения – 51,6 %, уровень смертности от новообразований снизился с 17,3 % до</w:t>
      </w:r>
      <w:r w:rsidRPr="00D95F6A">
        <w:rPr>
          <w:rFonts w:ascii="PT Astra Serif" w:hAnsi="PT Astra Serif"/>
          <w:sz w:val="20"/>
          <w:szCs w:val="20"/>
          <w:lang w:val="en-US"/>
        </w:rPr>
        <w:t> </w:t>
      </w:r>
      <w:r w:rsidRPr="00D95F6A">
        <w:rPr>
          <w:rFonts w:ascii="PT Astra Serif" w:hAnsi="PT Astra Serif"/>
          <w:sz w:val="20"/>
          <w:szCs w:val="20"/>
        </w:rPr>
        <w:t xml:space="preserve">13,4 %, удельный вес смертности от болезней нервной системы не изменился и составил 1,7 %, уровень смертности от симптомов и признаков, не классифицированных в других рубриках Международной классификации болезней, увеличился с 8,9 % до 10,5 % и занимает 3-е место в структуре общей смертности, на 4-м месте находится смертность от новой коронавирусной инфекции </w:t>
      </w:r>
      <w:r w:rsidRPr="00D95F6A">
        <w:rPr>
          <w:rFonts w:ascii="PT Astra Serif" w:hAnsi="PT Astra Serif"/>
          <w:sz w:val="20"/>
          <w:szCs w:val="20"/>
          <w:lang w:val="en-US"/>
        </w:rPr>
        <w:t>COVID</w:t>
      </w:r>
      <w:r w:rsidRPr="00D95F6A">
        <w:rPr>
          <w:rFonts w:ascii="PT Astra Serif" w:hAnsi="PT Astra Serif"/>
          <w:sz w:val="20"/>
          <w:szCs w:val="20"/>
        </w:rPr>
        <w:t>-19 – 7,6 %.</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Заболеваемость населения</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Показатель заболеваемости населения является потенциальной основой для планирования ресурсов здравоохранения, необходимых для удовлетворения существующей потребности населения в различных видах медицинской помощи.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2020 году в Ульяновской области было зарегистрировано  1466570 случаев заболеваний у лиц старше 18 лет (у граждан старшего поколения – 678801 заболевание). На диспансерном учёте состоит                        495761 человек. Полнота охвата диспансерным наблюдением увеличилась  с 29,3 % до 33,8 % (граждан старшего поколения – с 32,4 % до 38,0 %). </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В 2020 году первичная заболеваемость взрослого населения составила 549,6 случая на 1000 населения, что на 6,7 %  выше по сравнению с 2019 годом.</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Первичная заболеваемость по основным классам заболеваний</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на 1000 граждан старшего поколения</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tbl>
      <w:tblPr>
        <w:tblW w:w="9923"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6"/>
        <w:gridCol w:w="1134"/>
        <w:gridCol w:w="993"/>
        <w:gridCol w:w="1134"/>
        <w:gridCol w:w="992"/>
        <w:gridCol w:w="1134"/>
        <w:gridCol w:w="992"/>
      </w:tblGrid>
      <w:tr w:rsidR="00D2127B" w:rsidRPr="00D95F6A" w:rsidTr="006D18F3">
        <w:trPr>
          <w:trHeight w:val="60"/>
        </w:trPr>
        <w:tc>
          <w:tcPr>
            <w:tcW w:w="568" w:type="dxa"/>
            <w:vMerge w:val="restart"/>
            <w:vAlign w:val="center"/>
            <w:hideMark/>
          </w:tcPr>
          <w:p w:rsidR="00D2127B" w:rsidRPr="00D95F6A" w:rsidRDefault="00D2127B" w:rsidP="00791FDB">
            <w:pPr>
              <w:pStyle w:val="a7"/>
              <w:keepNext/>
              <w:widowControl w:val="0"/>
              <w:jc w:val="center"/>
              <w:rPr>
                <w:rFonts w:ascii="PT Astra Serif" w:hAnsi="PT Astra Serif"/>
                <w:sz w:val="20"/>
                <w:szCs w:val="20"/>
              </w:rPr>
            </w:pPr>
            <w:r w:rsidRPr="00D95F6A">
              <w:rPr>
                <w:rFonts w:ascii="PT Astra Serif" w:hAnsi="PT Astra Serif"/>
                <w:sz w:val="20"/>
                <w:szCs w:val="20"/>
              </w:rPr>
              <w:t>№ п/п</w:t>
            </w:r>
          </w:p>
        </w:tc>
        <w:tc>
          <w:tcPr>
            <w:tcW w:w="2976" w:type="dxa"/>
            <w:vMerge w:val="restart"/>
            <w:vAlign w:val="center"/>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Классы заболеваний</w:t>
            </w:r>
          </w:p>
        </w:tc>
        <w:tc>
          <w:tcPr>
            <w:tcW w:w="2127" w:type="dxa"/>
            <w:gridSpan w:val="2"/>
            <w:vAlign w:val="center"/>
            <w:hideMark/>
          </w:tcPr>
          <w:p w:rsidR="00D2127B" w:rsidRPr="00D95F6A" w:rsidRDefault="00D2127B" w:rsidP="00791FDB">
            <w:pPr>
              <w:pStyle w:val="a7"/>
              <w:keepNext/>
              <w:widowControl w:val="0"/>
              <w:jc w:val="center"/>
              <w:rPr>
                <w:rFonts w:ascii="PT Astra Serif" w:hAnsi="PT Astra Serif"/>
                <w:sz w:val="20"/>
                <w:szCs w:val="20"/>
              </w:rPr>
            </w:pPr>
            <w:r w:rsidRPr="00D95F6A">
              <w:rPr>
                <w:rFonts w:ascii="PT Astra Serif" w:hAnsi="PT Astra Serif"/>
                <w:sz w:val="20"/>
                <w:szCs w:val="20"/>
              </w:rPr>
              <w:t>2018 год</w:t>
            </w:r>
          </w:p>
        </w:tc>
        <w:tc>
          <w:tcPr>
            <w:tcW w:w="2126" w:type="dxa"/>
            <w:gridSpan w:val="2"/>
            <w:vAlign w:val="center"/>
            <w:hideMark/>
          </w:tcPr>
          <w:p w:rsidR="00D2127B" w:rsidRPr="00D95F6A" w:rsidRDefault="00D2127B" w:rsidP="00791FDB">
            <w:pPr>
              <w:pStyle w:val="a7"/>
              <w:keepNext/>
              <w:widowControl w:val="0"/>
              <w:jc w:val="center"/>
              <w:rPr>
                <w:rFonts w:ascii="PT Astra Serif" w:hAnsi="PT Astra Serif"/>
                <w:sz w:val="20"/>
                <w:szCs w:val="20"/>
              </w:rPr>
            </w:pPr>
            <w:r w:rsidRPr="00D95F6A">
              <w:rPr>
                <w:rFonts w:ascii="PT Astra Serif" w:hAnsi="PT Astra Serif"/>
                <w:sz w:val="20"/>
                <w:szCs w:val="20"/>
              </w:rPr>
              <w:t>2019 год</w:t>
            </w:r>
          </w:p>
        </w:tc>
        <w:tc>
          <w:tcPr>
            <w:tcW w:w="2126" w:type="dxa"/>
            <w:gridSpan w:val="2"/>
            <w:vAlign w:val="center"/>
            <w:hideMark/>
          </w:tcPr>
          <w:p w:rsidR="00D2127B" w:rsidRPr="00D95F6A" w:rsidRDefault="00D2127B" w:rsidP="00791FDB">
            <w:pPr>
              <w:pStyle w:val="a7"/>
              <w:keepNext/>
              <w:widowControl w:val="0"/>
              <w:jc w:val="center"/>
              <w:rPr>
                <w:rFonts w:ascii="PT Astra Serif" w:hAnsi="PT Astra Serif"/>
                <w:sz w:val="20"/>
                <w:szCs w:val="20"/>
              </w:rPr>
            </w:pPr>
            <w:r w:rsidRPr="00D95F6A">
              <w:rPr>
                <w:rFonts w:ascii="PT Astra Serif" w:hAnsi="PT Astra Serif"/>
                <w:sz w:val="20"/>
                <w:szCs w:val="20"/>
              </w:rPr>
              <w:t>2020 год</w:t>
            </w:r>
          </w:p>
        </w:tc>
      </w:tr>
      <w:tr w:rsidR="00D2127B" w:rsidRPr="00D95F6A" w:rsidTr="006D18F3">
        <w:trPr>
          <w:trHeight w:val="914"/>
        </w:trPr>
        <w:tc>
          <w:tcPr>
            <w:tcW w:w="568" w:type="dxa"/>
            <w:vMerge/>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p>
        </w:tc>
        <w:tc>
          <w:tcPr>
            <w:tcW w:w="2976" w:type="dxa"/>
            <w:vMerge/>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p>
        </w:tc>
        <w:tc>
          <w:tcPr>
            <w:tcW w:w="1134"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число</w:t>
            </w:r>
          </w:p>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заболеваний</w:t>
            </w:r>
          </w:p>
        </w:tc>
        <w:tc>
          <w:tcPr>
            <w:tcW w:w="993" w:type="dxa"/>
            <w:vAlign w:val="center"/>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удель-</w:t>
            </w:r>
            <w:r w:rsidRPr="00D95F6A">
              <w:rPr>
                <w:rFonts w:ascii="PT Astra Serif" w:hAnsi="PT Astra Serif"/>
                <w:sz w:val="20"/>
                <w:szCs w:val="20"/>
              </w:rPr>
              <w:br/>
              <w:t>ный вес, %</w:t>
            </w:r>
          </w:p>
        </w:tc>
        <w:tc>
          <w:tcPr>
            <w:tcW w:w="1134"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число заболеваний</w:t>
            </w:r>
          </w:p>
        </w:tc>
        <w:tc>
          <w:tcPr>
            <w:tcW w:w="992"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удель-ный вес, %</w:t>
            </w:r>
          </w:p>
        </w:tc>
        <w:tc>
          <w:tcPr>
            <w:tcW w:w="1134"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число заболеваний</w:t>
            </w:r>
          </w:p>
        </w:tc>
        <w:tc>
          <w:tcPr>
            <w:tcW w:w="992"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удель-ный вес, %</w:t>
            </w:r>
          </w:p>
        </w:tc>
      </w:tr>
    </w:tbl>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6"/>
        <w:gridCol w:w="1134"/>
        <w:gridCol w:w="993"/>
        <w:gridCol w:w="1134"/>
        <w:gridCol w:w="992"/>
        <w:gridCol w:w="1134"/>
        <w:gridCol w:w="992"/>
      </w:tblGrid>
      <w:tr w:rsidR="00D2127B" w:rsidRPr="00D95F6A" w:rsidTr="006D18F3">
        <w:trPr>
          <w:trHeight w:val="288"/>
          <w:tblHeader/>
        </w:trPr>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w:t>
            </w:r>
          </w:p>
        </w:tc>
        <w:tc>
          <w:tcPr>
            <w:tcW w:w="2976" w:type="dxa"/>
            <w:tcBorders>
              <w:top w:val="single" w:sz="4" w:space="0" w:color="auto"/>
              <w:left w:val="single" w:sz="4" w:space="0" w:color="auto"/>
              <w:bottom w:val="single" w:sz="4" w:space="0" w:color="auto"/>
              <w:right w:val="single" w:sz="4" w:space="0" w:color="auto"/>
            </w:tcBorders>
            <w:vAlign w:val="center"/>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w:t>
            </w:r>
          </w:p>
        </w:tc>
        <w:tc>
          <w:tcPr>
            <w:tcW w:w="993"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w:t>
            </w:r>
          </w:p>
        </w:tc>
      </w:tr>
      <w:tr w:rsidR="00D2127B" w:rsidRPr="00D95F6A" w:rsidTr="006D18F3">
        <w:trPr>
          <w:trHeight w:val="288"/>
        </w:trPr>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w:t>
            </w:r>
          </w:p>
        </w:tc>
        <w:tc>
          <w:tcPr>
            <w:tcW w:w="2976" w:type="dxa"/>
            <w:tcBorders>
              <w:top w:val="single" w:sz="4" w:space="0" w:color="auto"/>
              <w:left w:val="single" w:sz="4" w:space="0" w:color="auto"/>
              <w:bottom w:val="single" w:sz="4" w:space="0" w:color="auto"/>
              <w:right w:val="single" w:sz="4" w:space="0" w:color="auto"/>
            </w:tcBorders>
            <w:vAlign w:val="center"/>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 xml:space="preserve">Инфекционные </w:t>
            </w:r>
            <w:r w:rsidRPr="00D95F6A">
              <w:rPr>
                <w:rFonts w:ascii="PT Astra Serif" w:hAnsi="PT Astra Serif"/>
                <w:sz w:val="20"/>
                <w:szCs w:val="20"/>
              </w:rPr>
              <w:br/>
              <w:t>и паразитарные болезни</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19,7</w:t>
            </w:r>
          </w:p>
        </w:tc>
        <w:tc>
          <w:tcPr>
            <w:tcW w:w="993"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3,3</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13,4</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2,6</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w:t>
            </w:r>
          </w:p>
        </w:tc>
      </w:tr>
      <w:tr w:rsidR="00D2127B" w:rsidRPr="00D95F6A" w:rsidTr="006D18F3">
        <w:trPr>
          <w:trHeight w:val="288"/>
        </w:trPr>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w:t>
            </w:r>
          </w:p>
        </w:tc>
        <w:tc>
          <w:tcPr>
            <w:tcW w:w="29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Новообразования</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22,1</w:t>
            </w:r>
          </w:p>
        </w:tc>
        <w:tc>
          <w:tcPr>
            <w:tcW w:w="993"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3,7</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19,8</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3,8</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15,8</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2,9</w:t>
            </w:r>
          </w:p>
        </w:tc>
      </w:tr>
      <w:tr w:rsidR="00D2127B" w:rsidRPr="00D95F6A" w:rsidTr="006D18F3">
        <w:trPr>
          <w:trHeight w:val="288"/>
        </w:trPr>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w:t>
            </w:r>
          </w:p>
        </w:tc>
        <w:tc>
          <w:tcPr>
            <w:tcW w:w="29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Болезни крови</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993"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0,9</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0,2</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jc w:val="center"/>
              <w:rPr>
                <w:rFonts w:ascii="PT Astra Serif" w:hAnsi="PT Astra Serif"/>
                <w:sz w:val="20"/>
                <w:szCs w:val="20"/>
              </w:rPr>
            </w:pPr>
            <w:r w:rsidRPr="00D95F6A">
              <w:rPr>
                <w:rFonts w:ascii="PT Astra Serif" w:hAnsi="PT Astra Serif"/>
                <w:sz w:val="20"/>
                <w:szCs w:val="20"/>
              </w:rPr>
              <w:t>4.</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 xml:space="preserve">Болезни эндокринной </w:t>
            </w:r>
            <w:r w:rsidRPr="00D95F6A">
              <w:rPr>
                <w:rFonts w:ascii="PT Astra Serif" w:hAnsi="PT Astra Serif"/>
                <w:sz w:val="20"/>
                <w:szCs w:val="20"/>
              </w:rPr>
              <w:br/>
              <w:t>системы</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17,0</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2,8</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16,4</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2,1</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pStyle w:val="a7"/>
              <w:keepNext/>
              <w:jc w:val="center"/>
              <w:rPr>
                <w:rFonts w:ascii="PT Astra Serif" w:hAnsi="PT Astra Serif"/>
                <w:sz w:val="20"/>
                <w:szCs w:val="20"/>
              </w:rPr>
            </w:pPr>
            <w:r w:rsidRPr="00D95F6A">
              <w:rPr>
                <w:rFonts w:ascii="PT Astra Serif" w:hAnsi="PT Astra Serif"/>
                <w:sz w:val="20"/>
                <w:szCs w:val="20"/>
              </w:rPr>
              <w:t>5.</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 xml:space="preserve">Психические расстройства </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2,9</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0,5</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0,3</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0,3</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6.</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Болезни нервной системы</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5,5</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0,9</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4,3</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0,8</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7.</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Болезни глаза</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35,8</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6,0</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26,3</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5,1</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17,2</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3,1</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lastRenderedPageBreak/>
              <w:t>8.</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Болезни уха</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26,5</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4,4</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23,5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4,6</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4,0</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9.</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системы кровообращения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61,2</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52,5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47,6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8,7</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Болезни органов дыхания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146,4</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24,5</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116,7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22,7</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182,6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33,2</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11.</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Болезни органов пищеварения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21,1</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3,5</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21,7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3,0</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12.</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Болезни кожи и подкожной клетчатки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53,8</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9,0</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45,9</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8,9</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34,0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6,2</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13.</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костно-мышечной системы и соединительной ткани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43,5</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7,3</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40,1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7,8</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34,7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6,3</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14.</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мочеполовой системы</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44,5</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7,4</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41,3</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8,0</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31,8</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5,8</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15.</w:t>
            </w:r>
          </w:p>
        </w:tc>
        <w:tc>
          <w:tcPr>
            <w:tcW w:w="2976"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Травмы, отравления и последствия воздействия внешних причин</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97,5</w:t>
            </w:r>
          </w:p>
        </w:tc>
        <w:tc>
          <w:tcPr>
            <w:tcW w:w="993"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16,3</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90,0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17,5</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80,1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14,6</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16.</w:t>
            </w:r>
          </w:p>
        </w:tc>
        <w:tc>
          <w:tcPr>
            <w:tcW w:w="29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 xml:space="preserve">Новая коронавирусная инфекция </w:t>
            </w:r>
            <w:r w:rsidRPr="00D95F6A">
              <w:rPr>
                <w:rFonts w:ascii="PT Astra Serif" w:hAnsi="PT Astra Serif"/>
                <w:sz w:val="20"/>
                <w:szCs w:val="20"/>
                <w:lang w:val="en-US"/>
              </w:rPr>
              <w:t>COVID</w:t>
            </w:r>
            <w:r w:rsidRPr="00D95F6A">
              <w:rPr>
                <w:rFonts w:ascii="PT Astra Serif" w:hAnsi="PT Astra Serif"/>
                <w:sz w:val="20"/>
                <w:szCs w:val="20"/>
              </w:rPr>
              <w:t>-19</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p>
        </w:tc>
        <w:tc>
          <w:tcPr>
            <w:tcW w:w="993"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38,4</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7,0</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17.</w:t>
            </w:r>
          </w:p>
        </w:tc>
        <w:tc>
          <w:tcPr>
            <w:tcW w:w="29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rPr>
                <w:rFonts w:ascii="PT Astra Serif" w:hAnsi="PT Astra Serif"/>
                <w:sz w:val="20"/>
                <w:szCs w:val="20"/>
              </w:rPr>
            </w:pPr>
            <w:r w:rsidRPr="00D95F6A">
              <w:rPr>
                <w:rFonts w:ascii="PT Astra Serif" w:hAnsi="PT Astra Serif"/>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598,5</w:t>
            </w:r>
          </w:p>
        </w:tc>
        <w:tc>
          <w:tcPr>
            <w:tcW w:w="993"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515,0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549,6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100</w:t>
            </w:r>
          </w:p>
        </w:tc>
      </w:tr>
    </w:tbl>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2020 году произошло повышение уровня общей заболеваемости   с 515,0 случая на 1000 населения до 549,6 случая. В структуре первичной заболеваемости граждан старшего поколения в 2020 году преобладали болезни органов дыхания (33,2 %), травмы и последствия воздействий внешних причин (14,6 %), болезни системы кровообращения (8,7 %), новая коронавирусная инфекция </w:t>
      </w:r>
      <w:r w:rsidRPr="00D95F6A">
        <w:rPr>
          <w:rFonts w:ascii="PT Astra Serif" w:hAnsi="PT Astra Serif"/>
          <w:sz w:val="20"/>
          <w:szCs w:val="20"/>
          <w:lang w:val="en-US"/>
        </w:rPr>
        <w:t>COVID</w:t>
      </w:r>
      <w:r w:rsidRPr="00D95F6A">
        <w:rPr>
          <w:rFonts w:ascii="PT Astra Serif" w:hAnsi="PT Astra Serif"/>
          <w:sz w:val="20"/>
          <w:szCs w:val="20"/>
        </w:rPr>
        <w:t xml:space="preserve">-19 (7,0 %).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произошло значительное повышение уровня первичной заболеваемости в классе болезней органов дыхания с 22,7 до 33,2 случая  (на 46,2 %).</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Распространённость болезней (болезненность)</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граждан старшего поколения на 1000 граждан старшего поколения</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p>
    <w:tbl>
      <w:tblPr>
        <w:tblW w:w="9781"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1134"/>
        <w:gridCol w:w="992"/>
        <w:gridCol w:w="1276"/>
        <w:gridCol w:w="992"/>
        <w:gridCol w:w="1276"/>
        <w:gridCol w:w="992"/>
      </w:tblGrid>
      <w:tr w:rsidR="00D2127B" w:rsidRPr="00D95F6A" w:rsidTr="006D18F3">
        <w:tc>
          <w:tcPr>
            <w:tcW w:w="568" w:type="dxa"/>
            <w:vMerge w:val="restart"/>
            <w:vAlign w:val="center"/>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 п/п</w:t>
            </w:r>
          </w:p>
        </w:tc>
        <w:tc>
          <w:tcPr>
            <w:tcW w:w="2551" w:type="dxa"/>
            <w:vMerge w:val="restart"/>
            <w:vAlign w:val="center"/>
            <w:hideMark/>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 xml:space="preserve">Классы </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заболеваний</w:t>
            </w:r>
          </w:p>
        </w:tc>
        <w:tc>
          <w:tcPr>
            <w:tcW w:w="2126" w:type="dxa"/>
            <w:gridSpan w:val="2"/>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2018 год</w:t>
            </w:r>
          </w:p>
        </w:tc>
        <w:tc>
          <w:tcPr>
            <w:tcW w:w="2268" w:type="dxa"/>
            <w:gridSpan w:val="2"/>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2019 год</w:t>
            </w:r>
          </w:p>
        </w:tc>
        <w:tc>
          <w:tcPr>
            <w:tcW w:w="2268" w:type="dxa"/>
            <w:gridSpan w:val="2"/>
            <w:vAlign w:val="center"/>
            <w:hideMark/>
          </w:tcPr>
          <w:p w:rsidR="00D2127B" w:rsidRPr="00D95F6A" w:rsidRDefault="00D2127B" w:rsidP="00791FDB">
            <w:pPr>
              <w:pStyle w:val="a7"/>
              <w:keepNext/>
              <w:widowControl w:val="0"/>
              <w:suppressAutoHyphens/>
              <w:jc w:val="center"/>
              <w:rPr>
                <w:rFonts w:ascii="PT Astra Serif" w:hAnsi="PT Astra Serif"/>
                <w:sz w:val="20"/>
                <w:szCs w:val="20"/>
              </w:rPr>
            </w:pPr>
            <w:r w:rsidRPr="00D95F6A">
              <w:rPr>
                <w:rFonts w:ascii="PT Astra Serif" w:hAnsi="PT Astra Serif"/>
                <w:sz w:val="20"/>
                <w:szCs w:val="20"/>
              </w:rPr>
              <w:t>2020 год</w:t>
            </w:r>
          </w:p>
        </w:tc>
      </w:tr>
      <w:tr w:rsidR="00D2127B" w:rsidRPr="00D95F6A" w:rsidTr="006D18F3">
        <w:tc>
          <w:tcPr>
            <w:tcW w:w="568" w:type="dxa"/>
            <w:vMerge/>
            <w:vAlign w:val="center"/>
            <w:hideMark/>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p>
        </w:tc>
        <w:tc>
          <w:tcPr>
            <w:tcW w:w="2551" w:type="dxa"/>
            <w:vMerge/>
            <w:vAlign w:val="center"/>
            <w:hideMark/>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p>
        </w:tc>
        <w:tc>
          <w:tcPr>
            <w:tcW w:w="1134" w:type="dxa"/>
            <w:vAlign w:val="center"/>
            <w:hideMark/>
          </w:tcPr>
          <w:p w:rsidR="00D2127B" w:rsidRPr="00D95F6A" w:rsidRDefault="00D2127B" w:rsidP="00791FDB">
            <w:pPr>
              <w:keepNext/>
              <w:widowControl w:val="0"/>
              <w:spacing w:after="0" w:line="240" w:lineRule="auto"/>
              <w:jc w:val="center"/>
              <w:rPr>
                <w:rFonts w:ascii="PT Astra Serif" w:hAnsi="PT Astra Serif"/>
                <w:spacing w:val="-4"/>
                <w:sz w:val="20"/>
                <w:szCs w:val="20"/>
              </w:rPr>
            </w:pPr>
            <w:r w:rsidRPr="00D95F6A">
              <w:rPr>
                <w:rFonts w:ascii="PT Astra Serif" w:hAnsi="PT Astra Serif"/>
                <w:spacing w:val="-4"/>
                <w:sz w:val="20"/>
                <w:szCs w:val="20"/>
              </w:rPr>
              <w:t>число заболевших</w:t>
            </w:r>
          </w:p>
        </w:tc>
        <w:tc>
          <w:tcPr>
            <w:tcW w:w="992"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удель-ный вес, %</w:t>
            </w:r>
          </w:p>
        </w:tc>
        <w:tc>
          <w:tcPr>
            <w:tcW w:w="1276"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 xml:space="preserve">число </w:t>
            </w:r>
            <w:r w:rsidRPr="00D95F6A">
              <w:rPr>
                <w:rFonts w:ascii="PT Astra Serif" w:hAnsi="PT Astra Serif"/>
                <w:sz w:val="20"/>
                <w:szCs w:val="20"/>
              </w:rPr>
              <w:br/>
              <w:t>заболевших</w:t>
            </w:r>
          </w:p>
        </w:tc>
        <w:tc>
          <w:tcPr>
            <w:tcW w:w="992"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удель-ный вес, %</w:t>
            </w:r>
          </w:p>
        </w:tc>
        <w:tc>
          <w:tcPr>
            <w:tcW w:w="1276"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 xml:space="preserve">число </w:t>
            </w:r>
            <w:r w:rsidRPr="00D95F6A">
              <w:rPr>
                <w:rFonts w:ascii="PT Astra Serif" w:hAnsi="PT Astra Serif"/>
                <w:sz w:val="20"/>
                <w:szCs w:val="20"/>
              </w:rPr>
              <w:br/>
              <w:t>заболевших</w:t>
            </w:r>
          </w:p>
        </w:tc>
        <w:tc>
          <w:tcPr>
            <w:tcW w:w="992" w:type="dxa"/>
            <w:vAlign w:val="center"/>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удель-ный вес, %</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1134"/>
        <w:gridCol w:w="992"/>
        <w:gridCol w:w="1276"/>
        <w:gridCol w:w="992"/>
        <w:gridCol w:w="1276"/>
        <w:gridCol w:w="992"/>
      </w:tblGrid>
      <w:tr w:rsidR="00D2127B" w:rsidRPr="00D95F6A" w:rsidTr="006D18F3">
        <w:trPr>
          <w:cantSplit/>
          <w:tblHeader/>
        </w:trPr>
        <w:tc>
          <w:tcPr>
            <w:tcW w:w="568"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w:t>
            </w:r>
          </w:p>
        </w:tc>
        <w:tc>
          <w:tcPr>
            <w:tcW w:w="2551"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Инфекционные и паразитарные болезни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37,8</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30,8</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Новообразования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104,5</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4,4</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95,6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4,6</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90,1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4,7</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Болезни крови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7,4</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0,3</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Болезни эндокринной системы</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196,9</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8,3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194,5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173,2</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9,0</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 xml:space="preserve">Психические расстройства </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36,8</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1,5</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21,0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нервной системы</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48,8</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40,4</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33,6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глаза</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163,7</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6,9</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132,7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103,1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5,3</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уха</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55,1</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48,8</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42,7</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системы кровообращения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715,0</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29,6</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630,2</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30,1</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573,9</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29,8</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органов дыхания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224,7</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9,4</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181,1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8,7</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234,5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12,2</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органов пищеварения</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152,7</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6,4</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132,9</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6,3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111,8</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5,8</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12.</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кожи и подкожной клетчатки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77,7</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72,2</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3,4</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56,2</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2,9</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13.</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костно-мы-  шечной системы и соединительной ткани</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287,7</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12,1</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248,3</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11,9</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199,6</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10,4</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14.</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Болезни мочеполовой системы</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172,4</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7,2</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163,5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7,8</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136,5</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7,1</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15.</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Травмы, отравления            и последствия воздействия внешних причин</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97,5</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4,1</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90,0</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4,3</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80,1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4,2</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lastRenderedPageBreak/>
              <w:t>16.</w:t>
            </w:r>
          </w:p>
        </w:tc>
        <w:tc>
          <w:tcPr>
            <w:tcW w:w="2551"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both"/>
              <w:rPr>
                <w:rFonts w:ascii="PT Astra Serif" w:hAnsi="PT Astra Serif"/>
                <w:spacing w:val="-4"/>
                <w:sz w:val="20"/>
                <w:szCs w:val="20"/>
              </w:rPr>
            </w:pPr>
            <w:r w:rsidRPr="00D95F6A">
              <w:rPr>
                <w:rFonts w:ascii="PT Astra Serif" w:hAnsi="PT Astra Serif"/>
                <w:spacing w:val="-4"/>
                <w:sz w:val="20"/>
                <w:szCs w:val="20"/>
              </w:rPr>
              <w:t xml:space="preserve">Новая коронавирусная инфекция </w:t>
            </w:r>
            <w:r w:rsidRPr="00D95F6A">
              <w:rPr>
                <w:rFonts w:ascii="PT Astra Serif" w:hAnsi="PT Astra Serif"/>
                <w:spacing w:val="-4"/>
                <w:sz w:val="20"/>
                <w:szCs w:val="20"/>
                <w:lang w:val="en-US"/>
              </w:rPr>
              <w:t>COVID</w:t>
            </w:r>
            <w:r w:rsidRPr="00D95F6A">
              <w:rPr>
                <w:rFonts w:ascii="PT Astra Serif" w:hAnsi="PT Astra Serif"/>
                <w:spacing w:val="-4"/>
                <w:sz w:val="20"/>
                <w:szCs w:val="20"/>
              </w:rPr>
              <w:t>-19</w:t>
            </w:r>
          </w:p>
        </w:tc>
        <w:tc>
          <w:tcPr>
            <w:tcW w:w="1134"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38,4</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2,0</w:t>
            </w:r>
          </w:p>
        </w:tc>
      </w:tr>
      <w:tr w:rsidR="00D2127B" w:rsidRPr="00D95F6A" w:rsidTr="006D18F3">
        <w:tc>
          <w:tcPr>
            <w:tcW w:w="568"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17.</w:t>
            </w:r>
          </w:p>
        </w:tc>
        <w:tc>
          <w:tcPr>
            <w:tcW w:w="2551"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Всего</w:t>
            </w:r>
          </w:p>
        </w:tc>
        <w:tc>
          <w:tcPr>
            <w:tcW w:w="1134"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2380,0</w:t>
            </w:r>
          </w:p>
        </w:tc>
        <w:tc>
          <w:tcPr>
            <w:tcW w:w="992" w:type="dxa"/>
            <w:tcBorders>
              <w:top w:val="single" w:sz="4" w:space="0" w:color="auto"/>
              <w:left w:val="single" w:sz="4" w:space="0" w:color="auto"/>
              <w:bottom w:val="single" w:sz="4" w:space="0" w:color="auto"/>
              <w:right w:val="single" w:sz="4" w:space="0" w:color="auto"/>
            </w:tcBorders>
            <w:hideMark/>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2091,1</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100,0</w:t>
            </w:r>
          </w:p>
        </w:tc>
        <w:tc>
          <w:tcPr>
            <w:tcW w:w="1276"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1927,3</w:t>
            </w:r>
          </w:p>
        </w:tc>
        <w:tc>
          <w:tcPr>
            <w:tcW w:w="992" w:type="dxa"/>
            <w:tcBorders>
              <w:top w:val="single" w:sz="4" w:space="0" w:color="auto"/>
              <w:left w:val="single" w:sz="4" w:space="0" w:color="auto"/>
              <w:bottom w:val="single" w:sz="4" w:space="0" w:color="auto"/>
              <w:right w:val="single" w:sz="4" w:space="0" w:color="auto"/>
            </w:tcBorders>
          </w:tcPr>
          <w:p w:rsidR="00D2127B" w:rsidRPr="00D95F6A" w:rsidRDefault="00D2127B" w:rsidP="00791FDB">
            <w:pPr>
              <w:keepNext/>
              <w:widowControl w:val="0"/>
              <w:spacing w:after="0" w:line="240" w:lineRule="auto"/>
              <w:jc w:val="center"/>
              <w:rPr>
                <w:rFonts w:ascii="PT Astra Serif" w:hAnsi="PT Astra Serif"/>
                <w:sz w:val="20"/>
                <w:szCs w:val="20"/>
              </w:rPr>
            </w:pPr>
            <w:r w:rsidRPr="00D95F6A">
              <w:rPr>
                <w:rFonts w:ascii="PT Astra Serif" w:hAnsi="PT Astra Serif"/>
                <w:sz w:val="20"/>
                <w:szCs w:val="20"/>
              </w:rPr>
              <w:t>100,0</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структура болезненности граждан старшего поколения изменилась: преобладают болезни системы кровообращения (29,8 %), болезни органов дыхания (12,2 %), болезни костно-мышечной                           системы и соединительной ткани (10,4 %), болезни эндокринной системы   (9,0 %).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Всего в областных государственных медицинских организациях состоит на учёте 166931 человек из числа граждан старшего поколения (61,7 % от числа лиц, у которых выявлены эти заболевания).</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Структура оказания медицинской помощи гражданам</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в возрасте 60 лет и старше</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 xml:space="preserve">В структуру областных государственных медицинских организаций   (далее – ГУЗ) входят 7 поликлиник (включая стоматологическую поликлинику    и </w:t>
      </w:r>
      <w:r w:rsidRPr="00D95F6A">
        <w:rPr>
          <w:rStyle w:val="extended-textshort"/>
          <w:rFonts w:ascii="PT Astra Serif" w:hAnsi="PT Astra Serif"/>
          <w:bCs/>
          <w:spacing w:val="-4"/>
          <w:sz w:val="20"/>
          <w:szCs w:val="20"/>
        </w:rPr>
        <w:t>государственное</w:t>
      </w:r>
      <w:r w:rsidRPr="00D95F6A">
        <w:rPr>
          <w:rStyle w:val="extended-textshort"/>
          <w:rFonts w:ascii="PT Astra Serif" w:hAnsi="PT Astra Serif"/>
          <w:spacing w:val="-4"/>
          <w:sz w:val="20"/>
          <w:szCs w:val="20"/>
        </w:rPr>
        <w:t xml:space="preserve"> </w:t>
      </w:r>
      <w:r w:rsidRPr="00D95F6A">
        <w:rPr>
          <w:rStyle w:val="extended-textshort"/>
          <w:rFonts w:ascii="PT Astra Serif" w:hAnsi="PT Astra Serif"/>
          <w:bCs/>
          <w:spacing w:val="-4"/>
          <w:sz w:val="20"/>
          <w:szCs w:val="20"/>
        </w:rPr>
        <w:t>учреждение здравоохранения</w:t>
      </w:r>
      <w:r w:rsidRPr="00D95F6A">
        <w:rPr>
          <w:rStyle w:val="extended-textshort"/>
          <w:rFonts w:ascii="PT Astra Serif" w:hAnsi="PT Astra Serif"/>
          <w:spacing w:val="-4"/>
          <w:sz w:val="20"/>
          <w:szCs w:val="20"/>
        </w:rPr>
        <w:t xml:space="preserve"> «Областной </w:t>
      </w:r>
      <w:r w:rsidRPr="00D95F6A">
        <w:rPr>
          <w:rStyle w:val="extended-textshort"/>
          <w:rFonts w:ascii="PT Astra Serif" w:hAnsi="PT Astra Serif"/>
          <w:bCs/>
          <w:spacing w:val="-4"/>
          <w:sz w:val="20"/>
          <w:szCs w:val="20"/>
        </w:rPr>
        <w:t>центр</w:t>
      </w:r>
      <w:r w:rsidRPr="00D95F6A">
        <w:rPr>
          <w:rStyle w:val="extended-textshort"/>
          <w:rFonts w:ascii="PT Astra Serif" w:hAnsi="PT Astra Serif"/>
          <w:spacing w:val="-4"/>
          <w:sz w:val="20"/>
          <w:szCs w:val="20"/>
        </w:rPr>
        <w:t xml:space="preserve"> профилактики и борьбы со </w:t>
      </w:r>
      <w:r w:rsidRPr="00D95F6A">
        <w:rPr>
          <w:rStyle w:val="extended-textshort"/>
          <w:rFonts w:ascii="PT Astra Serif" w:hAnsi="PT Astra Serif"/>
          <w:bCs/>
          <w:spacing w:val="-4"/>
          <w:sz w:val="20"/>
          <w:szCs w:val="20"/>
        </w:rPr>
        <w:t>СПИД</w:t>
      </w:r>
      <w:r w:rsidRPr="00D95F6A">
        <w:rPr>
          <w:rStyle w:val="extended-textshort"/>
          <w:rFonts w:ascii="PT Astra Serif" w:hAnsi="PT Astra Serif"/>
          <w:spacing w:val="-4"/>
          <w:sz w:val="20"/>
          <w:szCs w:val="20"/>
        </w:rPr>
        <w:t>»</w:t>
      </w:r>
      <w:r w:rsidRPr="00D95F6A">
        <w:rPr>
          <w:rFonts w:ascii="PT Astra Serif" w:hAnsi="PT Astra Serif"/>
          <w:spacing w:val="-4"/>
          <w:sz w:val="20"/>
          <w:szCs w:val="20"/>
        </w:rPr>
        <w:t>), 19 областных и городских больниц, 20 районных  больниц, 6 участковых больниц муниципального образования «Мелекесский район», 5 диспансеров, 3 санатория, 10 медицинских организаций особого типа.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структуре ГУЗ функционируют 24 врачебные амбулатории, 18 сельских участковых больниц. </w:t>
      </w:r>
    </w:p>
    <w:p w:rsidR="00D2127B" w:rsidRPr="00D95F6A" w:rsidRDefault="00D2127B" w:rsidP="00791FDB">
      <w:pPr>
        <w:pStyle w:val="afa"/>
        <w:keepNext/>
        <w:widowControl w:val="0"/>
        <w:suppressAutoHyphens/>
        <w:spacing w:after="0" w:line="240" w:lineRule="auto"/>
        <w:ind w:left="0" w:firstLine="709"/>
        <w:jc w:val="both"/>
        <w:rPr>
          <w:rFonts w:ascii="PT Astra Serif" w:eastAsia="Calibri" w:hAnsi="PT Astra Serif"/>
          <w:sz w:val="20"/>
          <w:szCs w:val="20"/>
        </w:rPr>
      </w:pPr>
      <w:r w:rsidRPr="00D95F6A">
        <w:rPr>
          <w:rFonts w:ascii="PT Astra Serif" w:hAnsi="PT Astra Serif"/>
          <w:sz w:val="20"/>
          <w:szCs w:val="20"/>
          <w:lang w:val="ru-RU"/>
        </w:rPr>
        <w:t>35 ГУЗ</w:t>
      </w:r>
      <w:r w:rsidRPr="00D95F6A">
        <w:rPr>
          <w:rFonts w:ascii="PT Astra Serif" w:hAnsi="PT Astra Serif"/>
          <w:sz w:val="20"/>
          <w:szCs w:val="20"/>
        </w:rPr>
        <w:t xml:space="preserve"> </w:t>
      </w:r>
      <w:r w:rsidRPr="00D95F6A">
        <w:rPr>
          <w:rFonts w:ascii="PT Astra Serif" w:hAnsi="PT Astra Serif"/>
          <w:sz w:val="20"/>
          <w:szCs w:val="20"/>
          <w:lang w:val="ru-RU"/>
        </w:rPr>
        <w:t>оказывают</w:t>
      </w:r>
      <w:r w:rsidRPr="00D95F6A">
        <w:rPr>
          <w:rFonts w:ascii="PT Astra Serif" w:hAnsi="PT Astra Serif"/>
          <w:sz w:val="20"/>
          <w:szCs w:val="20"/>
        </w:rPr>
        <w:t xml:space="preserve"> неотложн</w:t>
      </w:r>
      <w:r w:rsidRPr="00D95F6A">
        <w:rPr>
          <w:rFonts w:ascii="PT Astra Serif" w:hAnsi="PT Astra Serif"/>
          <w:sz w:val="20"/>
          <w:szCs w:val="20"/>
          <w:lang w:val="ru-RU"/>
        </w:rPr>
        <w:t>ую</w:t>
      </w:r>
      <w:r w:rsidRPr="00D95F6A">
        <w:rPr>
          <w:rFonts w:ascii="PT Astra Serif" w:hAnsi="PT Astra Serif"/>
          <w:sz w:val="20"/>
          <w:szCs w:val="20"/>
        </w:rPr>
        <w:t xml:space="preserve"> медицинск</w:t>
      </w:r>
      <w:r w:rsidRPr="00D95F6A">
        <w:rPr>
          <w:rFonts w:ascii="PT Astra Serif" w:hAnsi="PT Astra Serif"/>
          <w:sz w:val="20"/>
          <w:szCs w:val="20"/>
          <w:lang w:val="ru-RU"/>
        </w:rPr>
        <w:t>ую</w:t>
      </w:r>
      <w:r w:rsidRPr="00D95F6A">
        <w:rPr>
          <w:rFonts w:ascii="PT Astra Serif" w:hAnsi="PT Astra Serif"/>
          <w:sz w:val="20"/>
          <w:szCs w:val="20"/>
        </w:rPr>
        <w:t xml:space="preserve"> помощ</w:t>
      </w:r>
      <w:r w:rsidRPr="00D95F6A">
        <w:rPr>
          <w:rFonts w:ascii="PT Astra Serif" w:hAnsi="PT Astra Serif"/>
          <w:sz w:val="20"/>
          <w:szCs w:val="20"/>
          <w:lang w:val="ru-RU"/>
        </w:rPr>
        <w:t>ь</w:t>
      </w:r>
      <w:r w:rsidRPr="00D95F6A">
        <w:rPr>
          <w:rFonts w:ascii="PT Astra Serif" w:hAnsi="PT Astra Serif"/>
          <w:sz w:val="20"/>
          <w:szCs w:val="20"/>
        </w:rPr>
        <w:t>.</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В 2020 году в ГУЗ было развёрнуто 2672 койко-места дневного стационара, из них 2064 койко-места находятся в</w:t>
      </w:r>
      <w:r w:rsidRPr="00D95F6A">
        <w:rPr>
          <w:rFonts w:ascii="PT Astra Serif" w:hAnsi="PT Astra Serif"/>
          <w:bCs/>
          <w:sz w:val="20"/>
          <w:szCs w:val="20"/>
          <w:lang w:val="en-US"/>
        </w:rPr>
        <w:t> </w:t>
      </w:r>
      <w:r w:rsidRPr="00D95F6A">
        <w:rPr>
          <w:rFonts w:ascii="PT Astra Serif" w:hAnsi="PT Astra Serif"/>
          <w:bCs/>
          <w:sz w:val="20"/>
          <w:szCs w:val="20"/>
        </w:rPr>
        <w:t>ГУЗ, оказывающих медицинскую помощь амбулаторно, в ГУЗ, оказывающих медицинскую помощь в условиях стационара – 525 койко-мест, 83 койко-места – на дому. В условиях дневного стационара в</w:t>
      </w:r>
      <w:r w:rsidRPr="00D95F6A">
        <w:rPr>
          <w:rFonts w:ascii="PT Astra Serif" w:hAnsi="PT Astra Serif"/>
          <w:bCs/>
          <w:sz w:val="20"/>
          <w:szCs w:val="20"/>
          <w:lang w:val="en-US"/>
        </w:rPr>
        <w:t> </w:t>
      </w:r>
      <w:r w:rsidRPr="00D95F6A">
        <w:rPr>
          <w:rFonts w:ascii="PT Astra Serif" w:hAnsi="PT Astra Serif"/>
          <w:bCs/>
          <w:sz w:val="20"/>
          <w:szCs w:val="20"/>
        </w:rPr>
        <w:t>2020 году пролечено 59,3 тыс. человек, что на 17,9 % меньше, чем в 2019 году (72,2 тыс.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Практически во всех муниципальных образованиях Ульяновской области функционируют койко-места «дневного стационара на дому». Основную долю пролеченных пациентов составляют граждане старшего поколения, страдающие хроническими заболеваниями системы кровообращения, цереброваскулярной патологией, заболеваниями опорно-двигательного аппарата.</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bCs/>
          <w:sz w:val="20"/>
          <w:szCs w:val="20"/>
        </w:rPr>
      </w:pPr>
      <w:r w:rsidRPr="00D95F6A">
        <w:rPr>
          <w:rFonts w:ascii="PT Astra Serif" w:hAnsi="PT Astra Serif"/>
          <w:iCs/>
          <w:sz w:val="20"/>
          <w:szCs w:val="20"/>
        </w:rPr>
        <w:t xml:space="preserve">В ГУЗ функционирует 9219 койко-мест круглосуточного пребывания. </w:t>
      </w:r>
      <w:r w:rsidRPr="00D95F6A">
        <w:rPr>
          <w:rFonts w:ascii="PT Astra Serif" w:hAnsi="PT Astra Serif"/>
          <w:bCs/>
          <w:spacing w:val="-8"/>
          <w:sz w:val="20"/>
          <w:szCs w:val="20"/>
        </w:rPr>
        <w:t>За 2020 год в условиях круглосуточного стационара пролечено 200,3 тыс. человек,</w:t>
      </w:r>
      <w:r w:rsidRPr="00D95F6A">
        <w:rPr>
          <w:rFonts w:ascii="PT Astra Serif" w:hAnsi="PT Astra Serif"/>
          <w:bCs/>
          <w:sz w:val="20"/>
          <w:szCs w:val="20"/>
        </w:rPr>
        <w:t xml:space="preserve"> что на 16,2 % меньше, чем в 2019 году (238,9 тыс.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iCs/>
          <w:sz w:val="20"/>
          <w:szCs w:val="20"/>
        </w:rPr>
        <w:t xml:space="preserve">Обеспеченность койками круглосуточного пребывания </w:t>
      </w:r>
      <w:r w:rsidRPr="00D95F6A">
        <w:rPr>
          <w:rFonts w:ascii="PT Astra Serif" w:hAnsi="PT Astra Serif"/>
          <w:sz w:val="20"/>
          <w:szCs w:val="20"/>
        </w:rPr>
        <w:t>с учётом возрастной структуры и уровня заболеваемости населения Ульяновской области является оптимальной для обеспечения населения доступной и</w:t>
      </w:r>
      <w:r w:rsidRPr="00D95F6A">
        <w:rPr>
          <w:rFonts w:ascii="PT Astra Serif" w:hAnsi="PT Astra Serif"/>
          <w:sz w:val="20"/>
          <w:szCs w:val="20"/>
          <w:lang w:val="en-US"/>
        </w:rPr>
        <w:t> </w:t>
      </w:r>
      <w:r w:rsidRPr="00D95F6A">
        <w:rPr>
          <w:rFonts w:ascii="PT Astra Serif" w:hAnsi="PT Astra Serif"/>
          <w:sz w:val="20"/>
          <w:szCs w:val="20"/>
        </w:rPr>
        <w:t>качественной медицинской помощью</w:t>
      </w:r>
      <w:r w:rsidRPr="00D95F6A">
        <w:rPr>
          <w:rFonts w:ascii="PT Astra Serif" w:hAnsi="PT Astra Serif"/>
          <w:bCs/>
          <w:sz w:val="20"/>
          <w:szCs w:val="20"/>
        </w:rPr>
        <w:t>.</w:t>
      </w:r>
    </w:p>
    <w:p w:rsidR="00D2127B" w:rsidRPr="00D95F6A" w:rsidRDefault="00D2127B" w:rsidP="00791FDB">
      <w:pPr>
        <w:keepNext/>
        <w:widowControl w:val="0"/>
        <w:suppressAutoHyphens/>
        <w:spacing w:after="0" w:line="240" w:lineRule="auto"/>
        <w:ind w:firstLine="709"/>
        <w:jc w:val="center"/>
        <w:rPr>
          <w:rFonts w:ascii="PT Astra Serif" w:hAnsi="PT Astra Serif"/>
          <w:b/>
          <w:sz w:val="20"/>
          <w:szCs w:val="20"/>
        </w:rPr>
      </w:pP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Анализ социального статуса и условий проживания граждан старшего поколения в контексте доступности медицинской помощи</w:t>
      </w:r>
      <w:r w:rsidRPr="00D95F6A">
        <w:rPr>
          <w:rFonts w:ascii="PT Astra Serif" w:hAnsi="PT Astra Serif"/>
          <w:b/>
          <w:sz w:val="20"/>
          <w:szCs w:val="20"/>
        </w:rPr>
        <w:br/>
        <w:t>и потенциального риска утраты автономности и потребности</w:t>
      </w:r>
      <w:r w:rsidRPr="00D95F6A">
        <w:rPr>
          <w:rFonts w:ascii="PT Astra Serif" w:hAnsi="PT Astra Serif"/>
          <w:b/>
          <w:sz w:val="20"/>
          <w:szCs w:val="20"/>
        </w:rPr>
        <w:br/>
        <w:t>в услугах системы долговременного ухода</w:t>
      </w:r>
    </w:p>
    <w:p w:rsidR="00D2127B" w:rsidRPr="00D95F6A" w:rsidRDefault="00D2127B" w:rsidP="00791FDB">
      <w:pPr>
        <w:pStyle w:val="a7"/>
        <w:keepNext/>
        <w:widowControl w:val="0"/>
        <w:suppressAutoHyphens/>
        <w:jc w:val="center"/>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Ульяновской области сохранена сеть фельдшерско-акушерских пунктов (далее – ФАП), в том числе в населённых пунктах с малой численностью населения. На территории Ульяновской области функционирует 486 ФАП и фельдшерских пунктов, входящих в состав ГУЗ. В 69 ФАП численность прикреплённого населения составляет менее 100 человек, в 159 ФАП –   от 101 до 300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целях повышения уровня доступности медицинской помощи для населения сельских населённых пунктов, в том числе населённых пунктов с малой численностью населения (до 100 жителей), в Ульяновской области функционируют 9 передвижных флюорографических установок (в 2020 году выполнено 259 выездов, в результате которых исследовано 29720 человек), 25 передвижных ФАП (в 2020 году выполнено 494 выезда, в ходе которых принято 2900 пациентов), 3 маммографические установки (в 2020 году выполнено 12 выездов, в ходе которых обследовано 180 человек), 1 мобильный медицинский комплекс, 27 мобильных медицинских бригад (в 2020 году выполнено 1118 выездов, по итогам которых обследован 24981 человек). </w:t>
      </w: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Для проведения объективного анализа социального статуса и условий проживания граждан 65 лет и старше в целях определения уровня доступности медицинской помощи и потенциального риска утраты автономности и потребности в услугах системы долговременного ухода в муниципальных образованиях Ульяновской области созданы  межведомственные мобильные бригады, в состав которых входят медицинские и социальные работники, представители администраций муниципальных образований Ульяновской области. Всего в 2020 году мобильными бригадами было обследовано 13896 человек старше 65 лет, проживающих в сельской местности, доставлены в</w:t>
      </w:r>
      <w:r w:rsidRPr="00D95F6A">
        <w:rPr>
          <w:rFonts w:ascii="PT Astra Serif" w:hAnsi="PT Astra Serif"/>
          <w:sz w:val="20"/>
          <w:szCs w:val="20"/>
          <w:lang w:val="en-US"/>
        </w:rPr>
        <w:t> </w:t>
      </w:r>
      <w:r w:rsidRPr="00D95F6A">
        <w:rPr>
          <w:rFonts w:ascii="PT Astra Serif" w:hAnsi="PT Astra Serif"/>
          <w:sz w:val="20"/>
          <w:szCs w:val="20"/>
        </w:rPr>
        <w:t xml:space="preserve">медицинские организации и прошли медицинское обследование 2215 человек. </w:t>
      </w:r>
    </w:p>
    <w:p w:rsidR="00D2127B" w:rsidRPr="00D95F6A" w:rsidRDefault="00D2127B" w:rsidP="00791FDB">
      <w:pPr>
        <w:pStyle w:val="a7"/>
        <w:keepNext/>
        <w:widowControl w:val="0"/>
        <w:suppressAutoHyphens/>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lastRenderedPageBreak/>
        <w:t>Специализированная, в том числе высокотехнологичная,</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медицинская помощь населению</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в ГУЗ развёрнуто 9219 койко-мест круглосуточного пребывания, функционирует 277 койко-мест сестринского ухода для престарелых, одиноких и  маломобильных граждан, нуждающихся в поддерживающей терапии и уходе.</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Высокотехнологичная медицинская помощь (далее – ВМП) населению Ульяновской области оказывается в федеральных государственных медицинских организациях за счёт средств федерального бюджета начиная с 2007 года, в ГУЗ, находящихся в городе Ульяновске, – за счёт средств областного бюджета Ульяновской области, источниками которых являются в том числе бюджетные ассигнования федерального бюджета, начиная с 2012 года, а с 2014 года – за счёт средств обязательного медицинского страхования (далее – ОМС).</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Всего в 2020 году за счёт средств областного бюджета Ульяновской области получили ВМП 309 жителей Ульяновской области.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федеральных государственных медицинских организациях ВМП за счёт средств федерального бюджета получили 2786 человек, из них 480 детей </w:t>
      </w:r>
      <w:r w:rsidRPr="00D95F6A">
        <w:rPr>
          <w:rFonts w:ascii="PT Astra Serif" w:hAnsi="PT Astra Serif"/>
          <w:spacing w:val="-8"/>
          <w:sz w:val="20"/>
          <w:szCs w:val="20"/>
        </w:rPr>
        <w:t xml:space="preserve">и  2306  взрослых по 18 профилям, в том числе по профилям </w:t>
      </w:r>
      <w:r w:rsidRPr="00D95F6A">
        <w:rPr>
          <w:rFonts w:ascii="PT Astra Serif" w:hAnsi="PT Astra Serif"/>
          <w:sz w:val="20"/>
          <w:szCs w:val="20"/>
        </w:rPr>
        <w:t xml:space="preserve">«сердечно-сосудистая хирургия» – 904 человека, «травматология и ортопедия» – 908 человек, «онкология» – 482 человека, «педиатрия» – 194 человека, «нейрохирургия» – 212 человек, «офтальмология» – 147 человек.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shd w:val="clear" w:color="auto" w:fill="FFFFFF"/>
        </w:rPr>
      </w:pPr>
      <w:r w:rsidRPr="00D95F6A">
        <w:rPr>
          <w:rFonts w:ascii="PT Astra Serif" w:hAnsi="PT Astra Serif"/>
          <w:sz w:val="20"/>
          <w:szCs w:val="20"/>
          <w:shd w:val="clear" w:color="auto" w:fill="FFFFFF"/>
        </w:rPr>
        <w:t xml:space="preserve">В ходе реализации Территориальной программы государственных гарантий бесплатного оказания гражданам медицинской помощи на территории Ульяновской области (далее – Территориальная программа) в 2020 году ВМП оказывалась в 12 медицинских организациях, в том числе в 9 государственных медицинских организациях, за счёт средств ОМС по 15 профилям.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shd w:val="clear" w:color="auto" w:fill="FFFFFF"/>
        </w:rPr>
      </w:pPr>
      <w:r w:rsidRPr="00D95F6A">
        <w:rPr>
          <w:rFonts w:ascii="PT Astra Serif" w:hAnsi="PT Astra Serif"/>
          <w:sz w:val="20"/>
          <w:szCs w:val="20"/>
          <w:shd w:val="clear" w:color="auto" w:fill="FFFFFF"/>
        </w:rPr>
        <w:t>За счёт средств ОМС в 2020 году ВМП оказана в 7639 случаях, что на 8 % меньше, чем в 2019 году (8255 случаев), из них в ГУЗ – 6126 пациентам, что на 5 % меньше, чем в 2019 году (6450 пациентов), в федеральных государственных медицинских организациях – 1513 пациентам, что на 14 % меньше, чем в 2019 году (1733 пациента).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shd w:val="clear" w:color="auto" w:fill="FFFFFF"/>
        </w:rPr>
      </w:pPr>
      <w:r w:rsidRPr="00D95F6A">
        <w:rPr>
          <w:rFonts w:ascii="PT Astra Serif" w:hAnsi="PT Astra Serif"/>
          <w:sz w:val="20"/>
          <w:szCs w:val="20"/>
          <w:shd w:val="clear" w:color="auto" w:fill="FFFFFF"/>
        </w:rPr>
        <w:t>Всего в 2020 году ВМП во всех формах её предоставления получили 10734 человека, что на 3 % меньше, чем в 2019 году (11104 человека), из них 4299 человек – в федеральных центрах, что на 1 % меньше, чем в 2019 году (4358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pacing w:val="-4"/>
          <w:sz w:val="20"/>
          <w:szCs w:val="20"/>
        </w:rPr>
        <w:t xml:space="preserve">Таким образом, несмотря на сложившуюся санитарно-эпидемиологическую обстановку в связи с распространением новой коронавирусной инфекции </w:t>
      </w:r>
      <w:r w:rsidRPr="00D95F6A">
        <w:rPr>
          <w:rFonts w:ascii="PT Astra Serif" w:hAnsi="PT Astra Serif"/>
          <w:spacing w:val="-4"/>
          <w:sz w:val="20"/>
          <w:szCs w:val="20"/>
          <w:lang w:val="en-US"/>
        </w:rPr>
        <w:t>COVID</w:t>
      </w:r>
      <w:r w:rsidRPr="00D95F6A">
        <w:rPr>
          <w:rFonts w:ascii="PT Astra Serif" w:hAnsi="PT Astra Serif"/>
          <w:spacing w:val="-4"/>
          <w:sz w:val="20"/>
          <w:szCs w:val="20"/>
        </w:rPr>
        <w:t>-19</w:t>
      </w:r>
      <w:r w:rsidRPr="00D95F6A">
        <w:rPr>
          <w:rFonts w:ascii="PT Astra Serif" w:hAnsi="PT Astra Serif"/>
          <w:sz w:val="20"/>
          <w:szCs w:val="20"/>
        </w:rPr>
        <w:t>, число пациентов, получивших ВМП в 2020 году, по</w:t>
      </w:r>
      <w:r w:rsidRPr="00D95F6A">
        <w:rPr>
          <w:rFonts w:ascii="PT Astra Serif" w:hAnsi="PT Astra Serif"/>
          <w:sz w:val="20"/>
          <w:szCs w:val="20"/>
          <w:lang w:val="en-US"/>
        </w:rPr>
        <w:t> </w:t>
      </w:r>
      <w:r w:rsidRPr="00D95F6A">
        <w:rPr>
          <w:rFonts w:ascii="PT Astra Serif" w:hAnsi="PT Astra Serif"/>
          <w:sz w:val="20"/>
          <w:szCs w:val="20"/>
        </w:rPr>
        <w:t>сравнению с предыдущим годом осталось на прежнем уровне.</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Профилактические медицинские осмотры и диспансеризация</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целях профилактики и раннего выявления хронических неинфекционных заболеваний, являющихся основной причиной преждевременной смертности населения, проводятся профилактические медицинские осмотры и диспансеризация населения, в том числе медицинские осмотры и диспансеризация граждан старшего поколения.</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профилактические медицинские осмотры и диспансеризацию прошли 124236 человек (в 2019 году – 347005 человек), из них граждан старшего поколения – 30679 человек (24,7 %), в 2019 году – 98731 человек (28,4 %), в том числе диспансеризацию определённых групп взрослого населения – 21121 человек (43,5 % всех граждан, прошедших диспансеризацию), в 2019 году – 82347 человек (38,5 %). Удельный вес жителей сельских населённых пунктов, прошедших диспансеризацию, составил 30,3 %. По итогам диспансеризации граждан старшего поколения 1-я группа здоровья (здоровые) определена у 2,0</w:t>
      </w:r>
      <w:r w:rsidR="005A1B43">
        <w:rPr>
          <w:rFonts w:ascii="PT Astra Serif" w:hAnsi="PT Astra Serif"/>
          <w:sz w:val="20"/>
          <w:szCs w:val="20"/>
        </w:rPr>
        <w:t xml:space="preserve"> % человек,</w:t>
      </w:r>
      <w:r w:rsidRPr="00D95F6A">
        <w:rPr>
          <w:rFonts w:ascii="PT Astra Serif" w:hAnsi="PT Astra Serif"/>
          <w:sz w:val="20"/>
          <w:szCs w:val="20"/>
        </w:rPr>
        <w:t xml:space="preserve"> 2-я группа здоровья (с наличием факторов риска развития заболеваний) – у 9 % человек, 3-я группа здоровья (имеющих хронические заболевания) – у 89 %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По итогам 2020 года доля лиц старше трудоспособного возраста, у</w:t>
      </w:r>
      <w:r w:rsidRPr="00D95F6A">
        <w:rPr>
          <w:rFonts w:ascii="PT Astra Serif" w:hAnsi="PT Astra Serif"/>
          <w:sz w:val="20"/>
          <w:szCs w:val="20"/>
          <w:lang w:val="en-US"/>
        </w:rPr>
        <w:t> </w:t>
      </w:r>
      <w:r w:rsidRPr="00D95F6A">
        <w:rPr>
          <w:rFonts w:ascii="PT Astra Serif" w:hAnsi="PT Astra Serif"/>
          <w:sz w:val="20"/>
          <w:szCs w:val="20"/>
        </w:rPr>
        <w:t xml:space="preserve">которых выявлены заболевания и патологические состояния, находящихся под диспансерным наблюдением, составила 61,7 % (в 2019 году – </w:t>
      </w:r>
      <w:r w:rsidR="00D75700">
        <w:rPr>
          <w:rFonts w:ascii="PT Astra Serif" w:hAnsi="PT Astra Serif"/>
          <w:sz w:val="20"/>
          <w:szCs w:val="20"/>
        </w:rPr>
        <w:t xml:space="preserve">   </w:t>
      </w:r>
      <w:r w:rsidRPr="00D95F6A">
        <w:rPr>
          <w:rFonts w:ascii="PT Astra Serif" w:hAnsi="PT Astra Serif"/>
          <w:sz w:val="20"/>
          <w:szCs w:val="20"/>
        </w:rPr>
        <w:t>58,5 %).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pStyle w:val="17"/>
        <w:keepNext/>
        <w:widowControl w:val="0"/>
        <w:suppressAutoHyphens/>
        <w:ind w:firstLine="709"/>
        <w:jc w:val="center"/>
        <w:rPr>
          <w:rFonts w:ascii="PT Astra Serif" w:hAnsi="PT Astra Serif"/>
          <w:b/>
          <w:sz w:val="20"/>
          <w:szCs w:val="20"/>
        </w:rPr>
      </w:pPr>
      <w:r w:rsidRPr="00D95F6A">
        <w:rPr>
          <w:rFonts w:ascii="PT Astra Serif" w:hAnsi="PT Astra Serif"/>
          <w:b/>
          <w:sz w:val="20"/>
          <w:szCs w:val="20"/>
        </w:rPr>
        <w:t>Финансовое обеспечение системы здравоохранения</w:t>
      </w:r>
    </w:p>
    <w:p w:rsidR="00D2127B" w:rsidRPr="00D95F6A" w:rsidRDefault="00D2127B" w:rsidP="00791FDB">
      <w:pPr>
        <w:pStyle w:val="17"/>
        <w:keepNext/>
        <w:widowControl w:val="0"/>
        <w:suppressAutoHyphens/>
        <w:ind w:firstLine="709"/>
        <w:jc w:val="center"/>
        <w:rPr>
          <w:rFonts w:ascii="PT Astra Serif" w:hAnsi="PT Astra Serif"/>
          <w:sz w:val="20"/>
          <w:szCs w:val="20"/>
        </w:rPr>
      </w:pPr>
    </w:p>
    <w:p w:rsidR="00D2127B" w:rsidRPr="00D95F6A" w:rsidRDefault="00D2127B" w:rsidP="00791FDB">
      <w:pPr>
        <w:pStyle w:val="1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Источниками финансового обеспечения Территориальной программы являются средства федерального бюджета, областного бюджета Ульяновской области, средства ОМС.</w:t>
      </w:r>
    </w:p>
    <w:p w:rsidR="00D2127B" w:rsidRPr="00D95F6A" w:rsidRDefault="00D2127B" w:rsidP="00791FDB">
      <w:pPr>
        <w:pStyle w:val="17"/>
        <w:keepNext/>
        <w:widowControl w:val="0"/>
        <w:suppressAutoHyphens/>
        <w:ind w:firstLine="709"/>
        <w:jc w:val="both"/>
        <w:rPr>
          <w:rFonts w:ascii="PT Astra Serif" w:hAnsi="PT Astra Serif"/>
          <w:spacing w:val="4"/>
          <w:sz w:val="20"/>
          <w:szCs w:val="20"/>
        </w:rPr>
      </w:pPr>
      <w:r w:rsidRPr="00D95F6A">
        <w:rPr>
          <w:rFonts w:ascii="PT Astra Serif" w:hAnsi="PT Astra Serif"/>
          <w:spacing w:val="4"/>
          <w:sz w:val="20"/>
          <w:szCs w:val="20"/>
        </w:rPr>
        <w:t xml:space="preserve">Объём финансового обеспечения Территориальной </w:t>
      </w:r>
      <w:r w:rsidR="00D75700">
        <w:rPr>
          <w:rFonts w:ascii="PT Astra Serif" w:hAnsi="PT Astra Serif"/>
          <w:spacing w:val="4"/>
          <w:sz w:val="20"/>
          <w:szCs w:val="20"/>
        </w:rPr>
        <w:t>программы   в 2021 году составил</w:t>
      </w:r>
      <w:r w:rsidRPr="00D95F6A">
        <w:rPr>
          <w:rFonts w:ascii="PT Astra Serif" w:hAnsi="PT Astra Serif"/>
          <w:spacing w:val="4"/>
          <w:sz w:val="20"/>
          <w:szCs w:val="20"/>
        </w:rPr>
        <w:t xml:space="preserve"> 20691942,6 тыс. рублей, в том числе средства ОМС – 15957408,4 тыс. рублей, </w:t>
      </w:r>
      <w:r w:rsidRPr="00D95F6A">
        <w:rPr>
          <w:rFonts w:ascii="PT Astra Serif" w:hAnsi="PT Astra Serif"/>
          <w:sz w:val="20"/>
          <w:szCs w:val="20"/>
        </w:rPr>
        <w:t>средства областного бюджета Ульяновской области</w:t>
      </w:r>
      <w:r w:rsidRPr="00D95F6A">
        <w:rPr>
          <w:rFonts w:ascii="PT Astra Serif" w:hAnsi="PT Astra Serif"/>
          <w:spacing w:val="4"/>
          <w:sz w:val="20"/>
          <w:szCs w:val="20"/>
        </w:rPr>
        <w:t xml:space="preserve"> – 4734534,2 тыс. рублей.</w:t>
      </w:r>
    </w:p>
    <w:p w:rsidR="00D2127B" w:rsidRPr="00D95F6A" w:rsidRDefault="00D2127B" w:rsidP="00791FDB">
      <w:pPr>
        <w:pStyle w:val="17"/>
        <w:keepNext/>
        <w:widowControl w:val="0"/>
        <w:suppressAutoHyphens/>
        <w:ind w:firstLine="709"/>
        <w:jc w:val="both"/>
        <w:rPr>
          <w:rFonts w:ascii="PT Astra Serif" w:hAnsi="PT Astra Serif"/>
          <w:spacing w:val="4"/>
          <w:sz w:val="20"/>
          <w:szCs w:val="20"/>
        </w:rPr>
      </w:pPr>
      <w:r w:rsidRPr="00D95F6A">
        <w:rPr>
          <w:rFonts w:ascii="PT Astra Serif" w:hAnsi="PT Astra Serif"/>
          <w:spacing w:val="4"/>
          <w:sz w:val="20"/>
          <w:szCs w:val="20"/>
        </w:rPr>
        <w:t xml:space="preserve">Объём финансового обеспечения Территориальной программы    в 2022 году составит 19784138,4 тыс. рублей, в том числе средства ОМС – 16709446,8 тыс. рублей, </w:t>
      </w:r>
      <w:r w:rsidRPr="00D95F6A">
        <w:rPr>
          <w:rFonts w:ascii="PT Astra Serif" w:hAnsi="PT Astra Serif"/>
          <w:sz w:val="20"/>
          <w:szCs w:val="20"/>
        </w:rPr>
        <w:t>средства областного бюджета Ульяновской области</w:t>
      </w:r>
      <w:r w:rsidRPr="00D95F6A">
        <w:rPr>
          <w:rFonts w:ascii="PT Astra Serif" w:hAnsi="PT Astra Serif"/>
          <w:spacing w:val="4"/>
          <w:sz w:val="20"/>
          <w:szCs w:val="20"/>
        </w:rPr>
        <w:t xml:space="preserve"> – 3074691,60 тыс. рублей.</w:t>
      </w:r>
    </w:p>
    <w:p w:rsidR="00D2127B" w:rsidRPr="00D95F6A" w:rsidRDefault="00D2127B" w:rsidP="00791FDB">
      <w:pPr>
        <w:pStyle w:val="17"/>
        <w:keepNext/>
        <w:widowControl w:val="0"/>
        <w:suppressAutoHyphens/>
        <w:ind w:firstLine="709"/>
        <w:jc w:val="both"/>
        <w:rPr>
          <w:rFonts w:ascii="PT Astra Serif" w:hAnsi="PT Astra Serif"/>
          <w:spacing w:val="4"/>
          <w:sz w:val="20"/>
          <w:szCs w:val="20"/>
        </w:rPr>
      </w:pPr>
      <w:r w:rsidRPr="00D95F6A">
        <w:rPr>
          <w:rFonts w:ascii="PT Astra Serif" w:hAnsi="PT Astra Serif"/>
          <w:spacing w:val="4"/>
          <w:sz w:val="20"/>
          <w:szCs w:val="20"/>
        </w:rPr>
        <w:lastRenderedPageBreak/>
        <w:t xml:space="preserve">Объём финансового обеспечения Территориальной программы    в 2023 году составит 20824525,30 тыс. рублей, в том числе средства ОМС – 17644018,5 тыс. рублей, </w:t>
      </w:r>
      <w:r w:rsidRPr="00D95F6A">
        <w:rPr>
          <w:rFonts w:ascii="PT Astra Serif" w:hAnsi="PT Astra Serif"/>
          <w:sz w:val="20"/>
          <w:szCs w:val="20"/>
        </w:rPr>
        <w:t>средства областного бюджета Ульяновской области</w:t>
      </w:r>
      <w:r w:rsidRPr="00D95F6A">
        <w:rPr>
          <w:rFonts w:ascii="PT Astra Serif" w:hAnsi="PT Astra Serif"/>
          <w:spacing w:val="4"/>
          <w:sz w:val="20"/>
          <w:szCs w:val="20"/>
        </w:rPr>
        <w:t xml:space="preserve"> – 3180506,80 тыс. рублей.</w:t>
      </w:r>
    </w:p>
    <w:p w:rsidR="00D2127B" w:rsidRPr="00D95F6A" w:rsidRDefault="00D2127B" w:rsidP="00791FDB">
      <w:pPr>
        <w:pStyle w:val="1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Основным источником финансового обеспечения Территориальной программы являются средства ОМС, составляющие более 80 % общего объёма её финансового обеспечения.</w:t>
      </w:r>
    </w:p>
    <w:p w:rsidR="00D2127B" w:rsidRPr="00D95F6A" w:rsidRDefault="00D2127B" w:rsidP="00791FDB">
      <w:pPr>
        <w:pStyle w:val="17"/>
        <w:keepNext/>
        <w:widowControl w:val="0"/>
        <w:suppressAutoHyphens/>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Оказание медицинской помощи гражданам старшего поколения</w:t>
      </w:r>
      <w:r w:rsidRPr="00D95F6A">
        <w:rPr>
          <w:rFonts w:ascii="PT Astra Serif" w:hAnsi="PT Astra Serif"/>
          <w:b/>
          <w:sz w:val="20"/>
          <w:szCs w:val="20"/>
        </w:rPr>
        <w:br/>
        <w:t>по профилю «гериатрия» и подготовка кадров по специальности «Гериатрия».</w:t>
      </w: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Создание инфраструктуры гериатрической службы в соответствии</w:t>
      </w:r>
      <w:r w:rsidRPr="00D95F6A">
        <w:rPr>
          <w:rFonts w:ascii="PT Astra Serif" w:hAnsi="PT Astra Serif"/>
          <w:b/>
          <w:sz w:val="20"/>
          <w:szCs w:val="20"/>
        </w:rPr>
        <w:br/>
        <w:t>с Порядком оказания медицинской помощи по профилю «гериатрия», утверждённым приказом Министерства здравоохранения Российской Федерации от 29.01.2016 № 38н</w:t>
      </w:r>
    </w:p>
    <w:p w:rsidR="00D2127B" w:rsidRPr="00D95F6A" w:rsidRDefault="00D2127B" w:rsidP="00791FDB">
      <w:pPr>
        <w:pStyle w:val="a7"/>
        <w:keepNext/>
        <w:widowControl w:val="0"/>
        <w:suppressAutoHyphens/>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Основным показателем, характеризующим функционирование гериатрической службы, является увеличение средней продолжительности жизни. В 2020 году средняя продолжительность жизни в Ульяновской области  достигла 73,79 года (в 2019 году – 72,95 года, в 2018 году – 72,5 года).</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 xml:space="preserve">В Ульяновской области продолжается формирование гериатрической службы в соответствии с Порядком оказания медицинской помощи по профилю «гериатрия», утверждённым приказом Министерства здравоохранения </w:t>
      </w:r>
      <w:r w:rsidRPr="00D95F6A">
        <w:rPr>
          <w:rFonts w:ascii="PT Astra Serif" w:hAnsi="PT Astra Serif"/>
          <w:sz w:val="20"/>
          <w:szCs w:val="20"/>
        </w:rPr>
        <w:t>Российской Федерации</w:t>
      </w:r>
      <w:r w:rsidRPr="00D95F6A">
        <w:rPr>
          <w:rFonts w:ascii="PT Astra Serif" w:hAnsi="PT Astra Serif"/>
          <w:bCs/>
          <w:sz w:val="20"/>
          <w:szCs w:val="20"/>
        </w:rPr>
        <w:t xml:space="preserve"> от 29.01.2016 № 38н «</w:t>
      </w:r>
      <w:r w:rsidRPr="00D95F6A">
        <w:rPr>
          <w:rFonts w:ascii="PT Astra Serif" w:hAnsi="PT Astra Serif"/>
          <w:bCs/>
          <w:sz w:val="20"/>
          <w:szCs w:val="20"/>
          <w:shd w:val="clear" w:color="auto" w:fill="FFFFFF"/>
        </w:rPr>
        <w:t>Об утверждении Порядка оказания медицинской помощи по профилю «гериатрия».</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 xml:space="preserve">В 2016 году 4 врача прошли обучение по программам </w:t>
      </w:r>
      <w:r w:rsidRPr="00D95F6A">
        <w:rPr>
          <w:rFonts w:ascii="PT Astra Serif" w:hAnsi="PT Astra Serif"/>
          <w:bCs/>
          <w:spacing w:val="-4"/>
          <w:sz w:val="20"/>
          <w:szCs w:val="20"/>
        </w:rPr>
        <w:t>профессиональной подготовки по специальности «Гериатрия» и получили сертификаты врача</w:t>
      </w:r>
      <w:r w:rsidR="00D75700">
        <w:rPr>
          <w:rFonts w:ascii="PT Astra Serif" w:hAnsi="PT Astra Serif"/>
          <w:bCs/>
          <w:spacing w:val="-4"/>
          <w:sz w:val="20"/>
          <w:szCs w:val="20"/>
        </w:rPr>
        <w:t xml:space="preserve"> </w:t>
      </w:r>
      <w:r w:rsidRPr="00D95F6A">
        <w:rPr>
          <w:rFonts w:ascii="PT Astra Serif" w:hAnsi="PT Astra Serif"/>
          <w:bCs/>
          <w:spacing w:val="-4"/>
          <w:sz w:val="20"/>
          <w:szCs w:val="20"/>
        </w:rPr>
        <w:t xml:space="preserve">- гериатра, </w:t>
      </w:r>
      <w:r w:rsidRPr="00D95F6A">
        <w:rPr>
          <w:rFonts w:ascii="PT Astra Serif" w:hAnsi="PT Astra Serif"/>
          <w:bCs/>
          <w:sz w:val="20"/>
          <w:szCs w:val="20"/>
        </w:rPr>
        <w:t xml:space="preserve">в 2017 году </w:t>
      </w:r>
      <w:r w:rsidRPr="00D95F6A">
        <w:rPr>
          <w:rFonts w:ascii="PT Astra Serif" w:hAnsi="PT Astra Serif"/>
          <w:sz w:val="20"/>
          <w:szCs w:val="20"/>
        </w:rPr>
        <w:t>–</w:t>
      </w:r>
      <w:r w:rsidRPr="00D95F6A">
        <w:rPr>
          <w:rFonts w:ascii="PT Astra Serif" w:hAnsi="PT Astra Serif"/>
          <w:bCs/>
          <w:sz w:val="20"/>
          <w:szCs w:val="20"/>
        </w:rPr>
        <w:t xml:space="preserve"> 38 врачей, в 2018 году </w:t>
      </w:r>
      <w:r w:rsidRPr="00D95F6A">
        <w:rPr>
          <w:rFonts w:ascii="PT Astra Serif" w:hAnsi="PT Astra Serif"/>
          <w:sz w:val="20"/>
          <w:szCs w:val="20"/>
        </w:rPr>
        <w:t>–</w:t>
      </w:r>
      <w:r w:rsidRPr="00D95F6A">
        <w:rPr>
          <w:rFonts w:ascii="PT Astra Serif" w:hAnsi="PT Astra Serif"/>
          <w:bCs/>
          <w:sz w:val="20"/>
          <w:szCs w:val="20"/>
        </w:rPr>
        <w:t xml:space="preserve"> 1 врач, в 2019 году по специальности «Гериатрия» обучено 2 врача, в 2020 году – 1 врач. Всего в настоящее время 44 врача ГУЗ имеют сертификаты врача-гериатра. </w:t>
      </w:r>
    </w:p>
    <w:p w:rsidR="00D2127B" w:rsidRPr="00D95F6A" w:rsidRDefault="00D2127B" w:rsidP="00791FDB">
      <w:pPr>
        <w:keepNext/>
        <w:widowControl w:val="0"/>
        <w:tabs>
          <w:tab w:val="left" w:pos="2765"/>
        </w:tabs>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В Ульяновской области создана трёхуровневая система оказания медицинской помощи: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bCs/>
          <w:sz w:val="20"/>
          <w:szCs w:val="20"/>
        </w:rPr>
        <w:t xml:space="preserve">1-й уровень – ГУЗ, оказывающие первичную медико-санитарную помощь населению в амбулаторных условиях (кабинеты врача-гериатра). В настоящее время в Ульяновской области открыты 18 гериатрических кабинетов (в 2017 году </w:t>
      </w:r>
      <w:r w:rsidRPr="00D95F6A">
        <w:rPr>
          <w:rFonts w:ascii="PT Astra Serif" w:hAnsi="PT Astra Serif"/>
          <w:sz w:val="20"/>
          <w:szCs w:val="20"/>
        </w:rPr>
        <w:t>–</w:t>
      </w:r>
      <w:r w:rsidRPr="00D95F6A">
        <w:rPr>
          <w:rFonts w:ascii="PT Astra Serif" w:hAnsi="PT Astra Serif"/>
          <w:bCs/>
          <w:sz w:val="20"/>
          <w:szCs w:val="20"/>
        </w:rPr>
        <w:t xml:space="preserve"> 6 кабинетов, в 2018 году </w:t>
      </w:r>
      <w:r w:rsidRPr="00D95F6A">
        <w:rPr>
          <w:rFonts w:ascii="PT Astra Serif" w:hAnsi="PT Astra Serif"/>
          <w:sz w:val="20"/>
          <w:szCs w:val="20"/>
        </w:rPr>
        <w:t>–</w:t>
      </w:r>
      <w:r w:rsidRPr="00D95F6A">
        <w:rPr>
          <w:rFonts w:ascii="PT Astra Serif" w:hAnsi="PT Astra Serif"/>
          <w:bCs/>
          <w:sz w:val="20"/>
          <w:szCs w:val="20"/>
        </w:rPr>
        <w:t xml:space="preserve"> 7 кабинетов, в 2019 году </w:t>
      </w:r>
      <w:r w:rsidRPr="00D95F6A">
        <w:rPr>
          <w:rFonts w:ascii="PT Astra Serif" w:hAnsi="PT Astra Serif"/>
          <w:sz w:val="20"/>
          <w:szCs w:val="20"/>
        </w:rPr>
        <w:t>–</w:t>
      </w:r>
      <w:r w:rsidRPr="00D95F6A">
        <w:rPr>
          <w:rFonts w:ascii="PT Astra Serif" w:hAnsi="PT Astra Serif"/>
          <w:bCs/>
          <w:sz w:val="20"/>
          <w:szCs w:val="20"/>
        </w:rPr>
        <w:t xml:space="preserve"> 2 кабинета, в 2020 году – 3 кабинета)</w:t>
      </w:r>
      <w:r w:rsidRPr="00D95F6A">
        <w:rPr>
          <w:rFonts w:ascii="PT Astra Serif" w:hAnsi="PT Astra Serif"/>
          <w:sz w:val="20"/>
          <w:szCs w:val="20"/>
        </w:rPr>
        <w:t>, в том числе в городе Ульяновске – 9</w:t>
      </w:r>
      <w:r w:rsidRPr="00D95F6A">
        <w:rPr>
          <w:rFonts w:ascii="PT Astra Serif" w:hAnsi="PT Astra Serif"/>
          <w:sz w:val="20"/>
          <w:szCs w:val="20"/>
          <w:lang w:val="en-US"/>
        </w:rPr>
        <w:t> </w:t>
      </w:r>
      <w:r w:rsidRPr="00D95F6A">
        <w:rPr>
          <w:rFonts w:ascii="PT Astra Serif" w:hAnsi="PT Astra Serif"/>
          <w:sz w:val="20"/>
          <w:szCs w:val="20"/>
        </w:rPr>
        <w:t>кабинетов: в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«Ульяновский областной клинический госпиталь ветеранов войн», </w:t>
      </w:r>
      <w:r w:rsidRPr="00D95F6A">
        <w:rPr>
          <w:rFonts w:ascii="PT Astra Serif" w:hAnsi="PT Astra Serif"/>
          <w:sz w:val="20"/>
          <w:szCs w:val="20"/>
          <w:shd w:val="clear" w:color="auto" w:fill="FFFFFF"/>
        </w:rPr>
        <w:t>ГУЗ </w:t>
      </w:r>
      <w:r w:rsidRPr="00D95F6A">
        <w:rPr>
          <w:rFonts w:ascii="PT Astra Serif" w:hAnsi="PT Astra Serif"/>
          <w:sz w:val="20"/>
          <w:szCs w:val="20"/>
        </w:rPr>
        <w:t xml:space="preserve">«Городская поликлиника № 4»,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«Городская поликлиника № 1», </w:t>
      </w:r>
      <w:r w:rsidRPr="00D95F6A">
        <w:rPr>
          <w:rFonts w:ascii="PT Astra Serif" w:hAnsi="PT Astra Serif"/>
          <w:sz w:val="20"/>
          <w:szCs w:val="20"/>
          <w:shd w:val="clear" w:color="auto" w:fill="FFFFFF"/>
        </w:rPr>
        <w:t>ГУЗ </w:t>
      </w:r>
      <w:r w:rsidRPr="00D95F6A">
        <w:rPr>
          <w:rFonts w:ascii="PT Astra Serif" w:hAnsi="PT Astra Serif"/>
          <w:sz w:val="20"/>
          <w:szCs w:val="20"/>
        </w:rPr>
        <w:t xml:space="preserve">«Городская поликлиника № 3»,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«Городская поликлиника № 6», </w:t>
      </w:r>
      <w:r w:rsidRPr="00D95F6A">
        <w:rPr>
          <w:rFonts w:ascii="PT Astra Serif" w:hAnsi="PT Astra Serif"/>
          <w:sz w:val="20"/>
          <w:szCs w:val="20"/>
          <w:shd w:val="clear" w:color="auto" w:fill="FFFFFF"/>
        </w:rPr>
        <w:t>ГУЗ </w:t>
      </w:r>
      <w:r w:rsidRPr="00D95F6A">
        <w:rPr>
          <w:rFonts w:ascii="PT Astra Serif" w:hAnsi="PT Astra Serif"/>
          <w:sz w:val="20"/>
          <w:szCs w:val="20"/>
        </w:rPr>
        <w:t xml:space="preserve">«Центральная городская клиническая больница»,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«Центральная клиническая медико-санитарная часть»,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«Городская больница № 2», </w:t>
      </w:r>
      <w:r w:rsidRPr="00D95F6A">
        <w:rPr>
          <w:rFonts w:ascii="PT Astra Serif" w:hAnsi="PT Astra Serif"/>
          <w:sz w:val="20"/>
          <w:szCs w:val="20"/>
          <w:shd w:val="clear" w:color="auto" w:fill="FFFFFF"/>
        </w:rPr>
        <w:t>ГУЗ </w:t>
      </w:r>
      <w:r w:rsidRPr="00D95F6A">
        <w:rPr>
          <w:rFonts w:ascii="PT Astra Serif" w:hAnsi="PT Astra Serif"/>
          <w:sz w:val="20"/>
          <w:szCs w:val="20"/>
        </w:rPr>
        <w:t xml:space="preserve">«Городская больница № 3», в других муниципальных  образованиях Ульяновской области – 9 кабинетов: в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«Барышская районная больница», </w:t>
      </w:r>
      <w:r w:rsidRPr="00D95F6A">
        <w:rPr>
          <w:rFonts w:ascii="PT Astra Serif" w:hAnsi="PT Astra Serif"/>
          <w:sz w:val="20"/>
          <w:szCs w:val="20"/>
          <w:shd w:val="clear" w:color="auto" w:fill="FFFFFF"/>
        </w:rPr>
        <w:t>ГУЗ </w:t>
      </w:r>
      <w:r w:rsidRPr="00D95F6A">
        <w:rPr>
          <w:rFonts w:ascii="PT Astra Serif" w:hAnsi="PT Astra Serif"/>
          <w:sz w:val="20"/>
          <w:szCs w:val="20"/>
        </w:rPr>
        <w:t xml:space="preserve">«Кузоватовская районная больница»,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«Николаевская районная больница»,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«Чердаклинская районная больница»,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«Майнская районная больница», ГУЗ «Ульяновская районная больница», ГУЗ «Старокулаткинская районная больница», ГУЗ «Старомайнская районная больница» и ГУЗ «Инзенская районная больница».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2-й уровень – ГУЗ, оказывающие специализированную медицинскую помощь в стационарных условиях (гериатрические отделения). В ГУЗ «Ульяновский областной клинический госпиталь ветеранов войн» в 2018 году открыто гериатрическое отделение на 35 койко-мест, с 2019 года число койко-мест для оказания медицинской помощи по указанному профилю увеличилось до 42. В 2020 году коечный фонд для оказания медицинской помощи по данному профилю увеличен до 75 койко-мест.</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pacing w:val="-4"/>
          <w:sz w:val="20"/>
          <w:szCs w:val="20"/>
        </w:rPr>
        <w:t>В 2020 году 808 пациентов старше 60 лет получили медицинскую помощь по профилю «гериатрия» в стационарных условиях (в 2019 году – 1085 пациентов, в 2018 году – 805 пациентов).</w:t>
      </w:r>
      <w:r w:rsidRPr="00D95F6A">
        <w:rPr>
          <w:rFonts w:ascii="PT Astra Serif" w:hAnsi="PT Astra Serif"/>
          <w:sz w:val="20"/>
          <w:szCs w:val="20"/>
        </w:rPr>
        <w:t xml:space="preserve"> Снижение числа пролеченных пациентов связано с</w:t>
      </w:r>
      <w:r w:rsidRPr="00D95F6A">
        <w:rPr>
          <w:rFonts w:ascii="PT Astra Serif" w:hAnsi="PT Astra Serif"/>
          <w:sz w:val="20"/>
          <w:szCs w:val="20"/>
          <w:lang w:val="en-US"/>
        </w:rPr>
        <w:t> </w:t>
      </w:r>
      <w:r w:rsidRPr="00D95F6A">
        <w:rPr>
          <w:rFonts w:ascii="PT Astra Serif" w:hAnsi="PT Astra Serif"/>
          <w:sz w:val="20"/>
          <w:szCs w:val="20"/>
        </w:rPr>
        <w:t xml:space="preserve">перепрофилированием с мая 2020 года 39 койко-мест для оказания медицинской помощи по указанному профилю в койко-места госпиталя для лечения новой коронавирусной инфекции </w:t>
      </w:r>
      <w:r w:rsidRPr="00D95F6A">
        <w:rPr>
          <w:rFonts w:ascii="PT Astra Serif" w:hAnsi="PT Astra Serif"/>
          <w:sz w:val="20"/>
          <w:szCs w:val="20"/>
          <w:lang w:val="en-US"/>
        </w:rPr>
        <w:t>COVID</w:t>
      </w:r>
      <w:r w:rsidRPr="00D95F6A">
        <w:rPr>
          <w:rFonts w:ascii="PT Astra Serif" w:hAnsi="PT Astra Serif"/>
          <w:sz w:val="20"/>
          <w:szCs w:val="20"/>
        </w:rPr>
        <w:t>-19.</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3-й уровень – региональный гериатрический центр.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мае 2019 года на базе </w:t>
      </w:r>
      <w:r w:rsidRPr="00D95F6A">
        <w:rPr>
          <w:rFonts w:ascii="PT Astra Serif" w:hAnsi="PT Astra Serif"/>
          <w:sz w:val="20"/>
          <w:szCs w:val="20"/>
          <w:shd w:val="clear" w:color="auto" w:fill="FFFFFF"/>
        </w:rPr>
        <w:t>ГУЗ</w:t>
      </w:r>
      <w:r w:rsidRPr="00D95F6A">
        <w:rPr>
          <w:rFonts w:ascii="PT Astra Serif" w:hAnsi="PT Astra Serif"/>
          <w:sz w:val="20"/>
          <w:szCs w:val="20"/>
        </w:rPr>
        <w:t xml:space="preserve"> «Ульяновский областной клинический госпиталь ветеранов войн» создан региональный гериатрический центр для оказания специализированной медицинской помощи населению пожилого    и старческого возраста и обеспечения организационно-методического руководства деятельностью ГУЗ по вопросам оказания медицинской помощи по профилю «гериатрия».</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Врачами-гериатрами проводится санитарно-просветительная работа с гражданами старшего поколения по актуальным вопросам геронтологии и гериатрии, активного долголетия, профилактике преждевременного старения в</w:t>
      </w:r>
      <w:r w:rsidRPr="00D95F6A">
        <w:rPr>
          <w:rFonts w:ascii="PT Astra Serif" w:hAnsi="PT Astra Serif"/>
          <w:sz w:val="20"/>
          <w:szCs w:val="20"/>
          <w:lang w:val="en-US"/>
        </w:rPr>
        <w:t> </w:t>
      </w:r>
      <w:r w:rsidRPr="00D95F6A">
        <w:rPr>
          <w:rFonts w:ascii="PT Astra Serif" w:hAnsi="PT Astra Serif"/>
          <w:sz w:val="20"/>
          <w:szCs w:val="20"/>
        </w:rPr>
        <w:t>медицинских организациях, организациях социального обслуживания, санаторно-курортных организациях, центрах активного долголетия и др. В</w:t>
      </w:r>
      <w:r w:rsidRPr="00D95F6A">
        <w:rPr>
          <w:rFonts w:ascii="PT Astra Serif" w:hAnsi="PT Astra Serif"/>
          <w:sz w:val="20"/>
          <w:szCs w:val="20"/>
          <w:lang w:val="en-US"/>
        </w:rPr>
        <w:t> </w:t>
      </w:r>
      <w:r w:rsidRPr="00D95F6A">
        <w:rPr>
          <w:rFonts w:ascii="PT Astra Serif" w:hAnsi="PT Astra Serif"/>
          <w:sz w:val="20"/>
          <w:szCs w:val="20"/>
        </w:rPr>
        <w:t>период с 2018 по 2020 год проведено 104 лекции, слушателями которых стали 3025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С 2015 года ведётся подготовка квалифицированных кадров для системы долговременного ухода.</w:t>
      </w: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Значительная доля лиц старше трудоспособного возраста в структуре населения Ульяновской области и ежегодный её рост обусловливают необходимость принятия организационных решений в части создания условий для обеспечения доступности и качества медицинской помощи гражданам старшего поколения.</w:t>
      </w:r>
    </w:p>
    <w:p w:rsidR="00D2127B" w:rsidRPr="00D95F6A" w:rsidRDefault="00D2127B" w:rsidP="00791FDB">
      <w:pPr>
        <w:pStyle w:val="1"/>
        <w:shd w:val="clear" w:color="auto" w:fill="FDFDFD"/>
        <w:suppressAutoHyphens/>
        <w:spacing w:after="0" w:line="240" w:lineRule="auto"/>
        <w:ind w:firstLine="708"/>
        <w:jc w:val="both"/>
        <w:textAlignment w:val="baseline"/>
        <w:rPr>
          <w:rFonts w:ascii="PT Astra Serif" w:hAnsi="PT Astra Serif"/>
          <w:b w:val="0"/>
          <w:sz w:val="20"/>
        </w:rPr>
      </w:pPr>
      <w:r w:rsidRPr="00D95F6A">
        <w:rPr>
          <w:rFonts w:ascii="PT Astra Serif" w:hAnsi="PT Astra Serif" w:cs="Arial"/>
          <w:b w:val="0"/>
          <w:sz w:val="20"/>
          <w:shd w:val="clear" w:color="auto" w:fill="FFFFFF"/>
        </w:rPr>
        <w:lastRenderedPageBreak/>
        <w:t xml:space="preserve">По согласованию с </w:t>
      </w:r>
      <w:r w:rsidRPr="00D95F6A">
        <w:rPr>
          <w:rFonts w:ascii="PT Astra Serif" w:hAnsi="PT Astra Serif" w:cs="Arial"/>
          <w:b w:val="0"/>
          <w:bCs/>
          <w:sz w:val="20"/>
        </w:rPr>
        <w:t xml:space="preserve">Советом Ассоциации содействия развитию здравоохранения «Медицинская Палата Ульяновской области» </w:t>
      </w:r>
      <w:r w:rsidRPr="00D95F6A">
        <w:rPr>
          <w:rFonts w:ascii="PT Astra Serif" w:hAnsi="PT Astra Serif"/>
          <w:b w:val="0"/>
          <w:sz w:val="20"/>
        </w:rPr>
        <w:t>в Ульяновской области назначен главный внештатный врач-гериатр Министерства здравоохранения Ульяновской области.</w:t>
      </w:r>
    </w:p>
    <w:p w:rsidR="00D2127B" w:rsidRPr="00D95F6A" w:rsidRDefault="00D2127B" w:rsidP="00791FDB">
      <w:pPr>
        <w:keepNext/>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2016-2020 годах 51 врач ГУЗ прошёл профессиональную переподготовку по специальности «Гериатрия».</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Для врачей-гериатров Ульяновской области ежеквартально проводятся дни специалиста-гериатра, ежегодно – гериатрическая секция научно-практической медицинской конференции врачей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Ежегодно врачи-гериатры проходят обучение в рамках непрерывного медицинского образования. Кроме того, врачи-гериатры из Ульяновской области ежегодно принимают участие во Всероссийском съезде геронтологов и гериатров в</w:t>
      </w:r>
      <w:r w:rsidRPr="00D95F6A">
        <w:rPr>
          <w:rFonts w:ascii="PT Astra Serif" w:hAnsi="PT Astra Serif"/>
          <w:sz w:val="20"/>
          <w:szCs w:val="20"/>
          <w:lang w:val="en-US"/>
        </w:rPr>
        <w:t> </w:t>
      </w:r>
      <w:r w:rsidRPr="00D95F6A">
        <w:rPr>
          <w:rFonts w:ascii="PT Astra Serif" w:hAnsi="PT Astra Serif"/>
          <w:sz w:val="20"/>
          <w:szCs w:val="20"/>
        </w:rPr>
        <w:t xml:space="preserve">городе Москве, в гериатрических конференциях Приволжского федерального округа. </w:t>
      </w:r>
    </w:p>
    <w:p w:rsidR="00D2127B" w:rsidRPr="00D95F6A" w:rsidRDefault="00D2127B" w:rsidP="00791FDB">
      <w:pPr>
        <w:pStyle w:val="a7"/>
        <w:keepNext/>
        <w:widowControl w:val="0"/>
        <w:suppressAutoHyphens/>
        <w:ind w:firstLine="709"/>
        <w:jc w:val="both"/>
        <w:rPr>
          <w:rFonts w:ascii="PT Astra Serif" w:hAnsi="PT Astra Serif"/>
          <w:sz w:val="20"/>
          <w:szCs w:val="20"/>
        </w:rPr>
      </w:pPr>
      <w:r w:rsidRPr="00D95F6A">
        <w:rPr>
          <w:rFonts w:ascii="PT Astra Serif" w:hAnsi="PT Astra Serif"/>
          <w:sz w:val="20"/>
          <w:szCs w:val="20"/>
        </w:rPr>
        <w:t>Медицинские работники, относящиеся к среднему медицинскому персоналу ГУЗ, проходят обучение по специальности с  включением в программу обучения часов по</w:t>
      </w:r>
      <w:r w:rsidRPr="00D95F6A">
        <w:rPr>
          <w:rFonts w:ascii="PT Astra Serif" w:hAnsi="PT Astra Serif"/>
          <w:sz w:val="20"/>
          <w:szCs w:val="20"/>
          <w:lang w:val="en-US"/>
        </w:rPr>
        <w:t> </w:t>
      </w:r>
      <w:r w:rsidRPr="00D95F6A">
        <w:rPr>
          <w:rFonts w:ascii="PT Astra Serif" w:hAnsi="PT Astra Serif"/>
          <w:sz w:val="20"/>
          <w:szCs w:val="20"/>
        </w:rPr>
        <w:t>специальности «Гериатрия».</w:t>
      </w:r>
    </w:p>
    <w:p w:rsidR="00D2127B" w:rsidRPr="00D95F6A" w:rsidRDefault="00D2127B" w:rsidP="00791FDB">
      <w:pPr>
        <w:pStyle w:val="a7"/>
        <w:keepNext/>
        <w:widowControl w:val="0"/>
        <w:suppressAutoHyphens/>
        <w:ind w:firstLine="709"/>
        <w:jc w:val="both"/>
        <w:rPr>
          <w:rFonts w:ascii="PT Astra Serif" w:hAnsi="PT Astra Serif"/>
          <w:sz w:val="20"/>
          <w:szCs w:val="20"/>
        </w:rPr>
      </w:pPr>
    </w:p>
    <w:p w:rsidR="00D2127B" w:rsidRPr="00D95F6A" w:rsidRDefault="00D2127B" w:rsidP="00791FDB">
      <w:pPr>
        <w:pStyle w:val="a7"/>
        <w:keepNext/>
        <w:widowControl w:val="0"/>
        <w:suppressAutoHyphens/>
        <w:jc w:val="center"/>
        <w:rPr>
          <w:rFonts w:ascii="PT Astra Serif" w:hAnsi="PT Astra Serif"/>
          <w:b/>
          <w:sz w:val="20"/>
          <w:szCs w:val="20"/>
        </w:rPr>
      </w:pPr>
      <w:r w:rsidRPr="00D95F6A">
        <w:rPr>
          <w:rFonts w:ascii="PT Astra Serif" w:hAnsi="PT Astra Serif"/>
          <w:b/>
          <w:sz w:val="20"/>
          <w:szCs w:val="20"/>
        </w:rPr>
        <w:t>Создание системы долговременного ухода</w:t>
      </w:r>
    </w:p>
    <w:p w:rsidR="00D2127B" w:rsidRPr="00D95F6A" w:rsidRDefault="00D2127B" w:rsidP="00791FDB">
      <w:pPr>
        <w:pStyle w:val="a7"/>
        <w:keepNext/>
        <w:widowControl w:val="0"/>
        <w:suppressAutoHyphens/>
        <w:jc w:val="center"/>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bCs/>
          <w:sz w:val="20"/>
          <w:szCs w:val="20"/>
        </w:rPr>
        <w:t xml:space="preserve">Начиная с 2020 года в Ульяновской области реализуется пилотный проект по созданию системы долговременного ухода (далее </w:t>
      </w:r>
      <w:r w:rsidRPr="00D95F6A">
        <w:rPr>
          <w:rFonts w:ascii="PT Astra Serif" w:hAnsi="PT Astra Serif"/>
          <w:spacing w:val="-4"/>
          <w:sz w:val="20"/>
          <w:szCs w:val="20"/>
        </w:rPr>
        <w:t>–</w:t>
      </w:r>
      <w:r w:rsidRPr="00D95F6A">
        <w:rPr>
          <w:rFonts w:ascii="PT Astra Serif" w:hAnsi="PT Astra Serif"/>
          <w:sz w:val="20"/>
          <w:szCs w:val="20"/>
        </w:rPr>
        <w:t xml:space="preserve"> СДУ).</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pacing w:val="-6"/>
          <w:sz w:val="20"/>
          <w:szCs w:val="20"/>
        </w:rPr>
        <w:t xml:space="preserve">СДУ – комплексная программа поддержки граждан пожилого возраста и инвалидов, частично или полностью утративших способность самообслуживания, </w:t>
      </w:r>
      <w:r w:rsidRPr="00D95F6A">
        <w:rPr>
          <w:rFonts w:ascii="PT Astra Serif" w:hAnsi="PT Astra Serif" w:cs="Arial"/>
          <w:sz w:val="20"/>
          <w:szCs w:val="20"/>
          <w:shd w:val="clear" w:color="auto" w:fill="FFFFFF"/>
        </w:rPr>
        <w:t>включающей социальное обслуживание и медицинскую помощь на дому, в полустационарной и стационарной форме, с привлечением патронажной службы и сиделок, а также семейный </w:t>
      </w:r>
      <w:r w:rsidRPr="00D95F6A">
        <w:rPr>
          <w:rFonts w:ascii="PT Astra Serif" w:hAnsi="PT Astra Serif" w:cs="Arial"/>
          <w:bCs/>
          <w:sz w:val="20"/>
          <w:szCs w:val="20"/>
          <w:shd w:val="clear" w:color="auto" w:fill="FFFFFF"/>
        </w:rPr>
        <w:t>уход.</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целях качественной реализации СДУ необходимо взаимодействие всех участников проекта: врачей-терапевтов, врачей общей практики (семейные врачи), врачей-специалистов (врачи-гериатры, врачи по паллиативной медицинской помощи, врачи, осуществляющие медицинскую реабилитацию, врачи-неврологи, врачи-кардиологи, врачи травматологи-ортопеды и др.), медицинских сестёр, специалистов по социальной работе, в том числе социальных координаторов, специалистов по уходу, семьи, волонтёров.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Кроме того, необходимо развитие гериатрической службы, службы паллиативной помощи, услуг по медицинской реабилитации, первичной медико-санитарной помощи (патронажа).</w:t>
      </w:r>
    </w:p>
    <w:p w:rsidR="00D2127B" w:rsidRPr="00D95F6A" w:rsidRDefault="00D2127B" w:rsidP="00791FDB">
      <w:pPr>
        <w:keepNext/>
        <w:widowControl w:val="0"/>
        <w:shd w:val="clear" w:color="auto" w:fill="FDFDFD"/>
        <w:suppressAutoHyphens/>
        <w:spacing w:after="0" w:line="240" w:lineRule="auto"/>
        <w:ind w:firstLine="709"/>
        <w:jc w:val="both"/>
        <w:rPr>
          <w:rFonts w:ascii="PT Astra Serif" w:eastAsia="Times New Roman" w:hAnsi="PT Astra Serif" w:cs="Arial"/>
          <w:sz w:val="20"/>
          <w:szCs w:val="20"/>
        </w:rPr>
      </w:pPr>
      <w:r w:rsidRPr="00D95F6A">
        <w:rPr>
          <w:rFonts w:ascii="PT Astra Serif" w:eastAsia="Times New Roman" w:hAnsi="PT Astra Serif" w:cs="Arial"/>
          <w:sz w:val="20"/>
          <w:szCs w:val="20"/>
        </w:rPr>
        <w:t xml:space="preserve"> В целях обеспечения оперативного обмена информацией между организациями социального обслуживания и медицинскими организациями о гражданах, нуждающихся в социальной и медицинской помощи, внедрён в работу интеграционный модуль «Система межведомственного обмена», обеспечивающий взаимодействие информационных систем медицинских организаций и организаций социального обслуживания.</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bCs/>
          <w:sz w:val="20"/>
          <w:szCs w:val="20"/>
        </w:rPr>
      </w:pPr>
      <w:r w:rsidRPr="00D95F6A">
        <w:rPr>
          <w:rFonts w:ascii="PT Astra Serif" w:hAnsi="PT Astra Serif"/>
          <w:bCs/>
          <w:sz w:val="20"/>
          <w:szCs w:val="20"/>
        </w:rPr>
        <w:t xml:space="preserve"> При наличии у пациента показаний проводится оценка индивидуальной нуждаемости (типизация) мультидисциплинарной бригадой (врач, социальный работник).</w:t>
      </w:r>
    </w:p>
    <w:p w:rsidR="00D2127B" w:rsidRPr="00D95F6A" w:rsidRDefault="00D2127B" w:rsidP="00791FDB">
      <w:pPr>
        <w:pStyle w:val="Default"/>
        <w:keepNext/>
        <w:widowControl w:val="0"/>
        <w:suppressAutoHyphens/>
        <w:ind w:firstLine="709"/>
        <w:jc w:val="both"/>
        <w:rPr>
          <w:rFonts w:ascii="PT Astra Serif" w:hAnsi="PT Astra Serif"/>
          <w:bCs/>
          <w:color w:val="auto"/>
          <w:sz w:val="20"/>
          <w:szCs w:val="20"/>
        </w:rPr>
      </w:pPr>
      <w:r w:rsidRPr="00D95F6A">
        <w:rPr>
          <w:rFonts w:ascii="PT Astra Serif" w:hAnsi="PT Astra Serif"/>
          <w:bCs/>
          <w:color w:val="auto"/>
          <w:sz w:val="20"/>
          <w:szCs w:val="20"/>
        </w:rPr>
        <w:t xml:space="preserve">По результатам типизации осуществляются распределение пациентов </w:t>
      </w:r>
      <w:r w:rsidRPr="00D95F6A">
        <w:rPr>
          <w:rFonts w:ascii="PT Astra Serif" w:hAnsi="PT Astra Serif"/>
          <w:color w:val="auto"/>
          <w:sz w:val="20"/>
          <w:szCs w:val="20"/>
        </w:rPr>
        <w:t>по </w:t>
      </w:r>
      <w:r w:rsidRPr="00D95F6A">
        <w:rPr>
          <w:rFonts w:ascii="PT Astra Serif" w:hAnsi="PT Astra Serif"/>
          <w:bCs/>
          <w:color w:val="auto"/>
          <w:sz w:val="20"/>
          <w:szCs w:val="20"/>
        </w:rPr>
        <w:t xml:space="preserve"> пяти группам (полностью автономен, способность к самообслуживанию снижена, способность к самообслуживанию частично утрачена, нет способности к самообслуживанию, полностью зависим) и маршрутизация (определение методов и мест ухода).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рамках реализации СДУ внедряются новые социальные сервисы, такие как Центр дневного пребывания граждан с когнитивными нарушениями и ограничениями мобильности «Детский сад для пожилых», школа ухода с выходом специалиста на дом, прокат технических средств реабилитации и пр.</w:t>
      </w:r>
    </w:p>
    <w:p w:rsidR="00CE3A85" w:rsidRPr="00D95F6A" w:rsidRDefault="00CE3A85"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Использование телемедицинских технологий</w:t>
      </w:r>
    </w:p>
    <w:p w:rsidR="00D2127B" w:rsidRPr="00D95F6A" w:rsidRDefault="00D2127B" w:rsidP="00791FDB">
      <w:pPr>
        <w:keepNext/>
        <w:widowControl w:val="0"/>
        <w:suppressAutoHyphens/>
        <w:spacing w:after="0" w:line="240" w:lineRule="auto"/>
        <w:ind w:firstLine="709"/>
        <w:jc w:val="center"/>
        <w:rPr>
          <w:rFonts w:ascii="PT Astra Serif" w:hAnsi="PT Astra Serif"/>
          <w:sz w:val="20"/>
          <w:szCs w:val="20"/>
        </w:rPr>
      </w:pPr>
    </w:p>
    <w:p w:rsidR="00D2127B" w:rsidRPr="00D95F6A" w:rsidRDefault="00D2127B" w:rsidP="00791FDB">
      <w:pPr>
        <w:pStyle w:val="2"/>
        <w:widowControl w:val="0"/>
        <w:suppressAutoHyphens/>
        <w:spacing w:after="0" w:line="240" w:lineRule="auto"/>
        <w:ind w:firstLine="709"/>
        <w:jc w:val="both"/>
        <w:rPr>
          <w:rFonts w:ascii="PT Astra Serif" w:hAnsi="PT Astra Serif"/>
          <w:sz w:val="20"/>
        </w:rPr>
      </w:pPr>
      <w:r w:rsidRPr="00D95F6A">
        <w:rPr>
          <w:rFonts w:ascii="PT Astra Serif" w:hAnsi="PT Astra Serif"/>
          <w:sz w:val="20"/>
        </w:rPr>
        <w:t xml:space="preserve">Приказом Министерства здравоохранения Российской Федерации от 30.11.2017 № 965н «Об утверждении порядка организации и оказания медицинской помощи с применением телемедицинских технологий» определены правила применения телемедицинских технологий при организации и оказании медицинскими организациями государственной, муниципальной и частной систем здравоохранения медицинской помощи. </w:t>
      </w:r>
    </w:p>
    <w:p w:rsidR="00D2127B" w:rsidRPr="00D95F6A" w:rsidRDefault="00D2127B" w:rsidP="00791FDB">
      <w:pPr>
        <w:pStyle w:val="2"/>
        <w:widowControl w:val="0"/>
        <w:suppressAutoHyphens/>
        <w:spacing w:after="0" w:line="240" w:lineRule="auto"/>
        <w:ind w:firstLine="709"/>
        <w:jc w:val="both"/>
        <w:rPr>
          <w:rFonts w:ascii="PT Astra Serif" w:hAnsi="PT Astra Serif"/>
          <w:sz w:val="20"/>
        </w:rPr>
      </w:pPr>
      <w:r w:rsidRPr="00D95F6A">
        <w:rPr>
          <w:rFonts w:ascii="PT Astra Serif" w:hAnsi="PT Astra Serif"/>
          <w:sz w:val="20"/>
        </w:rPr>
        <w:t>Для осуществления дистанционного взаимодействия медицинских работников между собой или дистанционного взаимодействия медицинских работников с пациентами и (или) их законными представителями медицинская организация, медицинский работник которой осуществляет оказание медицинской помощи с применением телемедицинских технологий, обеспечивает наличие помещения, средств связи и оборудования, необходимых для проведения консультаций (консилиумов врачей).</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Дистанционное взаимодействие медицинского работника с пациентом проводится в виде дистанционного наблюдения за состоянием здоровья пациента. Проводится дистанционное наблюдение и (или) экстренное реагирование на критическое отклонение значений показателей, характеризующих состояние здоровья пациента, от предельных значений. Пациент использует медицинские изделия в соответствии с инструкцией по их применению и собственноручно вводит достоверные данные о состоянии здоровья с соблюдением правил пользования информационными системами.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lastRenderedPageBreak/>
        <w:t>В Ульяновской области применяются следующие виды телемедицинских технологий:</w:t>
      </w:r>
    </w:p>
    <w:p w:rsidR="00D2127B" w:rsidRPr="00D75700" w:rsidRDefault="00D2127B" w:rsidP="00D75700">
      <w:pPr>
        <w:pStyle w:val="a9"/>
        <w:keepNext/>
        <w:widowControl w:val="0"/>
        <w:numPr>
          <w:ilvl w:val="0"/>
          <w:numId w:val="34"/>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дистанционные консилиумы для оказания ВМП в области сердечно-сосудистой хирургии, нейрохирургии, педиатрии, детской хирургии и др.;</w:t>
      </w:r>
    </w:p>
    <w:p w:rsidR="00D2127B" w:rsidRPr="00D95F6A" w:rsidRDefault="00D2127B" w:rsidP="00D75700">
      <w:pPr>
        <w:pStyle w:val="1"/>
        <w:widowControl w:val="0"/>
        <w:numPr>
          <w:ilvl w:val="0"/>
          <w:numId w:val="34"/>
        </w:numPr>
        <w:shd w:val="clear" w:color="auto" w:fill="FFFFFF"/>
        <w:tabs>
          <w:tab w:val="left" w:pos="851"/>
        </w:tabs>
        <w:suppressAutoHyphens/>
        <w:spacing w:after="0" w:line="240" w:lineRule="auto"/>
        <w:ind w:left="0" w:firstLine="709"/>
        <w:jc w:val="both"/>
        <w:textAlignment w:val="baseline"/>
        <w:rPr>
          <w:rFonts w:ascii="PT Astra Serif" w:hAnsi="PT Astra Serif"/>
          <w:b w:val="0"/>
          <w:sz w:val="20"/>
        </w:rPr>
      </w:pPr>
      <w:r w:rsidRPr="00D95F6A">
        <w:rPr>
          <w:rFonts w:ascii="PT Astra Serif" w:hAnsi="PT Astra Serif"/>
          <w:b w:val="0"/>
          <w:sz w:val="20"/>
        </w:rPr>
        <w:t xml:space="preserve">плановые и экстренные телемедицинские консультации пациентов из районных больниц главными специалистами ГУЗ Ульяновская областная клиническая больница (далее </w:t>
      </w:r>
      <w:r w:rsidRPr="00D95F6A">
        <w:rPr>
          <w:rFonts w:ascii="PT Astra Serif" w:hAnsi="PT Astra Serif"/>
          <w:b w:val="0"/>
          <w:spacing w:val="-4"/>
          <w:sz w:val="20"/>
        </w:rPr>
        <w:t>–</w:t>
      </w:r>
      <w:r w:rsidRPr="00D95F6A">
        <w:rPr>
          <w:rFonts w:ascii="PT Astra Serif" w:hAnsi="PT Astra Serif"/>
          <w:b w:val="0"/>
          <w:sz w:val="20"/>
        </w:rPr>
        <w:t xml:space="preserve"> ГУЗ УОКБ), </w:t>
      </w:r>
      <w:r w:rsidRPr="00D95F6A">
        <w:rPr>
          <w:rFonts w:ascii="PT Astra Serif" w:hAnsi="PT Astra Serif"/>
          <w:b w:val="0"/>
          <w:bCs/>
          <w:sz w:val="20"/>
        </w:rPr>
        <w:t xml:space="preserve">ГУЗ «Ульяновская областная детская клиническая больница имени политического и общественного деятеля Ю.Ф.Горячева» </w:t>
      </w:r>
      <w:r w:rsidRPr="00D95F6A">
        <w:rPr>
          <w:rFonts w:ascii="PT Astra Serif" w:hAnsi="PT Astra Serif"/>
          <w:b w:val="0"/>
          <w:sz w:val="20"/>
        </w:rPr>
        <w:t>и профессорско-преподавательским составом медицинского факультета федерального государственного бюджетного образовательного учреждения высшего образования «Ульяновский государственный университет»;</w:t>
      </w:r>
    </w:p>
    <w:p w:rsidR="00D2127B" w:rsidRPr="00D75700" w:rsidRDefault="00D2127B" w:rsidP="00D75700">
      <w:pPr>
        <w:pStyle w:val="a9"/>
        <w:keepNext/>
        <w:widowControl w:val="0"/>
        <w:numPr>
          <w:ilvl w:val="0"/>
          <w:numId w:val="34"/>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передача и архивация медицинских изображений (</w:t>
      </w:r>
      <w:r w:rsidRPr="00D75700">
        <w:rPr>
          <w:rFonts w:ascii="PT Astra Serif" w:hAnsi="PT Astra Serif"/>
          <w:sz w:val="20"/>
          <w:szCs w:val="20"/>
          <w:lang w:val="en-US"/>
        </w:rPr>
        <w:t>PACS</w:t>
      </w:r>
      <w:r w:rsidRPr="00D75700">
        <w:rPr>
          <w:rFonts w:ascii="PT Astra Serif" w:hAnsi="PT Astra Serif"/>
          <w:sz w:val="20"/>
          <w:szCs w:val="20"/>
        </w:rPr>
        <w:t>) в единой корпоративной сети передачи медицинских данных в ГУЗ УОКБ;</w:t>
      </w:r>
    </w:p>
    <w:p w:rsidR="00D2127B" w:rsidRPr="00D75700" w:rsidRDefault="00D2127B" w:rsidP="00D75700">
      <w:pPr>
        <w:pStyle w:val="a9"/>
        <w:keepNext/>
        <w:widowControl w:val="0"/>
        <w:numPr>
          <w:ilvl w:val="0"/>
          <w:numId w:val="34"/>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 xml:space="preserve">лекции и учебные курсы ведущих образовательных организаций высшего образования и медицинских центров </w:t>
      </w:r>
      <w:r w:rsidRPr="00D75700">
        <w:rPr>
          <w:rFonts w:ascii="PT Astra Serif" w:hAnsi="PT Astra Serif"/>
          <w:bCs/>
          <w:sz w:val="20"/>
          <w:szCs w:val="20"/>
        </w:rPr>
        <w:t>Российской академии медицинских наук</w:t>
      </w:r>
      <w:r w:rsidRPr="00D75700">
        <w:rPr>
          <w:rFonts w:ascii="PT Astra Serif" w:hAnsi="PT Astra Serif"/>
          <w:sz w:val="20"/>
          <w:szCs w:val="20"/>
        </w:rPr>
        <w:t xml:space="preserve"> в режиме реального времени для врачей-специалистов; дистанционное обучение и повышение квалификации медицинских работников, относящихся к среднему медицинскому персоналу ГУЗ, находящихся в муниципальных районах Ульяновской области;</w:t>
      </w:r>
    </w:p>
    <w:p w:rsidR="00D2127B" w:rsidRPr="00D75700" w:rsidRDefault="00D2127B" w:rsidP="00D75700">
      <w:pPr>
        <w:pStyle w:val="a9"/>
        <w:keepNext/>
        <w:widowControl w:val="0"/>
        <w:numPr>
          <w:ilvl w:val="0"/>
          <w:numId w:val="34"/>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 xml:space="preserve">телеконференции для демонстрации и обсуждения новых методов диагностики и лечения, а также наблюдение в реальном и отсроченном режиме за ходом высокотехнологичных операций, медицинских процедур и иных медицинских вмешательств в ведущих хирургических центрах на территории Российской Федерации посредством медицинских </w:t>
      </w:r>
      <w:r w:rsidRPr="00D75700">
        <w:rPr>
          <w:rFonts w:ascii="PT Astra Serif" w:hAnsi="PT Astra Serif"/>
          <w:sz w:val="20"/>
          <w:szCs w:val="20"/>
          <w:lang w:val="en-US"/>
        </w:rPr>
        <w:t>web</w:t>
      </w:r>
      <w:r w:rsidRPr="00D75700">
        <w:rPr>
          <w:rFonts w:ascii="PT Astra Serif" w:hAnsi="PT Astra Serif"/>
          <w:sz w:val="20"/>
          <w:szCs w:val="20"/>
        </w:rPr>
        <w:t>-ресурсов.</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Разработаны специализированные базы данных о пациентах, страдающих хроническими заболеваниями и нуждающиеся в повторном консультировании, лечении и реабилитации в ГУЗ и федеральных государственных медицинских организациях.</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Мероприятия, направленные на разработку и реализацию специфических</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межведомственных и междисциплинарных программ</w:t>
      </w:r>
    </w:p>
    <w:p w:rsidR="00D2127B" w:rsidRPr="00D95F6A" w:rsidRDefault="00D2127B" w:rsidP="00791FDB">
      <w:pPr>
        <w:keepNext/>
        <w:widowControl w:val="0"/>
        <w:suppressAutoHyphens/>
        <w:spacing w:after="0" w:line="240" w:lineRule="auto"/>
        <w:jc w:val="center"/>
        <w:rPr>
          <w:rFonts w:ascii="PT Astra Serif" w:hAnsi="PT Astra Serif"/>
          <w:b/>
          <w:sz w:val="20"/>
          <w:szCs w:val="20"/>
        </w:rPr>
      </w:pPr>
      <w:r w:rsidRPr="00D95F6A">
        <w:rPr>
          <w:rFonts w:ascii="PT Astra Serif" w:hAnsi="PT Astra Serif"/>
          <w:b/>
          <w:sz w:val="20"/>
          <w:szCs w:val="20"/>
        </w:rPr>
        <w:t>для граждан старшего поколения</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Style w:val="fontstyle01"/>
          <w:rFonts w:ascii="PT Astra Serif" w:hAnsi="PT Astra Serif"/>
          <w:sz w:val="20"/>
          <w:szCs w:val="20"/>
        </w:rPr>
        <w:t>В 2020-2024 годах в Ульяновской области планируется разработка и внедрение межведомственных и междисциплинарных программ для граждан старшего поколения, в рамках которых предполагается следующее.</w:t>
      </w:r>
    </w:p>
    <w:p w:rsidR="00D2127B" w:rsidRPr="00D95F6A" w:rsidRDefault="00D2127B" w:rsidP="00791FDB">
      <w:pPr>
        <w:keepNext/>
        <w:widowControl w:val="0"/>
        <w:numPr>
          <w:ilvl w:val="0"/>
          <w:numId w:val="2"/>
        </w:numPr>
        <w:tabs>
          <w:tab w:val="left" w:pos="993"/>
        </w:tabs>
        <w:suppressAutoHyphens/>
        <w:spacing w:after="0" w:line="240" w:lineRule="auto"/>
        <w:ind w:left="0" w:firstLine="709"/>
        <w:jc w:val="both"/>
        <w:rPr>
          <w:rFonts w:ascii="PT Astra Serif" w:hAnsi="PT Astra Serif"/>
          <w:sz w:val="20"/>
          <w:szCs w:val="20"/>
        </w:rPr>
      </w:pPr>
      <w:r w:rsidRPr="00D95F6A">
        <w:rPr>
          <w:rFonts w:ascii="PT Astra Serif" w:hAnsi="PT Astra Serif"/>
          <w:sz w:val="20"/>
          <w:szCs w:val="20"/>
        </w:rPr>
        <w:t>Формирование условий для содействия здоровому старению и ведению здорового образа жизни граждан старшего поколения,</w:t>
      </w:r>
      <w:r w:rsidRPr="00D95F6A">
        <w:rPr>
          <w:rStyle w:val="fontstyle01"/>
          <w:rFonts w:ascii="PT Astra Serif" w:hAnsi="PT Astra Serif"/>
          <w:sz w:val="20"/>
          <w:szCs w:val="20"/>
        </w:rPr>
        <w:t xml:space="preserve"> повышению физической активности и улучшению качества питания граждан пожилого и старческого возраста, стимулированию их к отказу от вредных привычек (курение, злоупотребление алкоголем).</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Формирование здорового образа жизни населения будет осуществляться на основе межведомственного взаимодействия и складываться из трёх основных составляющих: информирование о принципах здорового образа жизни, создание мотивации к нему и создание условий для реализации принципов здорового образа жизни.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целях повышения доступности медицинской помощи, связанной с диагностикой и коррекцией основных факторов риска развития хронических неинфекционных заболеваний, функционируют областной центр медицинской профилактики, центры здоровья, кабинеты медицинской профилактики, в том числе с использованием выездных форм оказания медицинской помощи, а также развивается сеть кабинетов медицинской помощи по вопросам отказа от курения, медицинские работники обучаются методам медицинской профилактики и выявления ранних признаков хронических неинфекционных заболеваний и факторов риска их развития.</w:t>
      </w:r>
      <w:r w:rsidRPr="00D95F6A">
        <w:rPr>
          <w:rStyle w:val="fontstyle01"/>
          <w:rFonts w:ascii="PT Astra Serif" w:hAnsi="PT Astra Serif"/>
          <w:sz w:val="20"/>
          <w:szCs w:val="20"/>
        </w:rPr>
        <w:t xml:space="preserve"> В ходе проведения профилактических медицинских осмотров и диспансеризации планируется проведение профилактического консультирования по вопросам профилактики </w:t>
      </w:r>
      <w:r w:rsidRPr="00D95F6A">
        <w:rPr>
          <w:rFonts w:ascii="PT Astra Serif" w:hAnsi="PT Astra Serif"/>
          <w:sz w:val="20"/>
          <w:szCs w:val="20"/>
        </w:rPr>
        <w:t>хронических неинфекционных заболеваний</w:t>
      </w:r>
      <w:r w:rsidRPr="00D95F6A">
        <w:rPr>
          <w:rStyle w:val="fontstyle01"/>
          <w:rFonts w:ascii="PT Astra Serif" w:hAnsi="PT Astra Serif"/>
          <w:sz w:val="20"/>
          <w:szCs w:val="20"/>
        </w:rPr>
        <w:t xml:space="preserve"> и коррекции факторов риска их развития. С целью снижения распространённости среди граждан старшего возраста гиподинамии создаются условия для занятий физической культурой, повышается доступность объектов спорта и объектов досуга. </w:t>
      </w:r>
      <w:r w:rsidRPr="00D95F6A">
        <w:rPr>
          <w:rFonts w:ascii="PT Astra Serif" w:hAnsi="PT Astra Serif"/>
          <w:sz w:val="20"/>
          <w:szCs w:val="20"/>
        </w:rPr>
        <w:t>Информирование о факторах риска неинфекционных заболеваний и создание мотивации к ведению здорового образа жизни (пропаганда здорового образа жизни) будут осуществляться с использованием средств массовой информации, продукция которых распространяется на территории Ульяновской област</w:t>
      </w:r>
      <w:r w:rsidR="00D75700">
        <w:rPr>
          <w:rFonts w:ascii="PT Astra Serif" w:hAnsi="PT Astra Serif"/>
          <w:sz w:val="20"/>
          <w:szCs w:val="20"/>
        </w:rPr>
        <w:t>и (далее – СМИ)</w:t>
      </w:r>
      <w:r w:rsidRPr="00D95F6A">
        <w:rPr>
          <w:rFonts w:ascii="PT Astra Serif" w:hAnsi="PT Astra Serif"/>
          <w:sz w:val="20"/>
          <w:szCs w:val="20"/>
        </w:rPr>
        <w:t xml:space="preserve"> и посредством размещение социальной рекламы.</w:t>
      </w:r>
    </w:p>
    <w:p w:rsidR="00D2127B" w:rsidRPr="00D95F6A" w:rsidRDefault="00D2127B" w:rsidP="00791FDB">
      <w:pPr>
        <w:keepNext/>
        <w:widowControl w:val="0"/>
        <w:numPr>
          <w:ilvl w:val="0"/>
          <w:numId w:val="2"/>
        </w:numPr>
        <w:tabs>
          <w:tab w:val="left" w:pos="1134"/>
        </w:tabs>
        <w:suppressAutoHyphens/>
        <w:spacing w:after="0" w:line="240" w:lineRule="auto"/>
        <w:ind w:left="0" w:firstLine="709"/>
        <w:jc w:val="both"/>
        <w:rPr>
          <w:rFonts w:ascii="PT Astra Serif" w:hAnsi="PT Astra Serif"/>
          <w:sz w:val="20"/>
          <w:szCs w:val="20"/>
        </w:rPr>
      </w:pPr>
      <w:r w:rsidRPr="00D95F6A">
        <w:rPr>
          <w:rFonts w:ascii="PT Astra Serif" w:hAnsi="PT Astra Serif"/>
          <w:sz w:val="20"/>
          <w:szCs w:val="20"/>
        </w:rPr>
        <w:t>Разработка и реализация региональной межведомственной   и мультидисциплинарной программы профилактики падений и переломов.</w:t>
      </w:r>
    </w:p>
    <w:p w:rsidR="00D2127B" w:rsidRPr="00D95F6A" w:rsidRDefault="00D2127B" w:rsidP="00791FDB">
      <w:pPr>
        <w:keepNext/>
        <w:widowControl w:val="0"/>
        <w:suppressAutoHyphens/>
        <w:spacing w:after="0" w:line="240" w:lineRule="auto"/>
        <w:ind w:left="709"/>
        <w:jc w:val="both"/>
        <w:rPr>
          <w:rFonts w:ascii="PT Astra Serif" w:hAnsi="PT Astra Serif"/>
          <w:sz w:val="20"/>
          <w:szCs w:val="20"/>
        </w:rPr>
      </w:pPr>
      <w:r w:rsidRPr="00D95F6A">
        <w:rPr>
          <w:rFonts w:ascii="PT Astra Serif" w:hAnsi="PT Astra Serif"/>
          <w:sz w:val="20"/>
          <w:szCs w:val="20"/>
        </w:rPr>
        <w:t>В программу планируется включение следующих мероприятий:</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 xml:space="preserve">проведение занятий </w:t>
      </w:r>
      <w:r w:rsidRPr="00D75700">
        <w:rPr>
          <w:rStyle w:val="extended-textshort"/>
          <w:rFonts w:ascii="PT Astra Serif" w:hAnsi="PT Astra Serif"/>
          <w:bCs/>
          <w:sz w:val="20"/>
          <w:szCs w:val="20"/>
        </w:rPr>
        <w:t>лечебной</w:t>
      </w:r>
      <w:r w:rsidRPr="00D75700">
        <w:rPr>
          <w:rStyle w:val="extended-textshort"/>
          <w:rFonts w:ascii="PT Astra Serif" w:hAnsi="PT Astra Serif"/>
          <w:sz w:val="20"/>
          <w:szCs w:val="20"/>
        </w:rPr>
        <w:t xml:space="preserve"> физической культурой</w:t>
      </w:r>
      <w:r w:rsidRPr="00D75700">
        <w:rPr>
          <w:rFonts w:ascii="PT Astra Serif" w:hAnsi="PT Astra Serif"/>
          <w:sz w:val="20"/>
          <w:szCs w:val="20"/>
        </w:rPr>
        <w:t>;</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проведение скрининга старческой астении с использованием шкалы «возраст не помеха»;</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проведение медицинскими работниками после проведения скрининга «Возраст не помеха» комплексной гериатрической оценки граждан (далее – КГО);</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 xml:space="preserve">проведение бесед медицинскими работниками с гражданам старше 60 лет по вопросам создания </w:t>
      </w:r>
      <w:r w:rsidRPr="00D75700">
        <w:rPr>
          <w:rFonts w:ascii="PT Astra Serif" w:hAnsi="PT Astra Serif"/>
          <w:sz w:val="20"/>
          <w:szCs w:val="20"/>
        </w:rPr>
        <w:lastRenderedPageBreak/>
        <w:t xml:space="preserve">безопасных бытовых условий, ношения обуви, использования вспомогательных средств передвижения, использования бедренных протекторов, употребления витамина Д; </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проведение для медицинских работников конференций и семинаров по  вопросам профилактики падений и переломов у пациентов пожилого и старческого возраста;</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подготовка информационных материалов по вопросам профилактики падений и переломов и (или) пользы физической активности;</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размещение в помещениях ГУЗ информационных стендов по вопросам профилактики падений и переломов;</w:t>
      </w:r>
    </w:p>
    <w:p w:rsidR="00D2127B" w:rsidRPr="00D75700" w:rsidRDefault="00D2127B" w:rsidP="00D75700">
      <w:pPr>
        <w:pStyle w:val="a9"/>
        <w:keepNext/>
        <w:widowControl w:val="0"/>
        <w:numPr>
          <w:ilvl w:val="0"/>
          <w:numId w:val="35"/>
        </w:numPr>
        <w:tabs>
          <w:tab w:val="left" w:pos="993"/>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разработка и утверждение регламента по профилактике падений и переломов у лиц пожилого и старческого возраста.</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z w:val="20"/>
          <w:szCs w:val="20"/>
        </w:rPr>
        <w:t xml:space="preserve">3. </w:t>
      </w:r>
      <w:r w:rsidRPr="00D95F6A">
        <w:rPr>
          <w:rFonts w:ascii="PT Astra Serif" w:hAnsi="PT Astra Serif"/>
          <w:spacing w:val="-4"/>
          <w:sz w:val="20"/>
          <w:szCs w:val="20"/>
        </w:rPr>
        <w:t>Разработка и реализация региональной комплексной межведомственной и мультидисциплинарной программы профилактики, ранней диагностики и лечения когнитивных расстройств.</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«Антидементный план» </w:t>
      </w:r>
      <w:r w:rsidRPr="00D95F6A">
        <w:rPr>
          <w:rFonts w:ascii="PT Astra Serif" w:hAnsi="PT Astra Serif"/>
          <w:spacing w:val="-4"/>
          <w:sz w:val="20"/>
          <w:szCs w:val="20"/>
        </w:rPr>
        <w:t>–</w:t>
      </w:r>
      <w:r w:rsidRPr="00D95F6A">
        <w:rPr>
          <w:rFonts w:ascii="PT Astra Serif" w:hAnsi="PT Astra Serif"/>
          <w:sz w:val="20"/>
          <w:szCs w:val="20"/>
        </w:rPr>
        <w:t xml:space="preserve"> комплексная мультидисциплинарная программа, объединяющая врачей первичного звена, гериатров, неврол</w:t>
      </w:r>
      <w:r w:rsidR="00D75700">
        <w:rPr>
          <w:rFonts w:ascii="PT Astra Serif" w:hAnsi="PT Astra Serif"/>
          <w:sz w:val="20"/>
          <w:szCs w:val="20"/>
        </w:rPr>
        <w:t>огов</w:t>
      </w:r>
      <w:r w:rsidRPr="00D95F6A">
        <w:rPr>
          <w:rFonts w:ascii="PT Astra Serif" w:hAnsi="PT Astra Serif"/>
          <w:sz w:val="20"/>
          <w:szCs w:val="20"/>
        </w:rPr>
        <w:t xml:space="preserve"> и работников социальной службы и направленная на оказание пациентам, страдающим когнитивными расстройствами, медико-социальной помощи, выявление менее тяжёлых форм когнитивных нарушений и предупреждение их трансформации в деменцию.</w:t>
      </w:r>
    </w:p>
    <w:p w:rsidR="00D2127B" w:rsidRPr="00D95F6A" w:rsidRDefault="00D2127B" w:rsidP="00791FDB">
      <w:pPr>
        <w:keepNext/>
        <w:widowControl w:val="0"/>
        <w:suppressAutoHyphens/>
        <w:spacing w:after="0" w:line="240" w:lineRule="auto"/>
        <w:ind w:firstLine="709"/>
        <w:jc w:val="both"/>
        <w:rPr>
          <w:rFonts w:ascii="PT Astra Serif" w:hAnsi="PT Astra Serif"/>
          <w:b/>
          <w:sz w:val="20"/>
          <w:szCs w:val="20"/>
        </w:rPr>
      </w:pPr>
      <w:r w:rsidRPr="00D95F6A">
        <w:rPr>
          <w:rFonts w:ascii="PT Astra Serif" w:hAnsi="PT Astra Serif"/>
          <w:sz w:val="20"/>
          <w:szCs w:val="20"/>
        </w:rPr>
        <w:t>В комплексную мультидисциплинарную программу «Антидементный план» планируется включение следующих мероприятий:</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проведение оценки когнитивного статуса пациентов старше 60 лет с синдромом старческой астении с использованием шкалы в КГО;</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pacing w:val="-4"/>
          <w:sz w:val="20"/>
          <w:szCs w:val="20"/>
        </w:rPr>
      </w:pPr>
      <w:r w:rsidRPr="00D75700">
        <w:rPr>
          <w:rFonts w:ascii="PT Astra Serif" w:hAnsi="PT Astra Serif"/>
          <w:spacing w:val="-4"/>
          <w:sz w:val="20"/>
          <w:szCs w:val="20"/>
        </w:rPr>
        <w:t>проведение медицинскими работниками когнитивных тренингов для граждан старше 60 лет;</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pacing w:val="-4"/>
          <w:sz w:val="20"/>
          <w:szCs w:val="20"/>
        </w:rPr>
      </w:pPr>
      <w:r w:rsidRPr="00D75700">
        <w:rPr>
          <w:rFonts w:ascii="PT Astra Serif" w:hAnsi="PT Astra Serif"/>
          <w:spacing w:val="-4"/>
          <w:sz w:val="20"/>
          <w:szCs w:val="20"/>
        </w:rPr>
        <w:t>проведение назначений медицинскими работниками лекарственных препаратов пациентам, страдающим умеренными когнитивными расстройствами;</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проведение для медицинских работников конференций и семинаров по вопросам профилактики, диагностики и лечения когнитивных нарушений у пациентов пожилого и старческого возраста;</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подготовка медицинскими работниками информационных материалов по вопросам профилактики когнитивных нарушений и когнитивного тренинга для пациентов 60 лет и старше;</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размещение в помещениях ГУЗ информационных стендов по вопросам профилактики и выявления нарушений памяти и других когнитивных расстройств;</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разработка и утверждение регламента профилактики, выявления, диагностики и лечения когнитивных расстройств;</w:t>
      </w:r>
    </w:p>
    <w:p w:rsidR="00D2127B" w:rsidRPr="00D75700" w:rsidRDefault="00D2127B" w:rsidP="00D75700">
      <w:pPr>
        <w:pStyle w:val="a9"/>
        <w:keepNext/>
        <w:widowControl w:val="0"/>
        <w:numPr>
          <w:ilvl w:val="0"/>
          <w:numId w:val="36"/>
        </w:numPr>
        <w:tabs>
          <w:tab w:val="left" w:pos="851"/>
        </w:tabs>
        <w:suppressAutoHyphens/>
        <w:spacing w:after="0" w:line="240" w:lineRule="auto"/>
        <w:ind w:left="0" w:firstLine="709"/>
        <w:jc w:val="both"/>
        <w:rPr>
          <w:rFonts w:ascii="PT Astra Serif" w:hAnsi="PT Astra Serif"/>
          <w:sz w:val="20"/>
          <w:szCs w:val="20"/>
        </w:rPr>
      </w:pPr>
      <w:r w:rsidRPr="00D75700">
        <w:rPr>
          <w:rFonts w:ascii="PT Astra Serif" w:hAnsi="PT Astra Serif"/>
          <w:sz w:val="20"/>
          <w:szCs w:val="20"/>
        </w:rPr>
        <w:t>разработка и реализация региональной программы, содержащей мероприятия, направленные на профилактику и выявление жестокого обращения с гражданами пожилого и старческого возраста.</w:t>
      </w:r>
    </w:p>
    <w:p w:rsidR="00D2127B" w:rsidRPr="00D95F6A" w:rsidRDefault="00D2127B" w:rsidP="00791FDB">
      <w:pPr>
        <w:keepNext/>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В силу особенностей физического и психологического состояния, снижения функционального статуса, изменения социального и материального положения пожилые люди становятся более зависимыми и уязвимыми. По данным ВОЗ, каждый десятый пожилой человек </w:t>
      </w:r>
      <w:r w:rsidRPr="00D95F6A">
        <w:rPr>
          <w:rFonts w:ascii="PT Astra Serif" w:hAnsi="PT Astra Serif" w:cs="Arial"/>
          <w:sz w:val="20"/>
          <w:szCs w:val="20"/>
          <w:shd w:val="clear" w:color="auto" w:fill="FFFFFF"/>
        </w:rPr>
        <w:t>сталкивается с насилием.</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Жестокое обращение с пожилыми людьми или насилие над ними – это любое действие или бездействие, которое причиняет вред пожилому человеку или подвергает риску его здоровье или благосостояние. Медицинские и социальные работники должны иметь представление об особенностях жестокого обращения с пожилыми людьми, в том числе проживающими дома. </w:t>
      </w:r>
    </w:p>
    <w:p w:rsidR="00D2127B" w:rsidRPr="00D95F6A" w:rsidRDefault="00D2127B" w:rsidP="00791FDB">
      <w:pPr>
        <w:keepNext/>
        <w:widowControl w:val="0"/>
        <w:tabs>
          <w:tab w:val="left" w:pos="993"/>
          <w:tab w:val="left" w:pos="1134"/>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4. Комплекс мероприятий по профилактике жестокого обращения с гражданами пожилого и старческого возраста включает в себя:</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подготовку медицинских работников по специальности «Гериатрия»;</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медицинское и социально-психологическое сопровождение пожилых пациентов;</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обеспечение доступности медицинской и социальной помощи;</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применение современных протоколов по ведению пациентов, страдающих хроническим болевым синдромом, сенсорным и функциональным дефицитами, риском падений, синдромом мальнутриции, делирия;</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 xml:space="preserve">организацию надлежащего ухода за гражданами пожилого и старческого возраста, их кормления, гигиены; </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 xml:space="preserve">создание безбарьерной среды для граждан пожилого и старческого возраста; </w:t>
      </w:r>
    </w:p>
    <w:p w:rsidR="00D2127B" w:rsidRPr="00330867" w:rsidRDefault="00D2127B" w:rsidP="00330867">
      <w:pPr>
        <w:pStyle w:val="a9"/>
        <w:keepNext/>
        <w:widowControl w:val="0"/>
        <w:numPr>
          <w:ilvl w:val="0"/>
          <w:numId w:val="37"/>
        </w:numPr>
        <w:tabs>
          <w:tab w:val="left" w:pos="851"/>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наблюдение за пациентом, страдающим когнитивными нарушениями, с соблюдением его прав в сфере охраны здоровья и на основе уважения к его личности.</w:t>
      </w: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r w:rsidRPr="00D95F6A">
        <w:rPr>
          <w:rFonts w:ascii="PT Astra Serif" w:hAnsi="PT Astra Serif"/>
          <w:sz w:val="20"/>
          <w:szCs w:val="20"/>
        </w:rPr>
        <w:t>Роль медицинского работника заключается в активном медицинском наблюдении за пожилыми ослабленными пациентами на дому.</w:t>
      </w: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r w:rsidRPr="00D95F6A">
        <w:rPr>
          <w:rFonts w:ascii="PT Astra Serif" w:hAnsi="PT Astra Serif"/>
          <w:sz w:val="20"/>
          <w:szCs w:val="20"/>
        </w:rPr>
        <w:t>Для реализации мероприятий, направленных на профилактику жестокого обращения с гражданами пожилого и старческого возраста, привлекаются социальные работники, волонтёры, члены семей и опекуны пожилых граждан.</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5. Разработка и реализация региональной программы по борьбе с  дискриминацией по возрасту.</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Дискриминация по возрасту оказывает вредное воздействие на здоровье пожилых людей и может проявляться в разных формах. </w:t>
      </w:r>
    </w:p>
    <w:p w:rsidR="00D2127B" w:rsidRPr="00D95F6A" w:rsidRDefault="00D2127B" w:rsidP="00791FDB">
      <w:pPr>
        <w:keepNext/>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lastRenderedPageBreak/>
        <w:t>Для борьбы с дискриминацией по возрасту необходимо новое понимание старения. Такое понимание должно основываться на отказе от устаревшего восприятия пожилых людей в качестве обузы, признании разнообразного опыта пожилых людей и готовности к поиску способов лучшей организации общества.</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В Ульяновской области сформирована многоуровневая система социальной защиты граждан старшего поколения, финансовое обеспечение функционирования которой осуществляется за счёт средств федерального бюджета, областного бюджета Ульяновской области, а также бюджетов муниципальных образований Ульяновской области и внебюджетных источников.</w:t>
      </w:r>
    </w:p>
    <w:p w:rsidR="00D2127B" w:rsidRPr="00D95F6A" w:rsidRDefault="00D2127B" w:rsidP="00791FDB">
      <w:pPr>
        <w:keepNext/>
        <w:widowControl w:val="0"/>
        <w:suppressAutoHyphens/>
        <w:overflowPunct w:val="0"/>
        <w:autoSpaceDE w:val="0"/>
        <w:autoSpaceDN w:val="0"/>
        <w:adjustRightInd w:val="0"/>
        <w:spacing w:after="0" w:line="240" w:lineRule="auto"/>
        <w:ind w:firstLine="709"/>
        <w:jc w:val="both"/>
        <w:textAlignment w:val="baseline"/>
        <w:rPr>
          <w:rFonts w:ascii="PT Astra Serif" w:hAnsi="PT Astra Serif"/>
          <w:sz w:val="20"/>
          <w:szCs w:val="20"/>
        </w:rPr>
      </w:pPr>
      <w:r w:rsidRPr="00D95F6A">
        <w:rPr>
          <w:rFonts w:ascii="PT Astra Serif" w:eastAsia="Times New Roman" w:hAnsi="PT Astra Serif"/>
          <w:sz w:val="20"/>
          <w:szCs w:val="20"/>
        </w:rPr>
        <w:t>Получателями мер социальной поддержки являются около 82 % жителей Ульяновской области, значительную часть которых составляют граждане старшего поколения.</w:t>
      </w:r>
    </w:p>
    <w:p w:rsidR="00D2127B" w:rsidRPr="00D95F6A" w:rsidRDefault="00D2127B" w:rsidP="00791FDB">
      <w:pPr>
        <w:keepNext/>
        <w:widowControl w:val="0"/>
        <w:suppressAutoHyphens/>
        <w:overflowPunct w:val="0"/>
        <w:autoSpaceDE w:val="0"/>
        <w:autoSpaceDN w:val="0"/>
        <w:adjustRightInd w:val="0"/>
        <w:spacing w:after="0" w:line="240" w:lineRule="auto"/>
        <w:ind w:firstLine="709"/>
        <w:jc w:val="both"/>
        <w:textAlignment w:val="baseline"/>
        <w:rPr>
          <w:rFonts w:ascii="PT Astra Serif" w:hAnsi="PT Astra Serif"/>
          <w:sz w:val="20"/>
          <w:szCs w:val="20"/>
        </w:rPr>
      </w:pPr>
      <w:r w:rsidRPr="00D95F6A">
        <w:rPr>
          <w:rFonts w:ascii="PT Astra Serif" w:hAnsi="PT Astra Serif"/>
          <w:sz w:val="20"/>
          <w:szCs w:val="20"/>
        </w:rPr>
        <w:t>Важной частью формирования доходов пожилого населения являются законодательно закреплённые меры социальной поддержки. Основанием их предоставления является принадлежность гражданина к той или иной категории, наделённой особым правовым статусом. Для социальной поддержки пожилых людей, входящих в перечень определённых законом категорий граждан, законодательством Ульяновской области установлено предоставление ежемесячных денежных выплат, льгот по оплате коммунальных услуг и услуг связи, по обеспечению бесплатными лекарственными препаратами, медицинскими изделиями, путёвками на санаторно-курортное лечение и пр.</w:t>
      </w:r>
    </w:p>
    <w:p w:rsidR="00D2127B" w:rsidRPr="00D95F6A" w:rsidRDefault="00D2127B" w:rsidP="00791FDB">
      <w:pPr>
        <w:keepNext/>
        <w:widowControl w:val="0"/>
        <w:suppressAutoHyphens/>
        <w:overflowPunct w:val="0"/>
        <w:autoSpaceDE w:val="0"/>
        <w:autoSpaceDN w:val="0"/>
        <w:adjustRightInd w:val="0"/>
        <w:spacing w:after="0" w:line="240" w:lineRule="auto"/>
        <w:ind w:firstLine="709"/>
        <w:jc w:val="both"/>
        <w:textAlignment w:val="baseline"/>
        <w:rPr>
          <w:rFonts w:ascii="PT Astra Serif" w:hAnsi="PT Astra Serif"/>
          <w:sz w:val="20"/>
          <w:szCs w:val="20"/>
        </w:rPr>
      </w:pPr>
      <w:r w:rsidRPr="00D95F6A">
        <w:rPr>
          <w:rFonts w:ascii="PT Astra Serif" w:hAnsi="PT Astra Serif"/>
          <w:sz w:val="20"/>
          <w:szCs w:val="20"/>
        </w:rPr>
        <w:t xml:space="preserve"> В целях оказания содействия в преодолении трудной жизненной ситуации малоимущим семьям, малоимущим одиноко проживающим гражданам и гражданам, относящимся к некоторым другим категориям, которые по независящим от них причинам имеют среднедушевой доход ниже величины прожиточного минимума, установленного в Ульяновской области, предоставляются адресная материальная помощь и государственная социальная помощь, в том числе в форме социального контракта.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Для решения задач, поставленных в Указе Президента Российской Федерации от 07.05.2018 № 204 «О национальных целях и стратегических задачах развития Российской Федерации на период до 2024 года» и распоряжении Губернатора Ульяновской области от 04.09.2018 № 1112-р «О некоторых мерах по повышению уровня благосостояния и улучшению качества жизни на территории Ульяновской области», необходимы дальнейшее совершенствование деятельности организаций социального обслуживания в Ульяновской области, привлечение хозяйствующих субъектов негосударственного сектора к оказанию социальных услуг, проведение эффективной кадровой политики в целях повышения заинтересованности социальных работников в труде и повышения престижа их профессии, выработка единых подходов для обеспечения доступности предоставляемых гражданам социальных услуг, их адаптация к изменяющимся правовым, социально-экономическим и демографическим условиям.</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Начиная с 2015 года система социального обслуживания Ульяновской области  находится в процессе преобразований, обусловленных изменениями законодательства Российской Федерации и законодательства Ульяновской области, модернизацией организационных и технологических основ социальной работы.</w:t>
      </w:r>
      <w:r w:rsidRPr="00D95F6A">
        <w:rPr>
          <w:rFonts w:ascii="PT Astra Serif" w:hAnsi="PT Astra Serif"/>
          <w:bCs/>
          <w:sz w:val="20"/>
          <w:szCs w:val="20"/>
        </w:rPr>
        <w:t xml:space="preserve"> Вступление в силу с 1 января 2015 года Федерального закона от 28.12.2013 № 442-ФЗ «Об основах социального обслуживания граждан в Российской Федерации» (далее </w:t>
      </w:r>
      <w:r w:rsidRPr="00D95F6A">
        <w:rPr>
          <w:rFonts w:ascii="PT Astra Serif" w:hAnsi="PT Astra Serif"/>
          <w:spacing w:val="-4"/>
          <w:sz w:val="20"/>
          <w:szCs w:val="20"/>
        </w:rPr>
        <w:t>–</w:t>
      </w:r>
      <w:r w:rsidRPr="00D95F6A">
        <w:rPr>
          <w:rFonts w:ascii="PT Astra Serif" w:hAnsi="PT Astra Serif"/>
          <w:bCs/>
          <w:sz w:val="20"/>
          <w:szCs w:val="20"/>
        </w:rPr>
        <w:t xml:space="preserve"> Федеральный закон  № 442-ФЗ) позволило переформатировать систему деятельности организаций  </w:t>
      </w:r>
      <w:r w:rsidR="00FA6F6D" w:rsidRPr="00D95F6A">
        <w:rPr>
          <w:rFonts w:ascii="PT Astra Serif" w:hAnsi="PT Astra Serif"/>
          <w:bCs/>
          <w:sz w:val="20"/>
          <w:szCs w:val="20"/>
        </w:rPr>
        <w:t>с</w:t>
      </w:r>
      <w:r w:rsidRPr="00D95F6A">
        <w:rPr>
          <w:rFonts w:ascii="PT Astra Serif" w:hAnsi="PT Astra Serif"/>
          <w:bCs/>
          <w:sz w:val="20"/>
          <w:szCs w:val="20"/>
        </w:rPr>
        <w:t xml:space="preserve">оциального обслуживания, привлечь к предоставлению социальных услуг негосударственных поставщиков социальных услуг. </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Ежегодно осуществляется планомерная работа, направленная на создание эффективной  инфраструктуры социального обслуживания, укрепление материально-технической базы организаций социального обслуживания, соответствующей санитарно-эпидемиологическим нормам и правилам и требованиям безопасности.</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организациями социального обслуживания и социальной защиты населения, подведомственными Министерству семейной, демографической политики и социального благополучия Ульяновской области (далее — Министерство),  было заключено и исполнено 14 государственных контрактов, предметом которых являлось выполнение ремонтных работ на общую сумму 141053,7 тыс. рублей.</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На сегодняшний день существует проблема проживания получателей социальных услуг в стеснённых условиях, поэтому в 2019 году было принято решение о строительстве на базе Областного государственного автономного учреждения социального обслуживания «Специальный дом-интернат   для престарелых и инвалидов в с. Акшуат» нового корпуса с пищеблоком   на 270 койко-мест. Строительство нового корп</w:t>
      </w:r>
      <w:r w:rsidR="00330867">
        <w:rPr>
          <w:rFonts w:ascii="PT Astra Serif" w:hAnsi="PT Astra Serif"/>
          <w:sz w:val="20"/>
          <w:szCs w:val="20"/>
        </w:rPr>
        <w:t>уса позволит полностью</w:t>
      </w:r>
      <w:r w:rsidRPr="00D95F6A">
        <w:rPr>
          <w:rFonts w:ascii="PT Astra Serif" w:hAnsi="PT Astra Serif"/>
          <w:sz w:val="20"/>
          <w:szCs w:val="20"/>
        </w:rPr>
        <w:t xml:space="preserve"> решить проблему проживания получателей социальных</w:t>
      </w:r>
      <w:r w:rsidR="00330867">
        <w:rPr>
          <w:rFonts w:ascii="PT Astra Serif" w:hAnsi="PT Astra Serif"/>
          <w:sz w:val="20"/>
          <w:szCs w:val="20"/>
        </w:rPr>
        <w:t xml:space="preserve"> услуг, проживающих </w:t>
      </w:r>
      <w:r w:rsidRPr="00D95F6A">
        <w:rPr>
          <w:rFonts w:ascii="PT Astra Serif" w:hAnsi="PT Astra Serif"/>
          <w:sz w:val="20"/>
          <w:szCs w:val="20"/>
        </w:rPr>
        <w:t>в стеснённых условиях, которые не соответствуют с</w:t>
      </w:r>
      <w:r w:rsidRPr="00D95F6A">
        <w:rPr>
          <w:rFonts w:ascii="PT Astra Serif" w:hAnsi="PT Astra Serif"/>
          <w:bCs/>
          <w:sz w:val="20"/>
          <w:szCs w:val="20"/>
          <w:shd w:val="clear" w:color="auto" w:fill="FFFFFF"/>
        </w:rPr>
        <w:t>анитарно</w:t>
      </w:r>
      <w:r w:rsidR="005A1B43">
        <w:rPr>
          <w:rFonts w:ascii="PT Astra Serif" w:hAnsi="PT Astra Serif"/>
          <w:bCs/>
          <w:sz w:val="20"/>
          <w:szCs w:val="20"/>
          <w:shd w:val="clear" w:color="auto" w:fill="FFFFFF"/>
        </w:rPr>
        <w:t xml:space="preserve"> </w:t>
      </w:r>
      <w:r w:rsidRPr="00D95F6A">
        <w:rPr>
          <w:rFonts w:ascii="PT Astra Serif" w:hAnsi="PT Astra Serif"/>
          <w:sz w:val="20"/>
          <w:szCs w:val="20"/>
          <w:shd w:val="clear" w:color="auto" w:fill="FFFFFF"/>
        </w:rPr>
        <w:t xml:space="preserve">- эпидемиологическим </w:t>
      </w:r>
      <w:r w:rsidRPr="00D95F6A">
        <w:rPr>
          <w:rFonts w:ascii="PT Astra Serif" w:hAnsi="PT Astra Serif"/>
          <w:bCs/>
          <w:sz w:val="20"/>
          <w:szCs w:val="20"/>
          <w:shd w:val="clear" w:color="auto" w:fill="FFFFFF"/>
        </w:rPr>
        <w:t>нормам и правилам</w:t>
      </w:r>
      <w:r w:rsidRPr="00D95F6A">
        <w:rPr>
          <w:rFonts w:ascii="PT Astra Serif" w:hAnsi="PT Astra Serif"/>
          <w:sz w:val="20"/>
          <w:szCs w:val="20"/>
        </w:rPr>
        <w:t>.</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Для улучшения качества жизни пожилых граждан и инвалидов  и доступности социальных услуг, предоставляемых организациями социального обслуживания, улучшения качества жизни в организациях социального обслуживания в 2020 году выполнялись ремонтно-строительные работы. На эти цели в областном бюджете Ульяновской области было предусмотрено:</w:t>
      </w:r>
    </w:p>
    <w:p w:rsidR="00D2127B" w:rsidRPr="00330867" w:rsidRDefault="00D2127B" w:rsidP="00330867">
      <w:pPr>
        <w:pStyle w:val="a9"/>
        <w:keepNext/>
        <w:widowControl w:val="0"/>
        <w:numPr>
          <w:ilvl w:val="0"/>
          <w:numId w:val="38"/>
        </w:numPr>
        <w:tabs>
          <w:tab w:val="left" w:pos="993"/>
        </w:tabs>
        <w:suppressAutoHyphens/>
        <w:autoSpaceDE w:val="0"/>
        <w:autoSpaceDN w:val="0"/>
        <w:adjustRightInd w:val="0"/>
        <w:spacing w:after="0" w:line="240" w:lineRule="auto"/>
        <w:ind w:left="0" w:firstLine="709"/>
        <w:jc w:val="both"/>
        <w:rPr>
          <w:rFonts w:ascii="PT Astra Serif" w:hAnsi="PT Astra Serif"/>
          <w:sz w:val="20"/>
          <w:szCs w:val="20"/>
        </w:rPr>
      </w:pPr>
      <w:r w:rsidRPr="00330867">
        <w:rPr>
          <w:rFonts w:ascii="PT Astra Serif" w:hAnsi="PT Astra Serif"/>
          <w:sz w:val="20"/>
          <w:szCs w:val="20"/>
        </w:rPr>
        <w:t>на финансовое обеспечение мероприятий, направленных на повышение уровня доступности приоритетных объектов социаль</w:t>
      </w:r>
      <w:r w:rsidR="00330867">
        <w:rPr>
          <w:rFonts w:ascii="PT Astra Serif" w:hAnsi="PT Astra Serif"/>
          <w:sz w:val="20"/>
          <w:szCs w:val="20"/>
        </w:rPr>
        <w:t>ной защиты населения и услуг</w:t>
      </w:r>
      <w:r w:rsidRPr="00330867">
        <w:rPr>
          <w:rFonts w:ascii="PT Astra Serif" w:hAnsi="PT Astra Serif"/>
          <w:sz w:val="20"/>
          <w:szCs w:val="20"/>
        </w:rPr>
        <w:t xml:space="preserve"> </w:t>
      </w:r>
      <w:r w:rsidRPr="00330867">
        <w:rPr>
          <w:rFonts w:ascii="PT Astra Serif" w:hAnsi="PT Astra Serif"/>
          <w:spacing w:val="-4"/>
          <w:sz w:val="20"/>
          <w:szCs w:val="20"/>
        </w:rPr>
        <w:t xml:space="preserve">– </w:t>
      </w:r>
      <w:r w:rsidRPr="00330867">
        <w:rPr>
          <w:rFonts w:ascii="PT Astra Serif" w:hAnsi="PT Astra Serif"/>
          <w:sz w:val="20"/>
          <w:szCs w:val="20"/>
        </w:rPr>
        <w:t>2720,1 тыс. рублей;</w:t>
      </w:r>
    </w:p>
    <w:p w:rsidR="00D2127B" w:rsidRPr="00330867" w:rsidRDefault="00D2127B" w:rsidP="00330867">
      <w:pPr>
        <w:pStyle w:val="a9"/>
        <w:keepNext/>
        <w:widowControl w:val="0"/>
        <w:numPr>
          <w:ilvl w:val="0"/>
          <w:numId w:val="38"/>
        </w:numPr>
        <w:tabs>
          <w:tab w:val="left" w:pos="993"/>
        </w:tabs>
        <w:suppressAutoHyphens/>
        <w:autoSpaceDE w:val="0"/>
        <w:autoSpaceDN w:val="0"/>
        <w:adjustRightInd w:val="0"/>
        <w:spacing w:after="0" w:line="240" w:lineRule="auto"/>
        <w:ind w:left="0" w:firstLine="709"/>
        <w:jc w:val="both"/>
        <w:rPr>
          <w:rFonts w:ascii="PT Astra Serif" w:hAnsi="PT Astra Serif"/>
          <w:sz w:val="20"/>
          <w:szCs w:val="20"/>
        </w:rPr>
      </w:pPr>
      <w:r w:rsidRPr="00330867">
        <w:rPr>
          <w:rFonts w:ascii="PT Astra Serif" w:hAnsi="PT Astra Serif"/>
          <w:sz w:val="20"/>
          <w:szCs w:val="20"/>
        </w:rPr>
        <w:t>на финансовое обеспечение мероприятий, направленных на укрепление материально-технической базы областных государственных организаций социального об</w:t>
      </w:r>
      <w:r w:rsidR="00330867">
        <w:rPr>
          <w:rFonts w:ascii="PT Astra Serif" w:hAnsi="PT Astra Serif"/>
          <w:sz w:val="20"/>
          <w:szCs w:val="20"/>
        </w:rPr>
        <w:t>служивания  и социальной защиты</w:t>
      </w:r>
      <w:r w:rsidRPr="00330867">
        <w:rPr>
          <w:rFonts w:ascii="PT Astra Serif" w:hAnsi="PT Astra Serif"/>
          <w:sz w:val="20"/>
          <w:szCs w:val="20"/>
        </w:rPr>
        <w:t xml:space="preserve"> </w:t>
      </w:r>
      <w:r w:rsidRPr="00330867">
        <w:rPr>
          <w:rFonts w:ascii="PT Astra Serif" w:hAnsi="PT Astra Serif"/>
          <w:spacing w:val="-4"/>
          <w:sz w:val="20"/>
          <w:szCs w:val="20"/>
        </w:rPr>
        <w:t xml:space="preserve">– </w:t>
      </w:r>
      <w:r w:rsidRPr="00330867">
        <w:rPr>
          <w:rFonts w:ascii="PT Astra Serif" w:hAnsi="PT Astra Serif"/>
          <w:sz w:val="20"/>
          <w:szCs w:val="20"/>
        </w:rPr>
        <w:t xml:space="preserve">131716,9 тыс. рублей; </w:t>
      </w:r>
    </w:p>
    <w:p w:rsidR="00D2127B" w:rsidRPr="00330867" w:rsidRDefault="00D2127B" w:rsidP="00330867">
      <w:pPr>
        <w:pStyle w:val="a9"/>
        <w:keepNext/>
        <w:numPr>
          <w:ilvl w:val="0"/>
          <w:numId w:val="38"/>
        </w:numPr>
        <w:tabs>
          <w:tab w:val="left" w:pos="993"/>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lastRenderedPageBreak/>
        <w:t>на финансовое обеспечение мероприятий, направленных на об</w:t>
      </w:r>
      <w:r w:rsidR="00330867">
        <w:rPr>
          <w:rFonts w:ascii="PT Astra Serif" w:hAnsi="PT Astra Serif"/>
          <w:sz w:val="20"/>
          <w:szCs w:val="20"/>
        </w:rPr>
        <w:t>еспечение пожарной безопасности</w:t>
      </w:r>
      <w:r w:rsidRPr="00330867">
        <w:rPr>
          <w:rFonts w:ascii="PT Astra Serif" w:hAnsi="PT Astra Serif"/>
          <w:sz w:val="20"/>
          <w:szCs w:val="20"/>
        </w:rPr>
        <w:t xml:space="preserve"> – 747,2 тыс. рублей; </w:t>
      </w:r>
    </w:p>
    <w:p w:rsidR="00D2127B" w:rsidRPr="00330867" w:rsidRDefault="00D2127B" w:rsidP="00330867">
      <w:pPr>
        <w:pStyle w:val="a9"/>
        <w:keepNext/>
        <w:widowControl w:val="0"/>
        <w:numPr>
          <w:ilvl w:val="0"/>
          <w:numId w:val="38"/>
        </w:numPr>
        <w:tabs>
          <w:tab w:val="left" w:pos="993"/>
        </w:tabs>
        <w:suppressAutoHyphens/>
        <w:autoSpaceDE w:val="0"/>
        <w:autoSpaceDN w:val="0"/>
        <w:adjustRightInd w:val="0"/>
        <w:spacing w:after="0" w:line="240" w:lineRule="auto"/>
        <w:ind w:left="0" w:firstLine="709"/>
        <w:jc w:val="both"/>
        <w:rPr>
          <w:rFonts w:ascii="PT Astra Serif" w:hAnsi="PT Astra Serif"/>
          <w:sz w:val="20"/>
          <w:szCs w:val="20"/>
        </w:rPr>
      </w:pPr>
      <w:r w:rsidRPr="00330867">
        <w:rPr>
          <w:rFonts w:ascii="PT Astra Serif" w:hAnsi="PT Astra Serif"/>
          <w:sz w:val="20"/>
          <w:szCs w:val="20"/>
        </w:rPr>
        <w:t xml:space="preserve">на финансовое обеспечение мероприятий, направленных на энергосбережение </w:t>
      </w:r>
      <w:r w:rsidR="00330867">
        <w:rPr>
          <w:rFonts w:ascii="PT Astra Serif" w:hAnsi="PT Astra Serif"/>
          <w:sz w:val="20"/>
          <w:szCs w:val="20"/>
        </w:rPr>
        <w:t>и повышение энергоэффективности</w:t>
      </w:r>
      <w:r w:rsidRPr="00330867">
        <w:rPr>
          <w:rFonts w:ascii="PT Astra Serif" w:hAnsi="PT Astra Serif"/>
          <w:sz w:val="20"/>
          <w:szCs w:val="20"/>
        </w:rPr>
        <w:t xml:space="preserve"> – 5869,5 тыс. рублей.</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330867">
        <w:rPr>
          <w:rFonts w:ascii="PT Astra Serif" w:hAnsi="PT Astra Serif"/>
          <w:sz w:val="20"/>
          <w:szCs w:val="20"/>
        </w:rPr>
        <w:t>В Ульяновской области внедрены и успешно</w:t>
      </w:r>
      <w:r w:rsidRPr="00D95F6A">
        <w:rPr>
          <w:rFonts w:ascii="PT Astra Serif" w:hAnsi="PT Astra Serif"/>
          <w:sz w:val="20"/>
          <w:szCs w:val="20"/>
        </w:rPr>
        <w:t xml:space="preserve"> реализуются такие стационарозамещающие технологии, как «Приёмная семья для граждан пожилого возраста», «Санаторий на дому», «Служба персональных помощников», «Медико-социальный десант», «Телезабота».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ходе реализации федерального проекта «Старшее поколение», входящего в состав нац</w:t>
      </w:r>
      <w:r w:rsidR="00330867">
        <w:rPr>
          <w:rFonts w:ascii="PT Astra Serif" w:hAnsi="PT Astra Serif"/>
          <w:sz w:val="20"/>
          <w:szCs w:val="20"/>
        </w:rPr>
        <w:t>ионального проекта «Демография»,</w:t>
      </w:r>
      <w:r w:rsidRPr="00D95F6A">
        <w:rPr>
          <w:rFonts w:ascii="PT Astra Serif" w:hAnsi="PT Astra Serif"/>
          <w:sz w:val="20"/>
          <w:szCs w:val="20"/>
        </w:rPr>
        <w:t xml:space="preserve"> в 2019 году областному бюджету Ульяновской области предоставлен межбюджетный трансферт из федерального бюджета в объёме 32552,3 тыс. рублей на приобретение 17 автотранспортных средств и организацию «мобильных бригад». В результате проведённых мероприятий во всех муниципальных районах Ульяновской области созданы «мобильные бригады», в состав которых входят работники медицинских организаций, учреждений социальной защиты и социального обслуживания населения, представители местных администраций муниципальных образований Ульяновской области, водители.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2020 году численность граждан старше 65 лет, к которым доставлены медицинские работники в целях оказания им необходимой медицинской помощи на дому, составила 13390 человек, из них 2215 человек доставлены в ГУЗ для прохождения профилактических осмотров и диспансеризации.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Государственная сеть организаций социального обслуживания Ульяновской области для граждан пожилого возраста и инвалидов состоит  из 18 учреждений, в число которых входят: </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1 геронтологический центр;</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1 дом-интернат для престарелых и инвалидов;</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 xml:space="preserve">1 пансионат для граждан пожилого возраста; </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 xml:space="preserve">2 специальных дома-интерната; </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 xml:space="preserve">6 психоневрологических интернатов; </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4 центра социального обслуживания;</w:t>
      </w:r>
    </w:p>
    <w:p w:rsidR="00D2127B" w:rsidRPr="005A1B43"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2 реабилитационных центра для граждан старшего поколения и инвалидов;</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5A1B43">
        <w:rPr>
          <w:rFonts w:ascii="PT Astra Serif" w:hAnsi="PT Astra Serif"/>
          <w:sz w:val="20"/>
          <w:szCs w:val="20"/>
        </w:rPr>
        <w:t>1 социально-оздоровительный центр для граждан старшего поколения и инвалидов.</w:t>
      </w:r>
    </w:p>
    <w:p w:rsidR="00D2127B" w:rsidRPr="00D95F6A" w:rsidRDefault="00D2127B" w:rsidP="00791FDB">
      <w:pPr>
        <w:keepNext/>
        <w:widowControl w:val="0"/>
        <w:suppressAutoHyphens/>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Объём коечного фонда в областных государственных организациях социального обслуживания – 2761 койко-место, в том числе в стационарных организациях социального обслуживания для граждан старшего поколения – 2346 коек.</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Объём коечного фонда в учреждениях, </w:t>
      </w:r>
      <w:r w:rsidR="00330867">
        <w:rPr>
          <w:rFonts w:ascii="PT Astra Serif" w:hAnsi="PT Astra Serif"/>
          <w:sz w:val="20"/>
          <w:szCs w:val="20"/>
        </w:rPr>
        <w:t xml:space="preserve">оказывающих реабилитационные </w:t>
      </w:r>
      <w:r w:rsidRPr="00D95F6A">
        <w:rPr>
          <w:rFonts w:ascii="PT Astra Serif" w:hAnsi="PT Astra Serif"/>
          <w:sz w:val="20"/>
          <w:szCs w:val="20"/>
        </w:rPr>
        <w:t>услуги</w:t>
      </w:r>
      <w:r w:rsidRPr="00D95F6A">
        <w:rPr>
          <w:rFonts w:ascii="PT Astra Serif" w:hAnsi="PT Astra Serif"/>
          <w:spacing w:val="-4"/>
          <w:sz w:val="20"/>
          <w:szCs w:val="20"/>
        </w:rPr>
        <w:t xml:space="preserve"> </w:t>
      </w:r>
      <w:r w:rsidRPr="00D95F6A">
        <w:rPr>
          <w:rFonts w:ascii="PT Astra Serif" w:hAnsi="PT Astra Serif"/>
          <w:sz w:val="20"/>
          <w:szCs w:val="20"/>
        </w:rPr>
        <w:t xml:space="preserve">гражданам старшего поколения, </w:t>
      </w:r>
      <w:r w:rsidRPr="00D95F6A">
        <w:rPr>
          <w:rFonts w:ascii="PT Astra Serif" w:hAnsi="PT Astra Serif"/>
          <w:spacing w:val="-4"/>
          <w:sz w:val="20"/>
          <w:szCs w:val="20"/>
        </w:rPr>
        <w:t xml:space="preserve">составляет 415 </w:t>
      </w:r>
      <w:r w:rsidRPr="00D95F6A">
        <w:rPr>
          <w:rFonts w:ascii="PT Astra Serif" w:hAnsi="PT Astra Serif"/>
          <w:sz w:val="20"/>
          <w:szCs w:val="20"/>
        </w:rPr>
        <w:t>койко-мест.</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С начала 2020 года органами социальной защиты населения в соответствии с Федеральным законом № 442-ФЗ признан нуждающимся в социальном обслуживании 3961 человек, в том числе: </w:t>
      </w:r>
    </w:p>
    <w:p w:rsidR="00D2127B" w:rsidRPr="00330867" w:rsidRDefault="00D2127B" w:rsidP="00330867">
      <w:pPr>
        <w:pStyle w:val="a9"/>
        <w:keepNext/>
        <w:widowControl w:val="0"/>
        <w:numPr>
          <w:ilvl w:val="0"/>
          <w:numId w:val="39"/>
        </w:numPr>
        <w:tabs>
          <w:tab w:val="left" w:pos="993"/>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из-за полной или частичной утраты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 3481 человек;</w:t>
      </w:r>
    </w:p>
    <w:p w:rsidR="00D2127B" w:rsidRPr="00330867" w:rsidRDefault="00D2127B" w:rsidP="00330867">
      <w:pPr>
        <w:pStyle w:val="a9"/>
        <w:keepNext/>
        <w:widowControl w:val="0"/>
        <w:numPr>
          <w:ilvl w:val="0"/>
          <w:numId w:val="39"/>
        </w:numPr>
        <w:tabs>
          <w:tab w:val="left" w:pos="993"/>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из-за наличия в семье инвалида или инвалидов, в том числе ребёнка-инвалида или детей-инвалидов, нуждающихся</w:t>
      </w:r>
      <w:r w:rsidR="00330867">
        <w:rPr>
          <w:rFonts w:ascii="PT Astra Serif" w:hAnsi="PT Astra Serif"/>
          <w:sz w:val="20"/>
          <w:szCs w:val="20"/>
        </w:rPr>
        <w:t xml:space="preserve"> в постоянном постороннем уходе</w:t>
      </w:r>
      <w:r w:rsidRPr="00330867">
        <w:rPr>
          <w:rFonts w:ascii="PT Astra Serif" w:hAnsi="PT Astra Serif"/>
          <w:sz w:val="20"/>
          <w:szCs w:val="20"/>
        </w:rPr>
        <w:t xml:space="preserve"> – 271 человек;</w:t>
      </w:r>
    </w:p>
    <w:p w:rsidR="00D2127B" w:rsidRPr="00330867" w:rsidRDefault="00D2127B" w:rsidP="00330867">
      <w:pPr>
        <w:pStyle w:val="a9"/>
        <w:keepNext/>
        <w:widowControl w:val="0"/>
        <w:numPr>
          <w:ilvl w:val="0"/>
          <w:numId w:val="39"/>
        </w:numPr>
        <w:tabs>
          <w:tab w:val="left" w:pos="993"/>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были пересмотрены индивидуальные программы (в связи с истечением срока действия и изменением услуг) 3315 гражданам.</w:t>
      </w:r>
    </w:p>
    <w:p w:rsidR="00D2127B" w:rsidRPr="00D95F6A" w:rsidRDefault="00D2127B" w:rsidP="00791FDB">
      <w:pPr>
        <w:keepNext/>
        <w:widowControl w:val="0"/>
        <w:suppressAutoHyphens/>
        <w:spacing w:after="0" w:line="240" w:lineRule="auto"/>
        <w:ind w:firstLine="709"/>
        <w:jc w:val="both"/>
        <w:outlineLvl w:val="0"/>
        <w:rPr>
          <w:rFonts w:ascii="PT Astra Serif" w:hAnsi="PT Astra Serif"/>
          <w:sz w:val="20"/>
          <w:szCs w:val="20"/>
        </w:rPr>
      </w:pPr>
      <w:r w:rsidRPr="00D95F6A">
        <w:rPr>
          <w:rFonts w:ascii="PT Astra Serif" w:hAnsi="PT Astra Serif"/>
          <w:bCs/>
          <w:kern w:val="32"/>
          <w:sz w:val="20"/>
          <w:szCs w:val="20"/>
        </w:rPr>
        <w:t>Всего услугами государственных организаций социального обслуживания по состоянию на 1 января 2021 года воспользовались 16707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Значение показателя доступности социального обслуживания составило 100 %.</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Одним из приоритетных направлений социальной политики в сфере социального обслуживания является развитие сектора негосударственных некоммерческих организаций в сфере оказания социальных услуг.</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В Ульяновской области к оказанию социальных услуг населению привлекаются негосударственные поставщики социальных услуг, включённые в реестр поставщиков социальных услуг Ульяновской области (далее также – региональный реестр).</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По состоянию на 1 января 2021 года в региональном реестре числится   57 организаций социального обслуживания, в</w:t>
      </w:r>
      <w:r w:rsidR="00330867">
        <w:rPr>
          <w:rFonts w:ascii="PT Astra Serif" w:hAnsi="PT Astra Serif"/>
          <w:sz w:val="20"/>
          <w:szCs w:val="20"/>
        </w:rPr>
        <w:t xml:space="preserve"> том числе 30 государственных</w:t>
      </w:r>
      <w:r w:rsidRPr="00D95F6A">
        <w:rPr>
          <w:rFonts w:ascii="PT Astra Serif" w:hAnsi="PT Astra Serif"/>
          <w:sz w:val="20"/>
          <w:szCs w:val="20"/>
        </w:rPr>
        <w:t xml:space="preserve"> и 27 негосударственных, что составляет 46,4 % удельного веса организаций социального обслуживания, основанных на иных (негосударственных) формах собственности, от общего количества организаций социального обслуживания.</w:t>
      </w:r>
    </w:p>
    <w:p w:rsidR="00D2127B" w:rsidRPr="00D95F6A" w:rsidRDefault="00D2127B" w:rsidP="00791FDB">
      <w:pPr>
        <w:keepNext/>
        <w:widowControl w:val="0"/>
        <w:tabs>
          <w:tab w:val="left" w:pos="4596"/>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Расширение рынка социальных услуг на основе привлечения к предоставлению социальных услуг негосударственных поставщиков социальных услуг обеспечивается в результате выполнения следующих мероприятий:</w:t>
      </w:r>
    </w:p>
    <w:p w:rsidR="00D2127B" w:rsidRPr="00330867" w:rsidRDefault="00D2127B" w:rsidP="00330867">
      <w:pPr>
        <w:pStyle w:val="a9"/>
        <w:keepNext/>
        <w:widowControl w:val="0"/>
        <w:numPr>
          <w:ilvl w:val="0"/>
          <w:numId w:val="40"/>
        </w:numPr>
        <w:tabs>
          <w:tab w:val="left" w:pos="993"/>
          <w:tab w:val="left" w:pos="4596"/>
        </w:tabs>
        <w:suppressAutoHyphens/>
        <w:spacing w:after="0" w:line="240" w:lineRule="auto"/>
        <w:ind w:left="0" w:firstLine="709"/>
        <w:jc w:val="both"/>
        <w:rPr>
          <w:rFonts w:ascii="PT Astra Serif" w:hAnsi="PT Astra Serif"/>
          <w:sz w:val="20"/>
          <w:szCs w:val="20"/>
        </w:rPr>
      </w:pPr>
      <w:r w:rsidRPr="00330867">
        <w:rPr>
          <w:rFonts w:ascii="PT Astra Serif" w:hAnsi="PT Astra Serif"/>
          <w:sz w:val="20"/>
          <w:szCs w:val="20"/>
        </w:rPr>
        <w:t xml:space="preserve">реализации постановления Правительства Ульяновской области от 17.04.2015 № 169-П «Об утверждении Порядка предоставления субсидий     из областного бюджета Ульяновской области юридическим лицам, не являющимся государственными (муниципальными) учреждениями, индивидуальным </w:t>
      </w:r>
      <w:r w:rsidRPr="00330867">
        <w:rPr>
          <w:rFonts w:ascii="PT Astra Serif" w:hAnsi="PT Astra Serif"/>
          <w:sz w:val="20"/>
          <w:szCs w:val="20"/>
        </w:rPr>
        <w:lastRenderedPageBreak/>
        <w:t>предпринимателям, оказывающим социальные услуги». Указанным постановлением предусмотрено предоставление субсидий   на конкурсной основе;</w:t>
      </w:r>
    </w:p>
    <w:p w:rsidR="00D2127B" w:rsidRPr="00330867" w:rsidRDefault="00D2127B" w:rsidP="00330867">
      <w:pPr>
        <w:pStyle w:val="a9"/>
        <w:keepNext/>
        <w:widowControl w:val="0"/>
        <w:numPr>
          <w:ilvl w:val="0"/>
          <w:numId w:val="40"/>
        </w:numPr>
        <w:tabs>
          <w:tab w:val="left" w:pos="993"/>
          <w:tab w:val="left" w:pos="1440"/>
        </w:tabs>
        <w:suppressAutoHyphens/>
        <w:spacing w:after="0" w:line="240" w:lineRule="auto"/>
        <w:ind w:left="0" w:firstLine="709"/>
        <w:jc w:val="both"/>
        <w:rPr>
          <w:rFonts w:ascii="PT Astra Serif" w:hAnsi="PT Astra Serif"/>
          <w:sz w:val="20"/>
          <w:szCs w:val="20"/>
        </w:rPr>
      </w:pPr>
      <w:r w:rsidRPr="00330867">
        <w:rPr>
          <w:rFonts w:ascii="PT Astra Serif" w:hAnsi="PT Astra Serif"/>
          <w:spacing w:val="-4"/>
          <w:sz w:val="20"/>
          <w:szCs w:val="20"/>
        </w:rPr>
        <w:t>реализации приказа Министерства от 05.04.2019 № 47-п «Об утверждении размера и порядка выплаты поставщику или поставщикам социальных услуг компенсации, если гражданин получает социальные услуги, предусмотренные индивидуальной программой, у поставщика или поставщиков социальных услуг,</w:t>
      </w:r>
      <w:r w:rsidRPr="00330867">
        <w:rPr>
          <w:rFonts w:ascii="PT Astra Serif" w:hAnsi="PT Astra Serif"/>
          <w:sz w:val="20"/>
          <w:szCs w:val="20"/>
        </w:rPr>
        <w:t xml:space="preserve"> которые включены в реестр поставщиков социальных услуг Ульяновской области, но не участвуют в выполнении государственного задания (заказа)».</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В Ульяновской области созданы условия для привлечения негосударственных организаций к предоставлению социальных услуг.</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bCs/>
          <w:sz w:val="20"/>
          <w:szCs w:val="20"/>
        </w:rPr>
        <w:t xml:space="preserve">В 2020 году по решению конкурсной комиссии Министерства субсидии из областного бюджета Ульяновской области в целях возмещения части затрат, связанных с предоставлением социальных услуг в форме социального обслуживания на дому и полустационарной форме социального обслуживания, </w:t>
      </w:r>
      <w:r w:rsidRPr="00D95F6A">
        <w:rPr>
          <w:rFonts w:ascii="PT Astra Serif" w:hAnsi="PT Astra Serif"/>
          <w:bCs/>
          <w:spacing w:val="-4"/>
          <w:sz w:val="20"/>
          <w:szCs w:val="20"/>
        </w:rPr>
        <w:t xml:space="preserve">получили </w:t>
      </w:r>
      <w:r w:rsidRPr="00D95F6A">
        <w:rPr>
          <w:rFonts w:ascii="PT Astra Serif" w:hAnsi="PT Astra Serif"/>
          <w:spacing w:val="-4"/>
          <w:sz w:val="20"/>
          <w:szCs w:val="20"/>
        </w:rPr>
        <w:t>Ульяновское региональное отделение Общероссийской общественной организации «Российский Красный Крест» и Димитровградская местная общественная организация инвалидов-опорников</w:t>
      </w:r>
      <w:r w:rsidRPr="00D95F6A">
        <w:rPr>
          <w:rFonts w:ascii="PT Astra Serif" w:hAnsi="PT Astra Serif"/>
          <w:sz w:val="20"/>
          <w:szCs w:val="20"/>
        </w:rPr>
        <w:t xml:space="preserve"> «Преодоление». Общий объём указанных субсидий составил 13,1 млн</w:t>
      </w:r>
      <w:r w:rsidR="00330867">
        <w:rPr>
          <w:rFonts w:ascii="PT Astra Serif" w:hAnsi="PT Astra Serif"/>
          <w:sz w:val="20"/>
          <w:szCs w:val="20"/>
        </w:rPr>
        <w:t>.</w:t>
      </w:r>
      <w:r w:rsidRPr="00D95F6A">
        <w:rPr>
          <w:rFonts w:ascii="PT Astra Serif" w:hAnsi="PT Astra Serif"/>
          <w:sz w:val="20"/>
          <w:szCs w:val="20"/>
        </w:rPr>
        <w:t xml:space="preserve"> рублей.</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bCs/>
          <w:spacing w:val="-4"/>
          <w:sz w:val="20"/>
          <w:szCs w:val="20"/>
        </w:rPr>
        <w:t>Кроме того, негосударственные организации, предоставляющие социальные услуги населению, ежемесячно получают компенс</w:t>
      </w:r>
      <w:r w:rsidR="00330867">
        <w:rPr>
          <w:rFonts w:ascii="PT Astra Serif" w:hAnsi="PT Astra Serif"/>
          <w:bCs/>
          <w:spacing w:val="-4"/>
          <w:sz w:val="20"/>
          <w:szCs w:val="20"/>
        </w:rPr>
        <w:t xml:space="preserve">ацию за оказанные   </w:t>
      </w:r>
      <w:r w:rsidRPr="00D95F6A">
        <w:rPr>
          <w:rFonts w:ascii="PT Astra Serif" w:hAnsi="PT Astra Serif"/>
          <w:bCs/>
          <w:spacing w:val="-4"/>
          <w:sz w:val="20"/>
          <w:szCs w:val="20"/>
        </w:rPr>
        <w:t xml:space="preserve">социальные услуги населению в форме социального обслуживания на дому     и полустационарной форме социального обслуживания. За 2020 год компенсация выплачена в размере </w:t>
      </w:r>
      <w:r w:rsidRPr="00D95F6A">
        <w:rPr>
          <w:rFonts w:ascii="PT Astra Serif" w:hAnsi="PT Astra Serif"/>
          <w:spacing w:val="-4"/>
          <w:sz w:val="20"/>
          <w:szCs w:val="20"/>
        </w:rPr>
        <w:t>39,6</w:t>
      </w:r>
      <w:r w:rsidRPr="00D95F6A">
        <w:rPr>
          <w:rFonts w:ascii="PT Astra Serif" w:hAnsi="PT Astra Serif"/>
          <w:sz w:val="20"/>
          <w:szCs w:val="20"/>
        </w:rPr>
        <w:t xml:space="preserve"> млн</w:t>
      </w:r>
      <w:r w:rsidR="00330867">
        <w:rPr>
          <w:rFonts w:ascii="PT Astra Serif" w:hAnsi="PT Astra Serif"/>
          <w:sz w:val="20"/>
          <w:szCs w:val="20"/>
        </w:rPr>
        <w:t>.</w:t>
      </w:r>
      <w:r w:rsidRPr="00D95F6A">
        <w:rPr>
          <w:rFonts w:ascii="PT Astra Serif" w:hAnsi="PT Astra Serif"/>
          <w:sz w:val="20"/>
          <w:szCs w:val="20"/>
        </w:rPr>
        <w:t xml:space="preserve"> рублей.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bCs/>
          <w:kern w:val="36"/>
          <w:sz w:val="20"/>
          <w:szCs w:val="20"/>
        </w:rPr>
        <w:t xml:space="preserve">В государственной программе Ульяновской области «Социальная поддержка и защита населения Ульяновской области» </w:t>
      </w:r>
      <w:r w:rsidRPr="00D95F6A">
        <w:rPr>
          <w:rFonts w:ascii="PT Astra Serif" w:hAnsi="PT Astra Serif"/>
          <w:sz w:val="20"/>
          <w:szCs w:val="20"/>
        </w:rPr>
        <w:t>на финансовую поддержку деятельности негосударственных организаций, предоставляющих социальные услуги, в 2021 году предусмотрены бюджетные ассигнования в объёме 50,0 млн</w:t>
      </w:r>
      <w:r w:rsidR="00330867">
        <w:rPr>
          <w:rFonts w:ascii="PT Astra Serif" w:hAnsi="PT Astra Serif"/>
          <w:sz w:val="20"/>
          <w:szCs w:val="20"/>
        </w:rPr>
        <w:t>.</w:t>
      </w:r>
      <w:r w:rsidRPr="00D95F6A">
        <w:rPr>
          <w:rFonts w:ascii="PT Astra Serif" w:hAnsi="PT Astra Serif"/>
          <w:sz w:val="20"/>
          <w:szCs w:val="20"/>
        </w:rPr>
        <w:t xml:space="preserve"> рублей.</w:t>
      </w:r>
    </w:p>
    <w:p w:rsidR="00D2127B" w:rsidRPr="00D95F6A" w:rsidRDefault="00D2127B" w:rsidP="00791FDB">
      <w:pPr>
        <w:keepNext/>
        <w:widowControl w:val="0"/>
        <w:suppressAutoHyphens/>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По состоянию на 1 января 2021 года услугами негосударственных поставщиков социальных услуг </w:t>
      </w:r>
      <w:r w:rsidRPr="00D95F6A">
        <w:rPr>
          <w:rFonts w:ascii="PT Astra Serif" w:hAnsi="PT Astra Serif"/>
          <w:spacing w:val="-4"/>
          <w:sz w:val="20"/>
          <w:szCs w:val="20"/>
        </w:rPr>
        <w:t>воспользовались 4184 человека.</w:t>
      </w:r>
      <w:r w:rsidRPr="00D95F6A">
        <w:rPr>
          <w:rFonts w:ascii="PT Astra Serif" w:hAnsi="PT Astra Serif"/>
          <w:sz w:val="20"/>
          <w:szCs w:val="20"/>
        </w:rPr>
        <w:t xml:space="preserve"> </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В соответствии со статьёй 23 Федерального закона № 442-ФЗ в Ульяновской области осуществляется деятельность по организации независимой оценки качества условий оказания социальных услуг в сфере социального обслуживания.</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 xml:space="preserve">В связи с принятием Федерального закона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полномочия по формированию общественных советов по проведению независимой оценки качества условий оказания услуг </w:t>
      </w:r>
      <w:r w:rsidRPr="00D95F6A">
        <w:rPr>
          <w:rFonts w:ascii="PT Astra Serif" w:hAnsi="PT Astra Serif"/>
          <w:bCs/>
          <w:spacing w:val="-8"/>
          <w:sz w:val="20"/>
          <w:szCs w:val="20"/>
        </w:rPr>
        <w:t>организациями социального обслуживания, которые расположены</w:t>
      </w:r>
      <w:r w:rsidRPr="00D95F6A">
        <w:rPr>
          <w:rFonts w:ascii="PT Astra Serif" w:hAnsi="PT Astra Serif"/>
          <w:bCs/>
          <w:sz w:val="20"/>
          <w:szCs w:val="20"/>
        </w:rPr>
        <w:t xml:space="preserve"> на территориях субъектов Российской Федерации, и утверждению их составов возложены на общественные палаты субъектов Российской Федерации. Состав общественного совета при Министерстве для проведения независимой оценки качества условий оказания услуг организациями социального обслуживания (далее – общественный совет) утверждён на пленарном заседании Общественной палаты Ульяновской области 12 марта 2021 года. Положение об общественном совете утверждено приказом Министерства здравоохранения, семьи и социального благополучия Ульяновской области от 18.05.2018 № 97-п </w:t>
      </w:r>
      <w:r w:rsidRPr="00D95F6A">
        <w:rPr>
          <w:rFonts w:ascii="PT Astra Serif" w:hAnsi="PT Astra Serif"/>
          <w:sz w:val="20"/>
          <w:szCs w:val="20"/>
        </w:rPr>
        <w:t>«Об утверждении Положения об общественном совете по проведению независимой оценки качества условий оказания услуг организациями социального обслуживания, расположенными на территории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hAnsi="PT Astra Serif"/>
          <w:i/>
          <w:sz w:val="20"/>
          <w:szCs w:val="20"/>
        </w:rPr>
      </w:pPr>
      <w:r w:rsidRPr="00D95F6A">
        <w:rPr>
          <w:rFonts w:ascii="PT Astra Serif" w:hAnsi="PT Astra Serif"/>
          <w:bCs/>
          <w:sz w:val="20"/>
          <w:szCs w:val="20"/>
        </w:rPr>
        <w:t xml:space="preserve">В 2020 году независимой оценкой были охвачены 20 организаций, в том числе 5 негосударственных, что с учётом предыдущих двух лет позволило охватить независимой оценкой 100 % организаций социального обслуживания. </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 xml:space="preserve">С целью сохранения для граждан, нуждающихся в социальном обслуживании, надлежащих условий пребывания, снижения нагрузки на стационарные организации социального обслуживания и оптимизации структуры и объёма расходов областного бюджета Ульяновской области, связанных с дорогостоящим социальным обслуживанием в стационарной форме, в Ульяновской области в настоящее время предоставляются такие услуги, как надомное обслуживание, услуги психологической и юридической помощи. Эти услуги предоставляются в ходе реализации следующих проектов: </w:t>
      </w:r>
    </w:p>
    <w:p w:rsidR="00D2127B" w:rsidRPr="00330867" w:rsidRDefault="00D2127B" w:rsidP="00330867">
      <w:pPr>
        <w:pStyle w:val="a9"/>
        <w:keepNext/>
        <w:widowControl w:val="0"/>
        <w:numPr>
          <w:ilvl w:val="0"/>
          <w:numId w:val="41"/>
        </w:numPr>
        <w:tabs>
          <w:tab w:val="left" w:pos="993"/>
        </w:tabs>
        <w:suppressAutoHyphens/>
        <w:spacing w:after="0" w:line="240" w:lineRule="auto"/>
        <w:ind w:left="0" w:firstLine="709"/>
        <w:jc w:val="both"/>
        <w:rPr>
          <w:rFonts w:ascii="PT Astra Serif" w:hAnsi="PT Astra Serif"/>
          <w:bCs/>
          <w:sz w:val="20"/>
          <w:szCs w:val="20"/>
        </w:rPr>
      </w:pPr>
      <w:r w:rsidRPr="00330867">
        <w:rPr>
          <w:rFonts w:ascii="PT Astra Serif" w:hAnsi="PT Astra Serif"/>
          <w:bCs/>
          <w:sz w:val="20"/>
          <w:szCs w:val="20"/>
        </w:rPr>
        <w:t xml:space="preserve">проекта «Приёмная семья», который предусматривает создание для граждан старшего поколения и инвалидов приёмных семей, что предоставляет пожилым людям и инвалидам возможность проживать в семье, вести привычный образ жизни и быть при этом социально защищёнными, а лицам, изъявившим желание создать приёмную семью, </w:t>
      </w:r>
      <w:r w:rsidRPr="00330867">
        <w:rPr>
          <w:rFonts w:ascii="PT Astra Serif" w:hAnsi="PT Astra Serif"/>
          <w:sz w:val="20"/>
          <w:szCs w:val="20"/>
        </w:rPr>
        <w:t xml:space="preserve">– </w:t>
      </w:r>
      <w:r w:rsidRPr="00330867">
        <w:rPr>
          <w:rFonts w:ascii="PT Astra Serif" w:hAnsi="PT Astra Serif"/>
          <w:bCs/>
          <w:sz w:val="20"/>
          <w:szCs w:val="20"/>
        </w:rPr>
        <w:t>стимулировать свою социально-экономическую активность независимо от возраста и социального статуса. Кроме того, приёмная семья для граждан пожилого возраста и инвалидов позволит сократить очередь для приёма в дома-интернаты. По состоянию на 1 января 2021 года число граждан старшего поколения, проживающих в приёмных семьях, составляет 50 человек. Проект «Приёмная семья» реализуется на основании договоров, заключённых между социальными работниками и гражданами пожилого возраста;</w:t>
      </w:r>
    </w:p>
    <w:p w:rsidR="00D2127B" w:rsidRPr="00330867" w:rsidRDefault="00D2127B" w:rsidP="00330867">
      <w:pPr>
        <w:pStyle w:val="a9"/>
        <w:keepNext/>
        <w:widowControl w:val="0"/>
        <w:numPr>
          <w:ilvl w:val="0"/>
          <w:numId w:val="41"/>
        </w:numPr>
        <w:tabs>
          <w:tab w:val="left" w:pos="993"/>
        </w:tabs>
        <w:suppressAutoHyphens/>
        <w:autoSpaceDE w:val="0"/>
        <w:autoSpaceDN w:val="0"/>
        <w:adjustRightInd w:val="0"/>
        <w:spacing w:after="0" w:line="240" w:lineRule="auto"/>
        <w:ind w:left="0" w:firstLine="709"/>
        <w:jc w:val="both"/>
        <w:rPr>
          <w:rFonts w:ascii="PT Astra Serif" w:hAnsi="PT Astra Serif"/>
          <w:sz w:val="20"/>
          <w:szCs w:val="20"/>
        </w:rPr>
      </w:pPr>
      <w:r w:rsidRPr="00330867">
        <w:rPr>
          <w:rFonts w:ascii="PT Astra Serif" w:hAnsi="PT Astra Serif"/>
          <w:bCs/>
          <w:sz w:val="20"/>
          <w:szCs w:val="20"/>
        </w:rPr>
        <w:t xml:space="preserve">проекта «Санаторий на дому», который реализуется на базе областного государственного автономного учреждения социального обслуживания «Социально-реабилитационный центр им. </w:t>
      </w:r>
      <w:r w:rsidRPr="00330867">
        <w:rPr>
          <w:rFonts w:ascii="PT Astra Serif" w:hAnsi="PT Astra Serif"/>
          <w:bCs/>
          <w:sz w:val="20"/>
          <w:szCs w:val="20"/>
        </w:rPr>
        <w:lastRenderedPageBreak/>
        <w:t>Е.М.Чучкалова» начиная с </w:t>
      </w:r>
      <w:r w:rsidRPr="00330867">
        <w:rPr>
          <w:rFonts w:ascii="PT Astra Serif" w:hAnsi="PT Astra Serif"/>
          <w:bCs/>
          <w:sz w:val="20"/>
          <w:szCs w:val="20"/>
          <w:lang w:val="en-US"/>
        </w:rPr>
        <w:t>III</w:t>
      </w:r>
      <w:r w:rsidRPr="00330867">
        <w:rPr>
          <w:rFonts w:ascii="PT Astra Serif" w:hAnsi="PT Astra Serif"/>
          <w:bCs/>
          <w:sz w:val="20"/>
          <w:szCs w:val="20"/>
        </w:rPr>
        <w:t> квартала 2015</w:t>
      </w:r>
      <w:r w:rsidRPr="00330867">
        <w:rPr>
          <w:rFonts w:ascii="PT Astra Serif" w:hAnsi="PT Astra Serif"/>
          <w:bCs/>
          <w:sz w:val="20"/>
          <w:szCs w:val="20"/>
          <w:lang w:val="en-US"/>
        </w:rPr>
        <w:t> </w:t>
      </w:r>
      <w:r w:rsidRPr="00330867">
        <w:rPr>
          <w:rFonts w:ascii="PT Astra Serif" w:hAnsi="PT Astra Serif"/>
          <w:bCs/>
          <w:sz w:val="20"/>
          <w:szCs w:val="20"/>
        </w:rPr>
        <w:t xml:space="preserve">года. В ходе реализации данного проекта </w:t>
      </w:r>
      <w:r w:rsidRPr="00330867">
        <w:rPr>
          <w:rFonts w:ascii="PT Astra Serif" w:hAnsi="PT Astra Serif"/>
          <w:sz w:val="20"/>
          <w:szCs w:val="20"/>
        </w:rPr>
        <w:t>участникам и инвалидам Великой Отечественной войны, которые по состоянию здоровья не могут получить соответствующие услуги в санаторно-курортной организации или в реабилитационном центре, эти услуги предоставляются квалифицированными медицинскими и социальными работниками на дому. В </w:t>
      </w:r>
      <w:r w:rsidRPr="00330867">
        <w:rPr>
          <w:rFonts w:ascii="PT Astra Serif" w:hAnsi="PT Astra Serif"/>
          <w:bCs/>
          <w:sz w:val="20"/>
          <w:szCs w:val="20"/>
        </w:rPr>
        <w:t xml:space="preserve">2020 году </w:t>
      </w:r>
      <w:r w:rsidRPr="00330867">
        <w:rPr>
          <w:rFonts w:ascii="PT Astra Serif" w:hAnsi="PT Astra Serif"/>
          <w:sz w:val="20"/>
          <w:szCs w:val="20"/>
        </w:rPr>
        <w:t>участниками данного проекта стали 14 человек;</w:t>
      </w:r>
    </w:p>
    <w:p w:rsidR="00D2127B" w:rsidRPr="00330867" w:rsidRDefault="00D2127B" w:rsidP="00330867">
      <w:pPr>
        <w:pStyle w:val="a9"/>
        <w:keepNext/>
        <w:widowControl w:val="0"/>
        <w:numPr>
          <w:ilvl w:val="0"/>
          <w:numId w:val="41"/>
        </w:numPr>
        <w:tabs>
          <w:tab w:val="left" w:pos="993"/>
        </w:tabs>
        <w:suppressAutoHyphens/>
        <w:autoSpaceDE w:val="0"/>
        <w:autoSpaceDN w:val="0"/>
        <w:adjustRightInd w:val="0"/>
        <w:spacing w:after="0" w:line="240" w:lineRule="auto"/>
        <w:ind w:left="0" w:firstLine="709"/>
        <w:jc w:val="both"/>
        <w:rPr>
          <w:rFonts w:ascii="PT Astra Serif" w:hAnsi="PT Astra Serif"/>
          <w:sz w:val="20"/>
          <w:szCs w:val="20"/>
        </w:rPr>
      </w:pPr>
      <w:r w:rsidRPr="00330867">
        <w:rPr>
          <w:rFonts w:ascii="PT Astra Serif" w:hAnsi="PT Astra Serif"/>
          <w:sz w:val="20"/>
          <w:szCs w:val="20"/>
        </w:rPr>
        <w:t xml:space="preserve">проекта «Служба персональных помощников», который начиная с января 2016 года реализуется на базе </w:t>
      </w:r>
      <w:r w:rsidRPr="00330867">
        <w:rPr>
          <w:rFonts w:ascii="PT Astra Serif" w:hAnsi="PT Astra Serif"/>
          <w:bCs/>
          <w:sz w:val="20"/>
          <w:szCs w:val="20"/>
        </w:rPr>
        <w:t xml:space="preserve">Областного государственного бюджетного учреждения социального обслуживания </w:t>
      </w:r>
      <w:r w:rsidRPr="00330867">
        <w:rPr>
          <w:rFonts w:ascii="PT Astra Serif" w:hAnsi="PT Astra Serif"/>
          <w:sz w:val="20"/>
          <w:szCs w:val="20"/>
        </w:rPr>
        <w:t>«Комплексный центр социального обслуживания населения «Исток» в г. Ульяновске». Основная цель данного проекта – повысить качество жизни инвалидов и обеспечить их социализацию. Данный проект реализуется посредством приёма с использованием единой многоканальной телефонной линии заявок инвалидов на оказание услуг. В </w:t>
      </w:r>
      <w:r w:rsidRPr="00330867">
        <w:rPr>
          <w:rFonts w:ascii="PT Astra Serif" w:hAnsi="PT Astra Serif"/>
          <w:bCs/>
          <w:sz w:val="20"/>
          <w:szCs w:val="20"/>
        </w:rPr>
        <w:t xml:space="preserve">2020 году </w:t>
      </w:r>
      <w:r w:rsidRPr="00330867">
        <w:rPr>
          <w:rFonts w:ascii="PT Astra Serif" w:hAnsi="PT Astra Serif"/>
          <w:sz w:val="20"/>
          <w:szCs w:val="20"/>
        </w:rPr>
        <w:t>участниками данного проекта стали 49 инвалидов;</w:t>
      </w:r>
    </w:p>
    <w:p w:rsidR="00D2127B" w:rsidRPr="00330867" w:rsidRDefault="00D2127B" w:rsidP="00330867">
      <w:pPr>
        <w:pStyle w:val="a9"/>
        <w:keepNext/>
        <w:widowControl w:val="0"/>
        <w:numPr>
          <w:ilvl w:val="0"/>
          <w:numId w:val="41"/>
        </w:numPr>
        <w:tabs>
          <w:tab w:val="left" w:pos="993"/>
        </w:tabs>
        <w:suppressAutoHyphens/>
        <w:spacing w:after="0" w:line="240" w:lineRule="auto"/>
        <w:ind w:left="0" w:firstLine="709"/>
        <w:jc w:val="both"/>
        <w:rPr>
          <w:rFonts w:ascii="PT Astra Serif" w:hAnsi="PT Astra Serif"/>
          <w:bCs/>
          <w:sz w:val="20"/>
          <w:szCs w:val="20"/>
        </w:rPr>
      </w:pPr>
      <w:r w:rsidRPr="00330867">
        <w:rPr>
          <w:rFonts w:ascii="PT Astra Serif" w:hAnsi="PT Astra Serif"/>
          <w:bCs/>
          <w:sz w:val="20"/>
          <w:szCs w:val="20"/>
        </w:rPr>
        <w:t xml:space="preserve">проекта «Телезабота», который </w:t>
      </w:r>
      <w:r w:rsidRPr="00330867">
        <w:rPr>
          <w:rFonts w:ascii="PT Astra Serif" w:hAnsi="PT Astra Serif"/>
          <w:sz w:val="20"/>
          <w:szCs w:val="20"/>
        </w:rPr>
        <w:t xml:space="preserve">реализуется начиная с ноября 2015 года на базе центров социального обслуживания </w:t>
      </w:r>
      <w:r w:rsidRPr="00330867">
        <w:rPr>
          <w:rFonts w:ascii="PT Astra Serif" w:hAnsi="PT Astra Serif"/>
          <w:bCs/>
          <w:sz w:val="20"/>
          <w:szCs w:val="20"/>
        </w:rPr>
        <w:t>Ульяновской области. Проект предусматривает повышение уровня доступности социальных услуг для одиноко проживающих и маломобильных групп населения, а также оказание неотложной медико-социальной помощи гражданам, проживающим на территории Ульяновской области и нуждающимся в социальной поддержке. В 2020 году участниками данного проекта стали 25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Начиная с 2021 года органы государственной власти Ульяновской области стали участвовать в реализации пилотного проекта по внедрению системы долговременного ухода (далее – СДУ). В целях обеспечения реализации данного проекта областному бюджету Ульяновской области</w:t>
      </w:r>
      <w:r w:rsidR="00FA6F6D" w:rsidRPr="00D95F6A">
        <w:rPr>
          <w:rFonts w:ascii="PT Astra Serif" w:hAnsi="PT Astra Serif"/>
          <w:bCs/>
          <w:sz w:val="20"/>
          <w:szCs w:val="20"/>
        </w:rPr>
        <w:t xml:space="preserve"> </w:t>
      </w:r>
      <w:r w:rsidRPr="00D95F6A">
        <w:rPr>
          <w:rFonts w:ascii="PT Astra Serif" w:hAnsi="PT Astra Serif"/>
          <w:bCs/>
          <w:sz w:val="20"/>
          <w:szCs w:val="20"/>
        </w:rPr>
        <w:t xml:space="preserve"> в 2021 году предоставлен межбюджетный трансферт из федерального бюджета в объёме 58,3 млн</w:t>
      </w:r>
      <w:r w:rsidR="005F67A0">
        <w:rPr>
          <w:rFonts w:ascii="PT Astra Serif" w:hAnsi="PT Astra Serif"/>
          <w:bCs/>
          <w:sz w:val="20"/>
          <w:szCs w:val="20"/>
        </w:rPr>
        <w:t>.</w:t>
      </w:r>
      <w:r w:rsidRPr="00D95F6A">
        <w:rPr>
          <w:rFonts w:ascii="PT Astra Serif" w:hAnsi="PT Astra Serif"/>
          <w:bCs/>
          <w:sz w:val="20"/>
          <w:szCs w:val="20"/>
        </w:rPr>
        <w:t xml:space="preserve"> рублей. </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bCs/>
          <w:sz w:val="20"/>
          <w:szCs w:val="20"/>
        </w:rPr>
        <w:t xml:space="preserve">В целях координации деятельности, связанной с реализацией проекта    по внедрению СДУ, в </w:t>
      </w:r>
      <w:r w:rsidRPr="00D95F6A">
        <w:rPr>
          <w:rFonts w:ascii="PT Astra Serif" w:hAnsi="PT Astra Serif"/>
          <w:sz w:val="20"/>
          <w:szCs w:val="20"/>
        </w:rPr>
        <w:t>октябре 2020 года на базе областного государственного бюджетного учреждения социального обслуживания «Комплексный центр социального обслуживания «Исток» в г. Ульяновске» был создан Координационный центр.</w:t>
      </w:r>
    </w:p>
    <w:p w:rsidR="00D2127B" w:rsidRPr="00D95F6A" w:rsidRDefault="00D2127B" w:rsidP="00791FDB">
      <w:pPr>
        <w:keepNext/>
        <w:widowControl w:val="0"/>
        <w:suppressAutoHyphens/>
        <w:spacing w:after="0" w:line="240" w:lineRule="auto"/>
        <w:ind w:right="-1" w:firstLine="708"/>
        <w:jc w:val="both"/>
        <w:rPr>
          <w:rFonts w:ascii="PT Astra Serif" w:eastAsia="Andale Sans UI" w:hAnsi="PT Astra Serif"/>
          <w:kern w:val="2"/>
          <w:sz w:val="20"/>
          <w:szCs w:val="20"/>
          <w:lang w:eastAsia="ar-SA"/>
        </w:rPr>
      </w:pPr>
      <w:r w:rsidRPr="00D95F6A">
        <w:rPr>
          <w:rFonts w:ascii="PT Astra Serif" w:hAnsi="PT Astra Serif"/>
          <w:sz w:val="20"/>
          <w:szCs w:val="20"/>
        </w:rPr>
        <w:t>В ходе внедрения СДУ 30 сентября 2020 года открылся первый в Ульяновской области Центр дневного пребывания для граждан пожилого возраста и инвалидов, страдающих когнитивными нарушениями.</w:t>
      </w:r>
    </w:p>
    <w:p w:rsidR="00D2127B" w:rsidRPr="00D95F6A" w:rsidRDefault="00D2127B" w:rsidP="00791FDB">
      <w:pPr>
        <w:keepNext/>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 xml:space="preserve">В Ульяновской области большое внимание уделяется оказанию гражданам старшего поколения и инвалидам реабилитационно-оздоровительных услуг. </w:t>
      </w:r>
    </w:p>
    <w:p w:rsidR="00D2127B" w:rsidRPr="00D95F6A" w:rsidRDefault="00D2127B" w:rsidP="00791FDB">
      <w:pPr>
        <w:keepNext/>
        <w:widowControl w:val="0"/>
        <w:tabs>
          <w:tab w:val="left" w:pos="1134"/>
        </w:tabs>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 xml:space="preserve">Для граждан, относящихся к категории реабилитированных лиц, ветеранов труда или тружеников тыла, предусмотрена такая мера социальной поддержки, как бесплатное реабилитационное лечение в одном из трёх областных государственных организаций социального обслуживания: </w:t>
      </w:r>
      <w:r w:rsidRPr="00D95F6A">
        <w:rPr>
          <w:rFonts w:ascii="PT Astra Serif" w:hAnsi="PT Astra Serif"/>
          <w:bCs/>
          <w:sz w:val="20"/>
          <w:szCs w:val="20"/>
        </w:rPr>
        <w:t>областном государственном автономном учреждении социального обслуживания</w:t>
      </w:r>
      <w:r w:rsidRPr="00D95F6A">
        <w:rPr>
          <w:rFonts w:ascii="PT Astra Serif" w:hAnsi="PT Astra Serif"/>
          <w:spacing w:val="-4"/>
          <w:sz w:val="20"/>
          <w:szCs w:val="20"/>
        </w:rPr>
        <w:t xml:space="preserve"> «Реабилитационный центр для инвалидов молодого возраста «Сосновый бор» в  р.п. Вешкайма», </w:t>
      </w:r>
      <w:r w:rsidRPr="00D95F6A">
        <w:rPr>
          <w:rFonts w:ascii="PT Astra Serif" w:hAnsi="PT Astra Serif"/>
          <w:bCs/>
          <w:sz w:val="20"/>
          <w:szCs w:val="20"/>
        </w:rPr>
        <w:t>областном государственном автономном учреждении социального обслуживания «Социально-реабилитационный центр им. Е.М.Чучкалова»</w:t>
      </w:r>
      <w:r w:rsidRPr="00D95F6A">
        <w:rPr>
          <w:rFonts w:ascii="PT Astra Serif" w:hAnsi="PT Astra Serif"/>
          <w:spacing w:val="-4"/>
          <w:sz w:val="20"/>
          <w:szCs w:val="20"/>
        </w:rPr>
        <w:t xml:space="preserve">, </w:t>
      </w:r>
      <w:r w:rsidRPr="00D95F6A">
        <w:rPr>
          <w:rFonts w:ascii="PT Astra Serif" w:hAnsi="PT Astra Serif"/>
          <w:bCs/>
          <w:sz w:val="20"/>
          <w:szCs w:val="20"/>
        </w:rPr>
        <w:t>областном государственном автономном учреждении социального обслуживания</w:t>
      </w:r>
      <w:r w:rsidRPr="00D95F6A">
        <w:rPr>
          <w:rFonts w:ascii="PT Astra Serif" w:hAnsi="PT Astra Serif"/>
          <w:spacing w:val="-4"/>
          <w:sz w:val="20"/>
          <w:szCs w:val="20"/>
        </w:rPr>
        <w:t xml:space="preserve"> «Социально-оздоровительный центр граждан пожилого возраста и инвалидов «Волжские просторы» в г. Новоульяновске». </w:t>
      </w:r>
    </w:p>
    <w:p w:rsidR="00D2127B" w:rsidRPr="00D95F6A" w:rsidRDefault="00D2127B" w:rsidP="00791FDB">
      <w:pPr>
        <w:keepNext/>
        <w:widowControl w:val="0"/>
        <w:tabs>
          <w:tab w:val="left" w:pos="1134"/>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Реабилитационное лечение осуществляется за счёт бюджетных ассигнований областного бюджета Ульяновской области в соответствии с утверждённым Правительством Ульяновской области государственным заданием. Ежегодно в данных организациях социального обслуживания проходят оздоровление около 4000 граждан.</w:t>
      </w:r>
    </w:p>
    <w:p w:rsidR="00D2127B" w:rsidRPr="00D95F6A" w:rsidRDefault="00D2127B" w:rsidP="00791FDB">
      <w:pPr>
        <w:keepNext/>
        <w:widowControl w:val="0"/>
        <w:tabs>
          <w:tab w:val="left" w:pos="1134"/>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w:t>
      </w:r>
      <w:r w:rsidRPr="00D95F6A">
        <w:rPr>
          <w:rFonts w:ascii="PT Astra Serif" w:hAnsi="PT Astra Serif"/>
          <w:bCs/>
          <w:sz w:val="20"/>
          <w:szCs w:val="20"/>
        </w:rPr>
        <w:t xml:space="preserve"> 2020 году на </w:t>
      </w:r>
      <w:r w:rsidRPr="00D95F6A">
        <w:rPr>
          <w:rFonts w:ascii="PT Astra Serif" w:hAnsi="PT Astra Serif"/>
          <w:sz w:val="20"/>
          <w:szCs w:val="20"/>
        </w:rPr>
        <w:t>реабилитационном лечении  находились 2798 граждан старшего поколения, из них:</w:t>
      </w:r>
    </w:p>
    <w:p w:rsidR="00D2127B" w:rsidRPr="00D95F6A" w:rsidRDefault="00D2127B" w:rsidP="00791FDB">
      <w:pPr>
        <w:keepNext/>
        <w:widowControl w:val="0"/>
        <w:tabs>
          <w:tab w:val="left" w:pos="1134"/>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250 граждан </w:t>
      </w:r>
      <w:r w:rsidRPr="00D95F6A">
        <w:rPr>
          <w:rFonts w:ascii="PT Astra Serif" w:hAnsi="PT Astra Serif"/>
          <w:bCs/>
          <w:sz w:val="20"/>
          <w:szCs w:val="20"/>
        </w:rPr>
        <w:t xml:space="preserve">– </w:t>
      </w:r>
      <w:r w:rsidRPr="00D95F6A">
        <w:rPr>
          <w:rFonts w:ascii="PT Astra Serif" w:hAnsi="PT Astra Serif"/>
          <w:sz w:val="20"/>
          <w:szCs w:val="20"/>
        </w:rPr>
        <w:t xml:space="preserve">в </w:t>
      </w:r>
      <w:r w:rsidRPr="00D95F6A">
        <w:rPr>
          <w:rFonts w:ascii="PT Astra Serif" w:hAnsi="PT Astra Serif"/>
          <w:bCs/>
          <w:sz w:val="20"/>
          <w:szCs w:val="20"/>
        </w:rPr>
        <w:t>областном государственном автономном учреждении социального обслуживания</w:t>
      </w:r>
      <w:r w:rsidRPr="00D95F6A">
        <w:rPr>
          <w:rFonts w:ascii="PT Astra Serif" w:hAnsi="PT Astra Serif"/>
          <w:sz w:val="20"/>
          <w:szCs w:val="20"/>
        </w:rPr>
        <w:t xml:space="preserve"> «Реабилитационный центр для инвалидов молодого возраста «Сосновый бор» в р.п. Вешкайма»;</w:t>
      </w:r>
    </w:p>
    <w:p w:rsidR="00D2127B" w:rsidRPr="00D95F6A" w:rsidRDefault="00D2127B" w:rsidP="00791FDB">
      <w:pPr>
        <w:keepNext/>
        <w:widowControl w:val="0"/>
        <w:tabs>
          <w:tab w:val="left" w:pos="993"/>
        </w:tabs>
        <w:suppressAutoHyphens/>
        <w:spacing w:after="0" w:line="240" w:lineRule="auto"/>
        <w:ind w:firstLine="709"/>
        <w:jc w:val="both"/>
        <w:rPr>
          <w:rFonts w:ascii="PT Astra Serif" w:hAnsi="PT Astra Serif"/>
          <w:spacing w:val="-8"/>
          <w:sz w:val="20"/>
          <w:szCs w:val="20"/>
        </w:rPr>
      </w:pPr>
      <w:r w:rsidRPr="00D95F6A">
        <w:rPr>
          <w:rFonts w:ascii="PT Astra Serif" w:hAnsi="PT Astra Serif"/>
          <w:sz w:val="20"/>
          <w:szCs w:val="20"/>
        </w:rPr>
        <w:t xml:space="preserve">1694 гражданина – в </w:t>
      </w:r>
      <w:r w:rsidRPr="00D95F6A">
        <w:rPr>
          <w:rFonts w:ascii="PT Astra Serif" w:hAnsi="PT Astra Serif"/>
          <w:bCs/>
          <w:sz w:val="20"/>
          <w:szCs w:val="20"/>
        </w:rPr>
        <w:t xml:space="preserve">областном государственном автономном учреждении </w:t>
      </w:r>
      <w:r w:rsidRPr="00D95F6A">
        <w:rPr>
          <w:rFonts w:ascii="PT Astra Serif" w:hAnsi="PT Astra Serif"/>
          <w:bCs/>
          <w:spacing w:val="-8"/>
          <w:sz w:val="20"/>
          <w:szCs w:val="20"/>
        </w:rPr>
        <w:t>социального обслуживания</w:t>
      </w:r>
      <w:r w:rsidRPr="00D95F6A">
        <w:rPr>
          <w:rFonts w:ascii="PT Astra Serif" w:hAnsi="PT Astra Serif"/>
          <w:spacing w:val="-8"/>
          <w:sz w:val="20"/>
          <w:szCs w:val="20"/>
        </w:rPr>
        <w:t xml:space="preserve"> «Социально-реабилитационный центр </w:t>
      </w:r>
      <w:r w:rsidRPr="00D95F6A">
        <w:rPr>
          <w:rFonts w:ascii="PT Astra Serif" w:hAnsi="PT Astra Serif"/>
          <w:sz w:val="20"/>
          <w:szCs w:val="20"/>
        </w:rPr>
        <w:t>им. Е.М.Чучкалова»;</w:t>
      </w:r>
    </w:p>
    <w:p w:rsidR="00D2127B" w:rsidRPr="00D95F6A" w:rsidRDefault="00D2127B" w:rsidP="00791FDB">
      <w:pPr>
        <w:keepNext/>
        <w:widowControl w:val="0"/>
        <w:tabs>
          <w:tab w:val="left" w:pos="1134"/>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854 гражданина – в </w:t>
      </w:r>
      <w:r w:rsidRPr="00D95F6A">
        <w:rPr>
          <w:rFonts w:ascii="PT Astra Serif" w:hAnsi="PT Astra Serif"/>
          <w:bCs/>
          <w:sz w:val="20"/>
          <w:szCs w:val="20"/>
        </w:rPr>
        <w:t>областном государственном автономном учреждении социального обслуживания</w:t>
      </w:r>
      <w:r w:rsidRPr="00D95F6A">
        <w:rPr>
          <w:rFonts w:ascii="PT Astra Serif" w:hAnsi="PT Astra Serif"/>
          <w:sz w:val="20"/>
          <w:szCs w:val="20"/>
        </w:rPr>
        <w:t xml:space="preserve"> «Социально-оздоровительный центр для граждан пожилого возраста и инвалидов «Волжские просторы» в г. Новоульяновске».</w:t>
      </w:r>
    </w:p>
    <w:p w:rsidR="00D2127B" w:rsidRPr="00D95F6A" w:rsidRDefault="00D2127B" w:rsidP="00791FDB">
      <w:pPr>
        <w:keepNext/>
        <w:widowControl w:val="0"/>
        <w:tabs>
          <w:tab w:val="left" w:pos="1134"/>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Анализ деятельности, связанной с оказанием гражданам старшего поколения в Ульяновской области реабилитационных услуг, за последние годы показал, что периодичность обеспечения граждан, относящихся </w:t>
      </w:r>
      <w:r w:rsidRPr="00D95F6A">
        <w:rPr>
          <w:rFonts w:ascii="PT Astra Serif" w:hAnsi="PT Astra Serif"/>
          <w:spacing w:val="-4"/>
          <w:sz w:val="20"/>
          <w:szCs w:val="20"/>
        </w:rPr>
        <w:t>к категории реабилитированных лиц, ветеранов труда или тружеников тыла,</w:t>
      </w:r>
      <w:r w:rsidRPr="00D95F6A">
        <w:rPr>
          <w:rFonts w:ascii="PT Astra Serif" w:hAnsi="PT Astra Serif"/>
          <w:sz w:val="20"/>
          <w:szCs w:val="20"/>
        </w:rPr>
        <w:t xml:space="preserve"> санаторно</w:t>
      </w:r>
      <w:r w:rsidR="005F67A0">
        <w:rPr>
          <w:rFonts w:ascii="PT Astra Serif" w:hAnsi="PT Astra Serif"/>
          <w:sz w:val="20"/>
          <w:szCs w:val="20"/>
        </w:rPr>
        <w:t xml:space="preserve"> </w:t>
      </w:r>
      <w:r w:rsidRPr="00D95F6A">
        <w:rPr>
          <w:rFonts w:ascii="PT Astra Serif" w:hAnsi="PT Astra Serif"/>
          <w:sz w:val="20"/>
          <w:szCs w:val="20"/>
        </w:rPr>
        <w:t>- курортным лечением составляет 1 раз в 3-4 года.</w:t>
      </w:r>
    </w:p>
    <w:p w:rsidR="00D2127B" w:rsidRPr="00D95F6A" w:rsidRDefault="00D2127B" w:rsidP="00791FDB">
      <w:pPr>
        <w:keepNext/>
        <w:widowControl w:val="0"/>
        <w:tabs>
          <w:tab w:val="left" w:pos="7690"/>
        </w:tabs>
        <w:suppressAutoHyphens/>
        <w:spacing w:after="0" w:line="240" w:lineRule="auto"/>
        <w:ind w:firstLine="709"/>
        <w:jc w:val="both"/>
        <w:rPr>
          <w:rFonts w:ascii="PT Astra Serif" w:hAnsi="PT Astra Serif"/>
          <w:sz w:val="20"/>
          <w:szCs w:val="20"/>
        </w:rPr>
      </w:pPr>
      <w:r w:rsidRPr="00D95F6A">
        <w:rPr>
          <w:rFonts w:ascii="PT Astra Serif" w:hAnsi="PT Astra Serif"/>
          <w:iCs/>
          <w:sz w:val="20"/>
          <w:szCs w:val="20"/>
          <w:bdr w:val="none" w:sz="0" w:space="0" w:color="auto" w:frame="1"/>
          <w:shd w:val="clear" w:color="auto" w:fill="FFFFFF"/>
        </w:rPr>
        <w:t xml:space="preserve">Актуальна проблема занятости и социализации граждан старшего поколения. </w:t>
      </w:r>
    </w:p>
    <w:p w:rsidR="00D2127B" w:rsidRPr="00D95F6A" w:rsidRDefault="00D2127B" w:rsidP="00791FDB">
      <w:pPr>
        <w:keepNext/>
        <w:widowControl w:val="0"/>
        <w:suppressAutoHyphens/>
        <w:overflowPunct w:val="0"/>
        <w:autoSpaceDE w:val="0"/>
        <w:autoSpaceDN w:val="0"/>
        <w:adjustRightInd w:val="0"/>
        <w:spacing w:after="0" w:line="240" w:lineRule="auto"/>
        <w:ind w:firstLine="709"/>
        <w:jc w:val="both"/>
        <w:textAlignment w:val="baseline"/>
        <w:rPr>
          <w:rFonts w:ascii="PT Astra Serif" w:hAnsi="PT Astra Serif"/>
          <w:sz w:val="20"/>
          <w:szCs w:val="20"/>
          <w:shd w:val="clear" w:color="auto" w:fill="FFFFFF"/>
        </w:rPr>
      </w:pPr>
      <w:r w:rsidRPr="00D95F6A">
        <w:rPr>
          <w:rFonts w:ascii="PT Astra Serif" w:hAnsi="PT Astra Serif"/>
          <w:sz w:val="20"/>
          <w:szCs w:val="20"/>
          <w:shd w:val="clear" w:color="auto" w:fill="FFFFFF"/>
        </w:rPr>
        <w:t>В последнее десятилетие в связи с серьёзным дефицитом квалифицированных кадров в сфере труда увеличился спрос на опытных специалистов, в том числе в хозяйствующих субъектах, реализующих инвестиционные проекты. Профессиональные навыки и многолетний опыт, которыми обладают граждане предпенсионного возраста, позволят усилить систему наставничества над молодыми гражданами, впервые приступающими к осуществлению трудовой деятельности.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С целью приобретения бизнес-компетенций и создания собственных бизнес-проектов для укрепления своего финансового положения для людей среднего и старшего возраста в ходе реализации национального проекта «Малое и среднее предпринимательство и поддержка индивидуальной предпринимательской </w:t>
      </w:r>
      <w:r w:rsidRPr="00D95F6A">
        <w:rPr>
          <w:rFonts w:ascii="PT Astra Serif" w:hAnsi="PT Astra Serif"/>
          <w:sz w:val="20"/>
          <w:szCs w:val="20"/>
        </w:rPr>
        <w:lastRenderedPageBreak/>
        <w:t>инициативы» реализуется проект «Серебряный бизнес».</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Этот уникальный образовательный проект предполагает организацию бесплатного обучения граждан предпенсионного и пенсионного возраста, которое позволит гражданам старшего поколения под руководством бизнес-тренеров узнать о тонкостях ведения собственного дела, проработать свою бизнес-идею и приступить к созданию своего дела.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ходе реализации данного проекта бесплатные обучающие курсы были проведены в </w:t>
      </w:r>
      <w:r w:rsidRPr="00D95F6A">
        <w:rPr>
          <w:rFonts w:ascii="PT Astra Serif" w:hAnsi="PT Astra Serif"/>
          <w:sz w:val="20"/>
          <w:szCs w:val="20"/>
          <w:lang w:val="en-US"/>
        </w:rPr>
        <w:t>IV</w:t>
      </w:r>
      <w:r w:rsidRPr="00D95F6A">
        <w:rPr>
          <w:rFonts w:ascii="PT Astra Serif" w:hAnsi="PT Astra Serif"/>
          <w:sz w:val="20"/>
          <w:szCs w:val="20"/>
        </w:rPr>
        <w:t xml:space="preserve"> квартале 2019 года и в </w:t>
      </w:r>
      <w:r w:rsidRPr="00D95F6A">
        <w:rPr>
          <w:rFonts w:ascii="PT Astra Serif" w:hAnsi="PT Astra Serif"/>
          <w:sz w:val="20"/>
          <w:szCs w:val="20"/>
          <w:lang w:val="en-US"/>
        </w:rPr>
        <w:t>I</w:t>
      </w:r>
      <w:r w:rsidRPr="00D95F6A">
        <w:rPr>
          <w:rFonts w:ascii="PT Astra Serif" w:hAnsi="PT Astra Serif"/>
          <w:sz w:val="20"/>
          <w:szCs w:val="20"/>
        </w:rPr>
        <w:t xml:space="preserve"> квартале 2021 года.</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Особое внимание в Ульяновской области уделяется повышению интереса граждан пожилого возраста к систематическим занятиям физической культурой и спортом. Основными задачами и направлениями развития физической культуры и спорта на территории Ульяновской области являются формирование здорового образа жизни, физическое воспитание, образование и массовое привлечение граждан к участию в физкультурно-оздоровительной и спортивной деятельности.</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В связи с вышеизложенным остро стоит вопрос необходимости создания условий, обеспечивающих гражданам старшего поколения возможность вести здоровый образ жизни, систематически заниматься физической культурой и спортом.</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Ежегодно в мероприятиях спортивной направленности принимает участие более 10 тыс. граждан старшего поколения. Граждане старшего поколения ежегодно участвуют в региональной зимней и летней спартакиадах пенсионеров, в ежегодной спартакиаде пенсионеров России, в программу которой включены соревнования по лёгкой атлетике, плаванию, настольному теннису, пулевой стрельбе, шахматам, волейболу, а также во всероссийских массовых соревнованиях «Лыжня России», «Лёд надежды нашей», «Российский азимут», «Кросс наций», «День зимних видов спорта», «День снега», «День ходьбы», «Фестиваль северной ходьбы», «Фестиваль туризма». Кроме того, граждане старшего поколения принимают активное участие в велопробегах, днях здоровья и спорта, массовых мероприятиях, популяризующих занятия фитнесом, йогой, танцами, оздоровительной гимнастикой Цигун, в семинарах по обучению северной ходьбе и других.</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Начиная с 2014 года в Ульяновской области проводятся зимние спартакиады и летние туристические слёты, в которых принимают участие команды граждан старшего поколения из всех муниципальных образований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В Ульяновской области устанавливаются льготные тарифы и иные преимущества для занятий гражданами старшего поколения физической культурой на объектах спорта.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целях продления активного долголетия и повышения качества жизни граждан старшего поколения в Ульяновской области реализуется ряд проектов.</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Начиная с 2014 года в Ульяновской области реализуется проект «Социальный туризм» (далее – Проект). Проект позволяет расширить кругозор граждан старшего поколения, укрепить социальные связи. Участвующие в Проекте граждане старшего поколения имеют возможность бесплатно принимать участие в экскурсиях не только по Ульяновской области, но и за её пределами.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Участвующие в Проекте граждане старшего поколения посетили города Брест, Москву, Санкт-Петербург, Кисловодск, Феодосию, Волгоград, Курск, Йошкар-Олу, Дивеево, Самару, Казань, Пензу и др., побывали в храмах, расположенных на территории Ульяновской области (с. Арское, с. Комаровка, Жадовский монастырь, с. Прислониха, храмы г. Ульяновска и т.д.), а также посетили национальный парк «Сенгилеевские горы», ландшафтный памятник природы «Скрипинские кучуры», усадьбу Е.М.Перси-Френч (Тереньгульский район), Акшуатский дендропарк (Барышский район),  краеведческие и художественные музеи, святые источники, находящиеся на территории Ульяновской области.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Ежегодно в Проекте участвует около 2 тыс.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10"/>
          <w:sz w:val="20"/>
          <w:szCs w:val="20"/>
        </w:rPr>
        <w:t>В целях</w:t>
      </w:r>
      <w:r w:rsidRPr="00D95F6A">
        <w:rPr>
          <w:rFonts w:ascii="PT Astra Serif" w:eastAsia="Times New Roman" w:hAnsi="PT Astra Serif"/>
          <w:spacing w:val="10"/>
          <w:sz w:val="20"/>
          <w:szCs w:val="20"/>
        </w:rPr>
        <w:t xml:space="preserve"> создания условий для повышения качества жизни пенсионеров и</w:t>
      </w:r>
      <w:r w:rsidRPr="00D95F6A">
        <w:rPr>
          <w:rFonts w:ascii="PT Astra Serif" w:eastAsia="Times New Roman" w:hAnsi="PT Astra Serif"/>
          <w:sz w:val="20"/>
          <w:szCs w:val="20"/>
        </w:rPr>
        <w:t xml:space="preserve"> инвалидов в ходе реализации проекта «Тимуровцы информационного общества» ежегодно проходит обучение около 9 тыс. граждан старшего поколения. Обучение организовано на базе государственных организаций культуры, в том числе библиотек, организаций службы занятости, </w:t>
      </w:r>
      <w:r w:rsidRPr="00D95F6A">
        <w:rPr>
          <w:rFonts w:ascii="PT Astra Serif" w:eastAsia="Times New Roman" w:hAnsi="PT Astra Serif"/>
          <w:spacing w:val="-4"/>
          <w:sz w:val="20"/>
          <w:szCs w:val="20"/>
        </w:rPr>
        <w:t>а также областных государственных образовательных организаций и организаций социального обслуживания.</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Показателем, характеризующим качество деятельности по обучению граждан пожилого возраста компьютерной грамотности, является тот факт, что пенсионеры из Ульяновской области ежегодно активно участвуют в региональных и федеральных конкурсах и чемпионатах по компьютерному многоборью. </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Кроме того, ежегодно начиная с 2015 года граждане старшего поколения из Ульяновской области принимают участие во Всероссийском конкурсе личных достижений пенсионеров в изучении компьютерной грамотности «Спасибо Интернету». В 2020 году в указанном конкурсе от Ульяновской области приняли участие 178 человек – это 5 % от числа всех участников конкурса (в 2015 году – 40 человек, в 2016 году – 55 человек, в 2017 году –  138 человек, в 2018 году – 176 человек, в 2020 году – 205 человек).</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Начиная с 2011 года в целях адаптации лиц старшего возраста к новым реалиям жизни, создания условий для творческого и профессионального развития пожилых людей, повышения качества их жизни и вовлечения </w:t>
      </w:r>
      <w:r w:rsidRPr="00D95F6A">
        <w:rPr>
          <w:rFonts w:ascii="PT Astra Serif" w:hAnsi="PT Astra Serif"/>
          <w:spacing w:val="-6"/>
          <w:sz w:val="20"/>
          <w:szCs w:val="20"/>
        </w:rPr>
        <w:t>их  в  активную общественно полезную деятельность на территории Ульяновской области функционируют «университеты пожилого человека»,</w:t>
      </w:r>
      <w:r w:rsidRPr="00D95F6A">
        <w:rPr>
          <w:rFonts w:ascii="PT Astra Serif" w:hAnsi="PT Astra Serif"/>
          <w:sz w:val="20"/>
          <w:szCs w:val="20"/>
        </w:rPr>
        <w:t xml:space="preserve"> организованные на базе организаций социального обслуживания, которые предлагают учебные курсы разл</w:t>
      </w:r>
      <w:r w:rsidR="005F67A0">
        <w:rPr>
          <w:rFonts w:ascii="PT Astra Serif" w:hAnsi="PT Astra Serif"/>
          <w:sz w:val="20"/>
          <w:szCs w:val="20"/>
        </w:rPr>
        <w:t xml:space="preserve">ичной направленности («Культура </w:t>
      </w:r>
      <w:r w:rsidRPr="00D95F6A">
        <w:rPr>
          <w:rFonts w:ascii="PT Astra Serif" w:hAnsi="PT Astra Serif"/>
          <w:sz w:val="20"/>
          <w:szCs w:val="20"/>
        </w:rPr>
        <w:t xml:space="preserve">и искусство», «Лингвистика», </w:t>
      </w:r>
      <w:r w:rsidRPr="00D95F6A">
        <w:rPr>
          <w:rFonts w:ascii="PT Astra Serif" w:hAnsi="PT Astra Serif"/>
          <w:sz w:val="20"/>
          <w:szCs w:val="20"/>
        </w:rPr>
        <w:lastRenderedPageBreak/>
        <w:t>«Информатика», «Краеведение», «Юриспруденция», «Актёрское мастерство» и пр.).</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 сегодняшний день действует 4 «университета пожилого человека», филиалы которых созданы во всех муниципальных образованиях Ульяновской области:</w:t>
      </w:r>
    </w:p>
    <w:p w:rsidR="00D2127B" w:rsidRPr="005F67A0" w:rsidRDefault="00D2127B" w:rsidP="005F67A0">
      <w:pPr>
        <w:pStyle w:val="a9"/>
        <w:keepNext/>
        <w:widowControl w:val="0"/>
        <w:numPr>
          <w:ilvl w:val="0"/>
          <w:numId w:val="42"/>
        </w:numPr>
        <w:tabs>
          <w:tab w:val="left" w:pos="851"/>
        </w:tabs>
        <w:suppressAutoHyphens/>
        <w:autoSpaceDE w:val="0"/>
        <w:autoSpaceDN w:val="0"/>
        <w:adjustRightInd w:val="0"/>
        <w:spacing w:after="0" w:line="240" w:lineRule="auto"/>
        <w:ind w:left="0" w:firstLine="709"/>
        <w:jc w:val="both"/>
        <w:rPr>
          <w:rFonts w:ascii="PT Astra Serif" w:hAnsi="PT Astra Serif"/>
          <w:spacing w:val="-4"/>
          <w:sz w:val="20"/>
          <w:szCs w:val="20"/>
        </w:rPr>
      </w:pPr>
      <w:r w:rsidRPr="005F67A0">
        <w:rPr>
          <w:rFonts w:ascii="PT Astra Serif" w:hAnsi="PT Astra Serif"/>
          <w:spacing w:val="-4"/>
          <w:sz w:val="20"/>
          <w:szCs w:val="20"/>
        </w:rPr>
        <w:t>на базе областного государственного бюджетного учреждения социального обслуживания «Комплексный центр социального обслуживания населения «Исток» в г. Ульяновске» действует «университет пожилого человека» «ЗЛАТА», филиалы которого созданы в Базарносызганском, Барышском, Вешкаймском, Инзенском, Карсунском, Майнском, Сенгилеевском, Сурском, Тереньгульском, Ульяновском, Цильнинском районах и г. Новоульяновске;</w:t>
      </w:r>
    </w:p>
    <w:p w:rsidR="00D2127B" w:rsidRPr="005F67A0" w:rsidRDefault="00D2127B" w:rsidP="005F67A0">
      <w:pPr>
        <w:pStyle w:val="a9"/>
        <w:keepNext/>
        <w:widowControl w:val="0"/>
        <w:numPr>
          <w:ilvl w:val="0"/>
          <w:numId w:val="42"/>
        </w:numPr>
        <w:tabs>
          <w:tab w:val="left" w:pos="851"/>
        </w:tabs>
        <w:suppressAutoHyphens/>
        <w:autoSpaceDE w:val="0"/>
        <w:autoSpaceDN w:val="0"/>
        <w:adjustRightInd w:val="0"/>
        <w:spacing w:after="0" w:line="240" w:lineRule="auto"/>
        <w:ind w:left="0" w:firstLine="709"/>
        <w:jc w:val="both"/>
        <w:rPr>
          <w:rFonts w:ascii="PT Astra Serif" w:hAnsi="PT Astra Serif"/>
          <w:sz w:val="20"/>
          <w:szCs w:val="20"/>
        </w:rPr>
      </w:pPr>
      <w:r w:rsidRPr="005F67A0">
        <w:rPr>
          <w:rFonts w:ascii="PT Astra Serif" w:hAnsi="PT Astra Serif"/>
          <w:sz w:val="20"/>
          <w:szCs w:val="20"/>
        </w:rPr>
        <w:t>на базе областного государственного бюджетного учреждения социального обслуживания «Центр социального обслуживания «Доверие» в г. Димитровграде» действует «университет пожилого человека» «София», филиалы которого созданы в Чердаклинском, Старомайнском, Мелекесском, Новомалыклинском районах и г. Димитровграде;</w:t>
      </w:r>
    </w:p>
    <w:p w:rsidR="00D2127B" w:rsidRPr="005F67A0" w:rsidRDefault="00D2127B" w:rsidP="005F67A0">
      <w:pPr>
        <w:pStyle w:val="a9"/>
        <w:keepNext/>
        <w:widowControl w:val="0"/>
        <w:numPr>
          <w:ilvl w:val="0"/>
          <w:numId w:val="42"/>
        </w:numPr>
        <w:tabs>
          <w:tab w:val="left" w:pos="851"/>
        </w:tabs>
        <w:suppressAutoHyphens/>
        <w:autoSpaceDE w:val="0"/>
        <w:autoSpaceDN w:val="0"/>
        <w:adjustRightInd w:val="0"/>
        <w:spacing w:after="0" w:line="240" w:lineRule="auto"/>
        <w:ind w:left="0" w:firstLine="709"/>
        <w:jc w:val="both"/>
        <w:rPr>
          <w:rFonts w:ascii="PT Astra Serif" w:hAnsi="PT Astra Serif"/>
          <w:sz w:val="20"/>
          <w:szCs w:val="20"/>
        </w:rPr>
      </w:pPr>
      <w:r w:rsidRPr="005F67A0">
        <w:rPr>
          <w:rFonts w:ascii="PT Astra Serif" w:hAnsi="PT Astra Serif"/>
          <w:sz w:val="20"/>
          <w:szCs w:val="20"/>
        </w:rPr>
        <w:t>на базе областного государственного бюджетного учреждения социального обслуживания «Центр социального обслуживания «Парус надежды» в р.п. Кузоватово» действует «Академия долголетия», филиалы которой созданы в Николаевском, Радищевском, Старокулаткинском, Новоспасском, Кузоватовском и Павловском районах.</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Кроме того, на базе областного государственного образовательного учреждения дополнительного образования «Областной дом работников образования» функционирует университет активного долголетия «50 плюс…».</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Ежегодно в «университетах пожилого человека» обучается около 2 тыс. граждан старшего поколения.</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Начиная с 2012 года реализуется обучающий проект «ВУЗ»</w:t>
      </w:r>
      <w:r w:rsidR="005A1B43">
        <w:rPr>
          <w:rFonts w:ascii="PT Astra Serif" w:hAnsi="PT Astra Serif"/>
          <w:sz w:val="20"/>
          <w:szCs w:val="20"/>
        </w:rPr>
        <w:t>-</w:t>
      </w:r>
      <w:r w:rsidRPr="00D95F6A">
        <w:rPr>
          <w:rFonts w:ascii="PT Astra Serif" w:hAnsi="PT Astra Serif"/>
          <w:sz w:val="20"/>
          <w:szCs w:val="20"/>
        </w:rPr>
        <w:t xml:space="preserve">аспирантура». Аспиранты приобщаются к научно-исследовательской деятельности, учатся уверенно и грамотно выражать своё мнение на различные темы, участвуют вместе с молодыми студентами в семинарах и конференциях. Выпускники пишут диссертации и работают как лекторы с другими студентами. Обучение проходит в течение двух лет. В 2020 году состоялся четвёртый набор слушателей проекта «ВУЗ»-аспирантура». Всего в проекте «ВУЗ»-аспирантура» участвует более 600 человек. </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pacing w:val="-4"/>
          <w:sz w:val="20"/>
          <w:szCs w:val="20"/>
        </w:rPr>
      </w:pPr>
      <w:r w:rsidRPr="00D95F6A">
        <w:rPr>
          <w:rFonts w:ascii="PT Astra Serif" w:hAnsi="PT Astra Serif"/>
          <w:sz w:val="20"/>
          <w:szCs w:val="20"/>
        </w:rPr>
        <w:t xml:space="preserve">Занятия со слушателями проводят научно-педагогические работники Первого казачьего университета (филиала </w:t>
      </w:r>
      <w:r w:rsidRPr="00D95F6A">
        <w:rPr>
          <w:rFonts w:ascii="PT Astra Serif" w:hAnsi="PT Astra Serif"/>
          <w:bCs/>
          <w:sz w:val="20"/>
          <w:szCs w:val="20"/>
        </w:rPr>
        <w:t xml:space="preserve">федерального государственного бюджетного образовательного учреждения высшего образования «Московский </w:t>
      </w:r>
      <w:r w:rsidRPr="00D95F6A">
        <w:rPr>
          <w:rFonts w:ascii="PT Astra Serif" w:hAnsi="PT Astra Serif"/>
          <w:spacing w:val="-4"/>
          <w:sz w:val="20"/>
          <w:szCs w:val="20"/>
        </w:rPr>
        <w:t>государственный университет технологий и управления имени К.Г.Разумовского» в г. Димитровграде).</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Начиная с 2019 года на базе </w:t>
      </w:r>
      <w:r w:rsidRPr="00D95F6A">
        <w:rPr>
          <w:rFonts w:ascii="PT Astra Serif" w:hAnsi="PT Astra Serif"/>
          <w:bCs/>
          <w:sz w:val="20"/>
          <w:szCs w:val="20"/>
        </w:rPr>
        <w:t>областного государственного казённого учреждения социального обслуживания</w:t>
      </w:r>
      <w:r w:rsidRPr="00D95F6A">
        <w:rPr>
          <w:rFonts w:ascii="PT Astra Serif" w:hAnsi="PT Astra Serif"/>
          <w:sz w:val="20"/>
          <w:szCs w:val="20"/>
        </w:rPr>
        <w:t xml:space="preserve"> «Пансионат для граждан пожилого возраста» в р.п. Языково реализуется проект «Серебряный университет» в формате круглогодичного лагеря. Это форма работы с пожилыми людьми, включающая в себя организацию просветительских и учебных курсов, творческих мастерских, обучение по  программам различной направленности.</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 xml:space="preserve">В соответствии с заключённым в 2019 году соглашением между Министерством здравоохранения, семьи и социального благополучия Ульяновской области (далее – Министерство) и государственным автономным учреждением города Москвы «Институт дополнительного профессионального образования работников социальной сферы» работники </w:t>
      </w:r>
      <w:r w:rsidRPr="00D95F6A">
        <w:rPr>
          <w:rFonts w:ascii="PT Astra Serif" w:hAnsi="PT Astra Serif"/>
          <w:bCs/>
          <w:sz w:val="20"/>
          <w:szCs w:val="20"/>
        </w:rPr>
        <w:t>областного государственного казённого учреждения социального обслуживания</w:t>
      </w:r>
      <w:r w:rsidRPr="00D95F6A">
        <w:rPr>
          <w:rFonts w:ascii="PT Astra Serif" w:hAnsi="PT Astra Serif"/>
          <w:sz w:val="20"/>
          <w:szCs w:val="20"/>
        </w:rPr>
        <w:t xml:space="preserve"> «Пансионат для граждан пожилого возраста» в р.п. Языково прошли обучение на базе указанного учреждения. </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Проект «Серебряный университет» даёт возможность пожилым гражданам бесплатно получать определённый уровень знаний, умений  и навыков, обрести уверенность в своих силах и быстрее адаптироваться к условиям жизни.  Обучение проводится в форме лекций, бесед, тренингов, теоретических и практических занятий, самостоятельной работы. Благодаря большому разнообразию направлений обучения каждый пожилой человек может выбрать наиболее понравившийся ему факультет.</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В течение года проходят тематические заезды (смены) (10 дней по 25 человек) граждан старшего поколения.</w:t>
      </w:r>
    </w:p>
    <w:p w:rsidR="00D2127B" w:rsidRPr="00D95F6A" w:rsidRDefault="00D2127B" w:rsidP="00791FDB">
      <w:pPr>
        <w:keepNext/>
        <w:widowControl w:val="0"/>
        <w:suppressAutoHyphens/>
        <w:autoSpaceDE w:val="0"/>
        <w:autoSpaceDN w:val="0"/>
        <w:adjustRightInd w:val="0"/>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Всего по состоянию на 1 января 2021 года в проекте «Серебряный университет»  приняло участие около 600 человек из всех муниципальных образований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 xml:space="preserve">Одной из самых распространённых форм организации досуговой деятельности граждан пожилого возраста является функционирование клубных объединений, способствующих поддержанию жизнеспособности и активности граждан пожилого возраста. </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В Ульяновской области действует более 700 клубов для граждан старшего поколения. В деятельности клубов граждан старшего поколения участвует более 30 тыс.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Начиная с 2016 года в регионе реализуется проект «Центр активного долголетия».</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z w:val="20"/>
          <w:szCs w:val="20"/>
        </w:rPr>
        <w:t xml:space="preserve">Суть проекта заключается в оказании гражданам старшего поколения специализированной медицинской помощи,  организации их свободного времени и обучение их новым навыкам. Немаловажно научить пожилых людей </w:t>
      </w:r>
      <w:r w:rsidRPr="00D95F6A">
        <w:rPr>
          <w:rFonts w:ascii="PT Astra Serif" w:hAnsi="PT Astra Serif"/>
          <w:spacing w:val="-4"/>
          <w:sz w:val="20"/>
          <w:szCs w:val="20"/>
        </w:rPr>
        <w:t>пользоваться этими знаниями, содействовать улучшению качества жизни, вовлекая их в активную интеллектуальную, в том числе творческую, деятельность и в общественную жизнь, дать возможность уверенно ориентироваться во  множестве проблем,  с  которыми человек постоянно сталкивается в жизни.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eastAsia="Times New Roman" w:hAnsi="PT Astra Serif"/>
          <w:sz w:val="20"/>
          <w:szCs w:val="20"/>
        </w:rPr>
        <w:t xml:space="preserve">В Ульяновской области открыто более 230 центров активного долголетия. </w:t>
      </w:r>
    </w:p>
    <w:p w:rsidR="00D2127B" w:rsidRPr="00D95F6A" w:rsidRDefault="00D2127B" w:rsidP="00791FDB">
      <w:pPr>
        <w:keepNext/>
        <w:widowControl w:val="0"/>
        <w:tabs>
          <w:tab w:val="left" w:pos="709"/>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lastRenderedPageBreak/>
        <w:t>Число граждан старшего поколения, систематически (не менее 2 раз в неделю) посещающих центры активного долголетия, – более 18 тыс. человек.</w:t>
      </w:r>
    </w:p>
    <w:p w:rsidR="00D2127B" w:rsidRPr="00D95F6A" w:rsidRDefault="00D2127B" w:rsidP="00791FDB">
      <w:pPr>
        <w:keepNext/>
        <w:widowControl w:val="0"/>
        <w:suppressAutoHyphens/>
        <w:spacing w:after="0" w:line="240" w:lineRule="auto"/>
        <w:ind w:firstLine="709"/>
        <w:jc w:val="both"/>
        <w:rPr>
          <w:rFonts w:ascii="PT Astra Serif" w:eastAsia="Times New Roman" w:hAnsi="PT Astra Serif"/>
          <w:sz w:val="20"/>
          <w:szCs w:val="20"/>
        </w:rPr>
      </w:pPr>
      <w:r w:rsidRPr="00D95F6A">
        <w:rPr>
          <w:rStyle w:val="markedcontent"/>
          <w:rFonts w:ascii="PT Astra Serif" w:hAnsi="PT Astra Serif" w:cs="Arial"/>
          <w:sz w:val="20"/>
          <w:szCs w:val="20"/>
        </w:rPr>
        <w:t>Важной составляющей ресоциализации и активизации граждан  старшего поколения является волонтёрская (добровольческая) деятельность.</w:t>
      </w:r>
      <w:r w:rsidRPr="00D95F6A">
        <w:rPr>
          <w:rFonts w:ascii="PT Astra Serif" w:eastAsia="Times New Roman" w:hAnsi="PT Astra Serif"/>
          <w:sz w:val="20"/>
          <w:szCs w:val="20"/>
        </w:rPr>
        <w:t xml:space="preserve"> «Серебряное» волонтёрство (добровольчество) в равной степени важно как для общества, так и для самих пожилых людей.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Начиная с января 2017 года в отделениях социального обслуживания на дому реализуется проект «Волонтёры серебряного возраста в надомном обслуживании».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Начиная с 2018 года функционирует Региональный центр «серебряного» волонтёрства Ульяновской области «Серебряная нить» (далее – Центр «серебряного» волонтёрства).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Центр «серебряного» волонтёрства объединяет 24 муниципальных образования Ульяновской области. В настоящее время «серебряными» добровольцами (волонтёрами) в Ульяновской области является более 2700  человек, из них на сайте «Добровольцы России» в </w:t>
      </w:r>
      <w:r w:rsidRPr="00D95F6A">
        <w:rPr>
          <w:rFonts w:ascii="PT Astra Serif" w:hAnsi="PT Astra Serif"/>
          <w:bCs/>
          <w:sz w:val="20"/>
          <w:szCs w:val="20"/>
          <w:shd w:val="clear" w:color="auto" w:fill="FFFFFF"/>
        </w:rPr>
        <w:t>информационно</w:t>
      </w:r>
      <w:r w:rsidR="005F67A0">
        <w:rPr>
          <w:rFonts w:ascii="PT Astra Serif" w:hAnsi="PT Astra Serif"/>
          <w:bCs/>
          <w:sz w:val="20"/>
          <w:szCs w:val="20"/>
          <w:shd w:val="clear" w:color="auto" w:fill="FFFFFF"/>
        </w:rPr>
        <w:t xml:space="preserve"> </w:t>
      </w:r>
      <w:r w:rsidRPr="00D95F6A">
        <w:rPr>
          <w:rFonts w:ascii="PT Astra Serif" w:hAnsi="PT Astra Serif"/>
          <w:sz w:val="20"/>
          <w:szCs w:val="20"/>
          <w:shd w:val="clear" w:color="auto" w:fill="FFFFFF"/>
        </w:rPr>
        <w:t xml:space="preserve">- </w:t>
      </w:r>
      <w:r w:rsidRPr="00D95F6A">
        <w:rPr>
          <w:rFonts w:ascii="PT Astra Serif" w:hAnsi="PT Astra Serif"/>
          <w:bCs/>
          <w:sz w:val="20"/>
          <w:szCs w:val="20"/>
          <w:shd w:val="clear" w:color="auto" w:fill="FFFFFF"/>
        </w:rPr>
        <w:t>телекоммуникационной</w:t>
      </w:r>
      <w:r w:rsidRPr="00D95F6A">
        <w:rPr>
          <w:rFonts w:ascii="PT Astra Serif" w:hAnsi="PT Astra Serif"/>
          <w:sz w:val="20"/>
          <w:szCs w:val="20"/>
          <w:shd w:val="clear" w:color="auto" w:fill="FFFFFF"/>
        </w:rPr>
        <w:t> </w:t>
      </w:r>
      <w:r w:rsidRPr="00D95F6A">
        <w:rPr>
          <w:rFonts w:ascii="PT Astra Serif" w:hAnsi="PT Astra Serif"/>
          <w:bCs/>
          <w:sz w:val="20"/>
          <w:szCs w:val="20"/>
          <w:shd w:val="clear" w:color="auto" w:fill="FFFFFF"/>
        </w:rPr>
        <w:t>сети</w:t>
      </w:r>
      <w:r w:rsidRPr="00D95F6A">
        <w:rPr>
          <w:rFonts w:ascii="PT Astra Serif" w:hAnsi="PT Astra Serif"/>
          <w:sz w:val="20"/>
          <w:szCs w:val="20"/>
        </w:rPr>
        <w:t xml:space="preserve"> «Интернет» зарегистрировано около 1000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 xml:space="preserve">Добровольческую (волонтёрскую) деятельность «серебряные» добровольцы (волонтёры) осуществляют на базе центров активного долголетия, являются руководителями кружков и творческих объединений.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Центр «серебряного» волонтёрства реализует ряд социальных проектов:</w:t>
      </w:r>
    </w:p>
    <w:p w:rsidR="00D2127B" w:rsidRPr="005F67A0" w:rsidRDefault="00D2127B" w:rsidP="005F67A0">
      <w:pPr>
        <w:pStyle w:val="a9"/>
        <w:keepNext/>
        <w:widowControl w:val="0"/>
        <w:numPr>
          <w:ilvl w:val="0"/>
          <w:numId w:val="43"/>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проект «</w:t>
      </w:r>
      <w:r w:rsidR="005F67A0">
        <w:rPr>
          <w:rFonts w:ascii="PT Astra Serif" w:hAnsi="PT Astra Serif"/>
          <w:sz w:val="20"/>
          <w:szCs w:val="20"/>
        </w:rPr>
        <w:t>Живая библиотека» – «Серебряный</w:t>
      </w:r>
      <w:r w:rsidRPr="005F67A0">
        <w:rPr>
          <w:rFonts w:ascii="PT Astra Serif" w:hAnsi="PT Astra Serif"/>
          <w:sz w:val="20"/>
          <w:szCs w:val="20"/>
        </w:rPr>
        <w:t xml:space="preserve"> волонтёр – наставник», где  «серебряный» доброволец (волонтёр) является «живой книгой», наставником для «молодого читателя». Каждый наставник во время проведения мастер-классов, встреч, бесед может передать свой опыт, специальные знания и умения младшему поколению;</w:t>
      </w:r>
    </w:p>
    <w:p w:rsidR="00D2127B" w:rsidRPr="005F67A0" w:rsidRDefault="00D2127B" w:rsidP="005F67A0">
      <w:pPr>
        <w:pStyle w:val="a9"/>
        <w:keepNext/>
        <w:widowControl w:val="0"/>
        <w:numPr>
          <w:ilvl w:val="0"/>
          <w:numId w:val="43"/>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проект «От любимой бабушки». Первый совместный проект старшего поколения и семей, ожидающих рождения ребёнка;</w:t>
      </w:r>
    </w:p>
    <w:p w:rsidR="00D2127B" w:rsidRPr="005F67A0" w:rsidRDefault="00D2127B" w:rsidP="005F67A0">
      <w:pPr>
        <w:pStyle w:val="a9"/>
        <w:keepNext/>
        <w:widowControl w:val="0"/>
        <w:numPr>
          <w:ilvl w:val="0"/>
          <w:numId w:val="43"/>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проект «Экология – это мы», предусматривающий участие «серебряных» добровольцев (волонтёров) в благоустройстве территории, субботниках, а также в организации различных акций и др.</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Формированию позитивного представления о </w:t>
      </w:r>
      <w:r w:rsidRPr="00D95F6A">
        <w:rPr>
          <w:rFonts w:ascii="PT Astra Serif" w:eastAsia="Times New Roman" w:hAnsi="PT Astra Serif"/>
          <w:sz w:val="20"/>
          <w:szCs w:val="20"/>
        </w:rPr>
        <w:t>гражданах старшего поколения</w:t>
      </w:r>
      <w:r w:rsidRPr="00D95F6A">
        <w:rPr>
          <w:rFonts w:ascii="PT Astra Serif" w:hAnsi="PT Astra Serif"/>
          <w:sz w:val="20"/>
          <w:szCs w:val="20"/>
        </w:rPr>
        <w:t xml:space="preserve">, их активной жизненной позиции способствуют также ежегодно проводимый в регионе Международный день пожилого человека, а также областные конкурсы и фестивали. </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В целях удовлетворения духовных и культурных потребностей граждан старшего поколения важным является формирование условий для организации их досуга, вовлечения их в культурную деятельность: приглашение пенсионеров на благотворительные спектакли, концерты, выставки, киносеансы; организация и реализация культурных программ, приуроченных к празднованию знаменательных событий и памятных дат.</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shd w:val="clear" w:color="auto" w:fill="FFFFFF"/>
        </w:rPr>
      </w:pPr>
      <w:r w:rsidRPr="00D95F6A">
        <w:rPr>
          <w:rFonts w:ascii="PT Astra Serif" w:hAnsi="PT Astra Serif"/>
          <w:sz w:val="20"/>
          <w:szCs w:val="20"/>
          <w:shd w:val="clear" w:color="auto" w:fill="FFFFFF"/>
        </w:rPr>
        <w:t>С целью улучшения социально-экономического положения и качества жизни граждан старшего поколения в крупных организациях, например, в акционерном обществе «Авиастар-СП», действуют следующие социальные программы:</w:t>
      </w:r>
    </w:p>
    <w:p w:rsidR="00D2127B" w:rsidRPr="005F67A0" w:rsidRDefault="00D2127B" w:rsidP="005F67A0">
      <w:pPr>
        <w:pStyle w:val="a9"/>
        <w:keepNext/>
        <w:widowControl w:val="0"/>
        <w:numPr>
          <w:ilvl w:val="0"/>
          <w:numId w:val="44"/>
        </w:numPr>
        <w:tabs>
          <w:tab w:val="left" w:pos="851"/>
        </w:tabs>
        <w:suppressAutoHyphens/>
        <w:spacing w:after="0" w:line="240" w:lineRule="auto"/>
        <w:ind w:left="0" w:firstLine="709"/>
        <w:jc w:val="both"/>
        <w:rPr>
          <w:rFonts w:ascii="PT Astra Serif" w:hAnsi="PT Astra Serif"/>
          <w:sz w:val="20"/>
          <w:szCs w:val="20"/>
          <w:shd w:val="clear" w:color="auto" w:fill="FFFFFF"/>
        </w:rPr>
      </w:pPr>
      <w:r w:rsidRPr="005F67A0">
        <w:rPr>
          <w:rFonts w:ascii="PT Astra Serif" w:hAnsi="PT Astra Serif"/>
          <w:sz w:val="20"/>
          <w:szCs w:val="20"/>
          <w:shd w:val="clear" w:color="auto" w:fill="FFFFFF"/>
        </w:rPr>
        <w:t>программа «Забота» (социальная поддержка ветеранов Великой Отечественной войны и труда, воинов-интернационалистов, ликвидаторов аварии на Чернобыльской АЭС);</w:t>
      </w:r>
    </w:p>
    <w:p w:rsidR="00D2127B" w:rsidRPr="005F67A0" w:rsidRDefault="00D2127B" w:rsidP="005F67A0">
      <w:pPr>
        <w:pStyle w:val="a9"/>
        <w:keepNext/>
        <w:widowControl w:val="0"/>
        <w:numPr>
          <w:ilvl w:val="0"/>
          <w:numId w:val="44"/>
        </w:numPr>
        <w:tabs>
          <w:tab w:val="left" w:pos="851"/>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корпоративная пенсионная программа.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крупных организациях заключены коллективные договоры, которыми регулируются социально-трудовые отношения. Ежегодно проводится диспансеризация работников. На крупных предприятиях открыты тренажёрные залы, оздоровительные кабинеты.</w:t>
      </w:r>
    </w:p>
    <w:p w:rsidR="00D2127B" w:rsidRPr="00D95F6A" w:rsidRDefault="00D2127B" w:rsidP="00791FDB">
      <w:pPr>
        <w:keepNext/>
        <w:widowControl w:val="0"/>
        <w:suppressAutoHyphens/>
        <w:spacing w:after="0" w:line="240" w:lineRule="auto"/>
        <w:ind w:firstLine="709"/>
        <w:jc w:val="both"/>
        <w:rPr>
          <w:rFonts w:ascii="PT Astra Serif" w:hAnsi="PT Astra Serif"/>
          <w:bCs/>
          <w:sz w:val="20"/>
          <w:szCs w:val="20"/>
        </w:rPr>
      </w:pPr>
      <w:r w:rsidRPr="00D95F6A">
        <w:rPr>
          <w:rFonts w:ascii="PT Astra Serif" w:hAnsi="PT Astra Serif"/>
          <w:sz w:val="20"/>
          <w:szCs w:val="20"/>
        </w:rPr>
        <w:t>Ежегодно начиная с 2006 года в Ульяновской области проходит благотворительная акция «Наполни социальный погребок». Указанная акция является мероприятием, направленным на улучшение качества жизни различных категорий граждан – оказание адресной социальной помощи малоимущим гражданам, семьям и инвалидам в первую очередь в подготовке к зимнему периоду в виде обеспечения продуктами питания, предметами одежды, обувью и другими предметами первой необходимости. В 2020 году в </w:t>
      </w:r>
      <w:r w:rsidRPr="00D95F6A">
        <w:rPr>
          <w:rFonts w:ascii="PT Astra Serif" w:hAnsi="PT Astra Serif"/>
          <w:bCs/>
          <w:sz w:val="20"/>
          <w:szCs w:val="20"/>
        </w:rPr>
        <w:t>ходе проведения указанной акции была оказана различного вида помощь 21387 гражданам на сумму 18364,8  тыс. рублей.</w:t>
      </w:r>
    </w:p>
    <w:p w:rsidR="00D2127B" w:rsidRPr="00D95F6A" w:rsidRDefault="00D2127B" w:rsidP="00791FDB">
      <w:pPr>
        <w:keepNext/>
        <w:widowControl w:val="0"/>
        <w:suppressAutoHyphens/>
        <w:spacing w:after="0" w:line="240" w:lineRule="auto"/>
        <w:ind w:firstLine="709"/>
        <w:jc w:val="both"/>
        <w:rPr>
          <w:rFonts w:ascii="PT Astra Serif" w:hAnsi="PT Astra Serif"/>
          <w:noProof/>
          <w:spacing w:val="-6"/>
          <w:sz w:val="20"/>
          <w:szCs w:val="20"/>
        </w:rPr>
      </w:pPr>
      <w:r w:rsidRPr="00D95F6A">
        <w:rPr>
          <w:rFonts w:ascii="PT Astra Serif" w:hAnsi="PT Astra Serif"/>
          <w:noProof/>
          <w:spacing w:val="-6"/>
          <w:sz w:val="20"/>
          <w:szCs w:val="20"/>
        </w:rPr>
        <w:t>В Ульяновской области реализуются мероприятия, направленные на создание условий для беспрепятственного доступа граждан старшего поколения к объектам социальной инфраструктуры, местам отдыха и предоставляемым в них услугам, также на обеспечение доступности транспортной инфраструктуры, транспортных средств и услуг.</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noProof/>
          <w:sz w:val="20"/>
          <w:szCs w:val="20"/>
        </w:rPr>
        <w:t>Крупные транспортные узловые центры Ульяновской области (аэровокзал имени Н.М.Карамзина международного аэропорта Ульяновск (Баратаевка), аэровокзал международного аэропорта Ульяновск (Восточный), железнодорожный вокзал «Ульяновск</w:t>
      </w:r>
      <w:r w:rsidRPr="00D95F6A">
        <w:rPr>
          <w:rFonts w:ascii="PT Astra Serif" w:hAnsi="PT Astra Serif"/>
          <w:sz w:val="20"/>
          <w:szCs w:val="20"/>
        </w:rPr>
        <w:t>-</w:t>
      </w:r>
      <w:r w:rsidRPr="00D95F6A">
        <w:rPr>
          <w:rFonts w:ascii="PT Astra Serif" w:hAnsi="PT Astra Serif"/>
          <w:noProof/>
          <w:sz w:val="20"/>
          <w:szCs w:val="20"/>
        </w:rPr>
        <w:t xml:space="preserve">Центральный», Ульяновский автовокзал) доступны для граждан с ограниченными возможностями здоровья.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noProof/>
          <w:sz w:val="20"/>
          <w:szCs w:val="20"/>
        </w:rPr>
        <w:t>В Ульяновской области постоянно реализуются мероприятия по  обеспечению доступности, выполняется реконструкция зданий и  сооружений, осуществляется деятельность по благоустройству прилегающих к ним территорий. Так, в 2018 году на железнодорожном вокзале «Ульяновск</w:t>
      </w:r>
      <w:r w:rsidR="005F67A0">
        <w:rPr>
          <w:rFonts w:ascii="PT Astra Serif" w:hAnsi="PT Astra Serif"/>
          <w:noProof/>
          <w:sz w:val="20"/>
          <w:szCs w:val="20"/>
        </w:rPr>
        <w:t xml:space="preserve"> </w:t>
      </w:r>
      <w:r w:rsidRPr="00D95F6A">
        <w:rPr>
          <w:rFonts w:ascii="PT Astra Serif" w:hAnsi="PT Astra Serif"/>
          <w:sz w:val="20"/>
          <w:szCs w:val="20"/>
        </w:rPr>
        <w:t xml:space="preserve">- </w:t>
      </w:r>
      <w:r w:rsidRPr="00D95F6A">
        <w:rPr>
          <w:rFonts w:ascii="PT Astra Serif" w:hAnsi="PT Astra Serif"/>
          <w:noProof/>
          <w:sz w:val="20"/>
          <w:szCs w:val="20"/>
        </w:rPr>
        <w:t>Центральный» начался второй этап модернизации вокзального комплекса: проведены пусконаладочные работы четырёх информационных табло и новой системы информирования пассажиров «Автодиктор», продолжается работа по адаптации инфраструктуры вокзала для маломобильных групп населения.</w:t>
      </w:r>
    </w:p>
    <w:p w:rsidR="00D2127B" w:rsidRPr="00D95F6A" w:rsidRDefault="00D2127B" w:rsidP="00791FDB">
      <w:pPr>
        <w:keepNext/>
        <w:widowControl w:val="0"/>
        <w:suppressAutoHyphens/>
        <w:spacing w:after="0" w:line="240" w:lineRule="auto"/>
        <w:ind w:firstLine="709"/>
        <w:jc w:val="both"/>
        <w:rPr>
          <w:rFonts w:ascii="PT Astra Serif" w:hAnsi="PT Astra Serif"/>
          <w:noProof/>
          <w:sz w:val="20"/>
          <w:szCs w:val="20"/>
        </w:rPr>
      </w:pPr>
      <w:r w:rsidRPr="00D95F6A">
        <w:rPr>
          <w:rFonts w:ascii="PT Astra Serif" w:hAnsi="PT Astra Serif"/>
          <w:noProof/>
          <w:sz w:val="20"/>
          <w:szCs w:val="20"/>
        </w:rPr>
        <w:lastRenderedPageBreak/>
        <w:t>В целях повышения доступности транспортных услуг для маломобильных граждан на объектах транспортной инфраструктуры крупных узловых центров Ульяновской области применяются технологии обслуживания пассажиров маломобильных групп населения, которые согласованы с региональными общественными объединениями инвалидов. Для работы с инвалидами и другими гражданами, относящимися к маломобильным группам населения, прошли обучение (инструктирование) работники хозяйствующих субъектов, осуществляющих деятельность в транспортных узловых центрах Ульяновской области.</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Для перевозки инвалидов и других граждан, относящихся к  маломобильным группам населения, доступны троллейбусы и трамваи, в том числе в низкопольном исполнении, с бегущей строкой для слабослышащих и  автоинформатором для слабовидящих граждан. </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На балансе муниципального унитарного предприятия «Ульяновскэлектротранс» (далее — МУП «Ульяновскэлектротранс») имеются 26 троллейбусов и 40 трамвайных вагонов в низкопольном исполнении, которые оснащены специальными пандусами для обеспечения транспортной доступности инвалидов-колясочников.</w:t>
      </w:r>
    </w:p>
    <w:p w:rsidR="00D2127B" w:rsidRPr="00D95F6A" w:rsidRDefault="00D2127B" w:rsidP="00791FDB">
      <w:pPr>
        <w:keepNext/>
        <w:widowControl w:val="0"/>
        <w:tabs>
          <w:tab w:val="left" w:pos="6240"/>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 xml:space="preserve">Для лиц с частичным или полным отсутствием зрения все трамваи и  троллейбусы МУП «Ульяновскэлектротранс» оборудованы автоинформаторами, оповещающими о наименовании остановочного пункта,      к которому прибыл трамвай или троллейбус. </w:t>
      </w:r>
    </w:p>
    <w:p w:rsidR="00D2127B" w:rsidRPr="00D95F6A" w:rsidRDefault="00D2127B" w:rsidP="00791FDB">
      <w:pPr>
        <w:keepNext/>
        <w:widowControl w:val="0"/>
        <w:tabs>
          <w:tab w:val="left" w:pos="6240"/>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Для лиц, страдающих частичным или полным отсутствием слуха, в  75  трамваях и троллейбусах предусмотрено наличие «бегущей строки» (внутри салона), информирующей о наименовании остановочного пункта, к которому прибыл трамвай или троллейбус.</w:t>
      </w:r>
    </w:p>
    <w:p w:rsidR="00D2127B" w:rsidRPr="00D95F6A" w:rsidRDefault="00D2127B" w:rsidP="00791FDB">
      <w:pPr>
        <w:keepNext/>
        <w:widowControl w:val="0"/>
        <w:tabs>
          <w:tab w:val="left" w:pos="6240"/>
        </w:tabs>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В ходе реализации государственной программы Ульяновской области «Развитие транспортной системы в Ульяновской области» за счёт средств областного бюджета Ульяновской области в 2019 году был обновлён парк автобусных перевозчиков: приобретены 16 автобусов марки «СИМАЗ» в комплектации «Доступная среда» для использования на муниципальных маршрутах регулярных перевозок (на территории города Ульяновска), в 2020 году приобретены 83 автобуса среднего класса марки «СИМАЗ» в комплектации «Доступная среда» для использования на территории города Ульяновска и населённых пунктов, являющихся районными центрами Ульяновской области.</w:t>
      </w:r>
    </w:p>
    <w:p w:rsidR="00D2127B" w:rsidRPr="00D95F6A" w:rsidRDefault="00D2127B" w:rsidP="00791FDB">
      <w:pPr>
        <w:keepNext/>
        <w:widowControl w:val="0"/>
        <w:tabs>
          <w:tab w:val="left" w:pos="6240"/>
        </w:tabs>
        <w:suppressAutoHyphens/>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Автобусы, используемые на муниципальных маршрутах регулярных перевозок, оснащены кнопками вызова водителей (90 %). Кроме этого, в настоящее время остановочные пункты в городе Ульяновске оснащены расписаниями, выполненными в соответствии с нормативными требованиями – чёрным шрифтом на жёлтом фоне. Всего такими расписаниями оснащено более 300 остановочных пунктов.</w:t>
      </w:r>
    </w:p>
    <w:p w:rsidR="00D2127B" w:rsidRPr="00D95F6A" w:rsidRDefault="00D2127B" w:rsidP="00791FDB">
      <w:pPr>
        <w:keepNext/>
        <w:widowControl w:val="0"/>
        <w:suppressAutoHyphens/>
        <w:spacing w:after="0" w:line="240" w:lineRule="auto"/>
        <w:ind w:firstLine="709"/>
        <w:contextualSpacing/>
        <w:jc w:val="both"/>
        <w:rPr>
          <w:rFonts w:ascii="PT Astra Serif" w:hAnsi="PT Astra Serif"/>
          <w:sz w:val="20"/>
          <w:szCs w:val="20"/>
        </w:rPr>
      </w:pPr>
      <w:r w:rsidRPr="00D95F6A">
        <w:rPr>
          <w:rFonts w:ascii="PT Astra Serif" w:hAnsi="PT Astra Serif"/>
          <w:sz w:val="20"/>
          <w:szCs w:val="20"/>
        </w:rPr>
        <w:t>С целью обеспечения транспортной доступности начиная с 2011 года в городах Ульяновске и Димитровграде организовано функционирование службы «Социальное такси». Услуги службы «Социальное такси» оказываются маломобильным группам населения на безвозмездной основе для поездок в протезно-ортопедические центры, нотариальные конторы, аэропорты, на железнодорожные вокзалы, автовокзалы, в пункты проката индивидуальных средств реабилитации, реабилитационные центры для инвалидов, физкультурно-спортивные организации и организации культуры, а также в  иные организации. Ежегодно услугами службы «Социальное такси» пользуются более 10 тыс. человек.</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Поскольку в силу возрастных особенностей гражданам пожилого возраста сложно адаптироваться к изменяющимся социально-экономическим условиям, им необходимы гарантированная государственная поддержка и помощь в различных сферах жизнедеятельности, усиление их социальной защищённости, обеспечение условий, способствующих укреплению здоровья и увеличению периода активного долголетия.</w:t>
      </w:r>
    </w:p>
    <w:p w:rsidR="00FA6F6D" w:rsidRPr="00D95F6A" w:rsidRDefault="00FA6F6D"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pStyle w:val="a9"/>
        <w:keepNext/>
        <w:widowControl w:val="0"/>
        <w:numPr>
          <w:ilvl w:val="0"/>
          <w:numId w:val="1"/>
        </w:numPr>
        <w:tabs>
          <w:tab w:val="left" w:pos="426"/>
        </w:tabs>
        <w:suppressAutoHyphens/>
        <w:spacing w:after="0" w:line="240" w:lineRule="auto"/>
        <w:ind w:left="0" w:firstLine="0"/>
        <w:jc w:val="center"/>
        <w:rPr>
          <w:rFonts w:ascii="PT Astra Serif" w:hAnsi="PT Astra Serif"/>
          <w:b/>
          <w:sz w:val="20"/>
          <w:szCs w:val="20"/>
        </w:rPr>
      </w:pPr>
      <w:r w:rsidRPr="00D95F6A">
        <w:rPr>
          <w:rFonts w:ascii="PT Astra Serif" w:hAnsi="PT Astra Serif"/>
          <w:b/>
          <w:sz w:val="20"/>
          <w:szCs w:val="20"/>
        </w:rPr>
        <w:t>Цель и задачи Программы</w:t>
      </w:r>
    </w:p>
    <w:p w:rsidR="00D2127B" w:rsidRPr="00D95F6A" w:rsidRDefault="00D2127B" w:rsidP="00791FDB">
      <w:pPr>
        <w:pStyle w:val="a9"/>
        <w:keepNext/>
        <w:widowControl w:val="0"/>
        <w:tabs>
          <w:tab w:val="left" w:pos="426"/>
        </w:tabs>
        <w:suppressAutoHyphens/>
        <w:spacing w:after="0" w:line="240" w:lineRule="auto"/>
        <w:ind w:left="0"/>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b/>
          <w:sz w:val="20"/>
          <w:szCs w:val="20"/>
        </w:rPr>
        <w:t>Целью Программы</w:t>
      </w:r>
      <w:r w:rsidRPr="00D95F6A">
        <w:rPr>
          <w:rFonts w:ascii="PT Astra Serif" w:hAnsi="PT Astra Serif"/>
          <w:sz w:val="20"/>
          <w:szCs w:val="20"/>
        </w:rPr>
        <w:t xml:space="preserve"> является осуществление в Ульяновской области комплекса мероприятий, направленных на повышение качества жизни граждан старшего поколения, укрепление здоровья, создание условий гражданам старшего поколения для занятий физической культурой и спортом, увеличение периода активного долголетия и продолжительности здоровой жизни.</w:t>
      </w:r>
    </w:p>
    <w:p w:rsidR="00D2127B" w:rsidRPr="00D95F6A" w:rsidRDefault="00D2127B" w:rsidP="00791FDB">
      <w:pPr>
        <w:keepNext/>
        <w:widowControl w:val="0"/>
        <w:suppressAutoHyphens/>
        <w:spacing w:after="0" w:line="240" w:lineRule="auto"/>
        <w:ind w:firstLine="709"/>
        <w:jc w:val="both"/>
        <w:rPr>
          <w:rFonts w:ascii="PT Astra Serif" w:hAnsi="PT Astra Serif"/>
          <w:b/>
          <w:sz w:val="20"/>
          <w:szCs w:val="20"/>
        </w:rPr>
      </w:pPr>
      <w:r w:rsidRPr="00D95F6A">
        <w:rPr>
          <w:rFonts w:ascii="PT Astra Serif" w:hAnsi="PT Astra Serif"/>
          <w:b/>
          <w:sz w:val="20"/>
          <w:szCs w:val="20"/>
        </w:rPr>
        <w:t>Задачи Программы:</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обеспечение финансового благосостояния граждан старшего поколения, в том числе путём сохранения уровня социальной поддержки граждан старшего поколения;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совершенствование системы охраны здоровья граждан старшего поколения, в том числе повышение доступности и качества оказания первичной медико-санитарной и специализированной медицинской помощи;</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реализация профилактических программ для граждан старшего поколения (диспансеризация и профилактические осмотры, диспансерное наблюдение, вакцинация против пневмококковой инфекции);</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развитие системы оказания медицинской помощи по профилю «гериатрия», в том числе организация подготовки специалистов по указанному профилю;</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разработка и внедрение специфических межведомственных и междисциплинарных программ для граждан старшего поколения;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повышение качества социальных услуг, предоставляемых гражданам старшего поколения;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lastRenderedPageBreak/>
        <w:t>развитие системы социального обслуживания граждан старшего поколения и создание условий для развития рынка социальных услуг   в сфере социального обслуживания, предоставляемых негосударственными организациями социального обслуживания;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создание системы долговременного ухода за гражданами старшего поколения на основе межведомственного взаимодействия;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организация профессионального обучения и</w:t>
      </w:r>
      <w:r w:rsidRPr="005F67A0">
        <w:rPr>
          <w:rFonts w:ascii="PT Astra Serif" w:hAnsi="PT Astra Serif"/>
          <w:sz w:val="20"/>
          <w:szCs w:val="20"/>
          <w:lang w:val="en-US"/>
        </w:rPr>
        <w:t> </w:t>
      </w:r>
      <w:r w:rsidRPr="005F67A0">
        <w:rPr>
          <w:rFonts w:ascii="PT Astra Serif" w:hAnsi="PT Astra Serif"/>
          <w:sz w:val="20"/>
          <w:szCs w:val="20"/>
        </w:rPr>
        <w:t>дополнительного профессионального образования незанятых граждан,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создание условий для систематических занятий граждан старшего поколения физической культурой и спортом;</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обеспечение социокультурной адаптации граждан старшего поколения;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организация досуговой деятельности, культурных и спортивных мероприятий для граждан старшего поколения;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создание условий для удовлетворения образовательных потребностей граждан старшего поколения, в том числе  повышение уровня их финансовой, правовой и</w:t>
      </w:r>
      <w:r w:rsidRPr="005F67A0">
        <w:rPr>
          <w:rFonts w:ascii="PT Astra Serif" w:hAnsi="PT Astra Serif"/>
          <w:sz w:val="20"/>
          <w:szCs w:val="20"/>
          <w:lang w:val="en-US"/>
        </w:rPr>
        <w:t> </w:t>
      </w:r>
      <w:r w:rsidRPr="005F67A0">
        <w:rPr>
          <w:rFonts w:ascii="PT Astra Serif" w:hAnsi="PT Astra Serif"/>
          <w:sz w:val="20"/>
          <w:szCs w:val="20"/>
        </w:rPr>
        <w:t>компьютерной грамотности (обучение в «университетах пожилого человека», центрах активного долголетия и др.);</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bCs/>
          <w:sz w:val="20"/>
          <w:szCs w:val="20"/>
        </w:rPr>
        <w:t>обеспечение доступности</w:t>
      </w:r>
      <w:r w:rsidRPr="005F67A0">
        <w:rPr>
          <w:rFonts w:ascii="PT Astra Serif" w:hAnsi="PT Astra Serif"/>
          <w:sz w:val="20"/>
          <w:szCs w:val="20"/>
        </w:rPr>
        <w:t xml:space="preserve"> и качества </w:t>
      </w:r>
      <w:r w:rsidRPr="005F67A0">
        <w:rPr>
          <w:rFonts w:ascii="PT Astra Serif" w:hAnsi="PT Astra Serif"/>
          <w:bCs/>
          <w:sz w:val="20"/>
          <w:szCs w:val="20"/>
        </w:rPr>
        <w:t>транспортных</w:t>
      </w:r>
      <w:r w:rsidRPr="005F67A0">
        <w:rPr>
          <w:rFonts w:ascii="PT Astra Serif" w:hAnsi="PT Astra Serif"/>
          <w:sz w:val="20"/>
          <w:szCs w:val="20"/>
        </w:rPr>
        <w:t xml:space="preserve"> услуг, оказываемых гражданам старшего поколения, в том числе маломобильным гражданам старшего поколения;</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развитие благотворительной и добровольческой (волонтёрской) деятельности в интересах граждан старшего поколения, в том числе «серебряного» добровольчества (волонтёрства);</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pacing w:val="-4"/>
          <w:sz w:val="20"/>
          <w:szCs w:val="20"/>
        </w:rPr>
      </w:pPr>
      <w:r w:rsidRPr="005F67A0">
        <w:rPr>
          <w:rFonts w:ascii="PT Astra Serif" w:hAnsi="PT Astra Serif"/>
          <w:spacing w:val="-4"/>
          <w:sz w:val="20"/>
          <w:szCs w:val="20"/>
        </w:rPr>
        <w:t xml:space="preserve">формирование комфортной потребительской среды для граждан старшего поколения, в том числе посредством развития многоформатной инфраструктуры торговой деятельности; </w:t>
      </w:r>
    </w:p>
    <w:p w:rsidR="00D2127B" w:rsidRPr="005F67A0" w:rsidRDefault="00D2127B" w:rsidP="005F67A0">
      <w:pPr>
        <w:pStyle w:val="a9"/>
        <w:keepNext/>
        <w:widowControl w:val="0"/>
        <w:numPr>
          <w:ilvl w:val="0"/>
          <w:numId w:val="45"/>
        </w:numPr>
        <w:tabs>
          <w:tab w:val="left" w:pos="993"/>
        </w:tabs>
        <w:suppressAutoHyphens/>
        <w:spacing w:after="0" w:line="240" w:lineRule="auto"/>
        <w:ind w:left="0" w:firstLine="709"/>
        <w:jc w:val="both"/>
        <w:rPr>
          <w:rFonts w:ascii="PT Astra Serif" w:hAnsi="PT Astra Serif"/>
          <w:sz w:val="20"/>
          <w:szCs w:val="20"/>
        </w:rPr>
      </w:pPr>
      <w:r w:rsidRPr="005F67A0">
        <w:rPr>
          <w:rFonts w:ascii="PT Astra Serif" w:hAnsi="PT Astra Serif"/>
          <w:sz w:val="20"/>
          <w:szCs w:val="20"/>
        </w:rPr>
        <w:t>формирование позитивного и уважительного отношения к гражданам старшего поколения.</w:t>
      </w:r>
    </w:p>
    <w:p w:rsidR="00D2127B" w:rsidRPr="00D95F6A" w:rsidRDefault="00D2127B" w:rsidP="005F67A0">
      <w:pPr>
        <w:keepNext/>
        <w:widowControl w:val="0"/>
        <w:tabs>
          <w:tab w:val="left" w:pos="993"/>
        </w:tabs>
        <w:suppressAutoHyphens/>
        <w:spacing w:after="0" w:line="240" w:lineRule="auto"/>
        <w:ind w:right="97" w:firstLine="709"/>
        <w:jc w:val="both"/>
        <w:rPr>
          <w:rFonts w:ascii="PT Astra Serif" w:hAnsi="PT Astra Serif"/>
          <w:sz w:val="20"/>
          <w:szCs w:val="20"/>
        </w:rPr>
      </w:pPr>
    </w:p>
    <w:p w:rsidR="00D2127B" w:rsidRPr="00D95F6A" w:rsidRDefault="00D2127B" w:rsidP="00791FDB">
      <w:pPr>
        <w:keepNext/>
        <w:widowControl w:val="0"/>
        <w:numPr>
          <w:ilvl w:val="0"/>
          <w:numId w:val="1"/>
        </w:numPr>
        <w:tabs>
          <w:tab w:val="left" w:pos="426"/>
        </w:tabs>
        <w:suppressAutoHyphens/>
        <w:spacing w:after="0" w:line="240" w:lineRule="auto"/>
        <w:ind w:left="0" w:firstLine="0"/>
        <w:contextualSpacing/>
        <w:jc w:val="center"/>
        <w:rPr>
          <w:rFonts w:ascii="PT Astra Serif" w:hAnsi="PT Astra Serif"/>
          <w:b/>
          <w:sz w:val="20"/>
          <w:szCs w:val="20"/>
        </w:rPr>
      </w:pPr>
      <w:r w:rsidRPr="00D95F6A">
        <w:rPr>
          <w:rFonts w:ascii="PT Astra Serif" w:hAnsi="PT Astra Serif"/>
          <w:b/>
          <w:sz w:val="20"/>
          <w:szCs w:val="20"/>
        </w:rPr>
        <w:t>Сроки реализации Программы</w:t>
      </w:r>
    </w:p>
    <w:p w:rsidR="00D2127B" w:rsidRPr="00D95F6A" w:rsidRDefault="00D2127B" w:rsidP="00791FDB">
      <w:pPr>
        <w:keepNext/>
        <w:widowControl w:val="0"/>
        <w:suppressAutoHyphens/>
        <w:spacing w:after="0" w:line="240" w:lineRule="auto"/>
        <w:ind w:firstLine="709"/>
        <w:contextualSpacing/>
        <w:jc w:val="center"/>
        <w:rPr>
          <w:rFonts w:ascii="PT Astra Serif" w:hAnsi="PT Astra Serif"/>
          <w:b/>
          <w:sz w:val="20"/>
          <w:szCs w:val="20"/>
        </w:rPr>
      </w:pPr>
    </w:p>
    <w:p w:rsidR="00D2127B" w:rsidRPr="00D95F6A" w:rsidRDefault="00D2127B" w:rsidP="00791FDB">
      <w:pPr>
        <w:keepNext/>
        <w:widowControl w:val="0"/>
        <w:suppressAutoHyphens/>
        <w:spacing w:after="0" w:line="240" w:lineRule="auto"/>
        <w:ind w:firstLine="709"/>
        <w:rPr>
          <w:rFonts w:ascii="PT Astra Serif" w:hAnsi="PT Astra Serif"/>
          <w:sz w:val="20"/>
          <w:szCs w:val="20"/>
        </w:rPr>
      </w:pPr>
      <w:r w:rsidRPr="00D95F6A">
        <w:rPr>
          <w:rFonts w:ascii="PT Astra Serif" w:hAnsi="PT Astra Serif"/>
          <w:sz w:val="20"/>
          <w:szCs w:val="20"/>
        </w:rPr>
        <w:t>Срок реализации Программы – 2021-2024 годы.</w:t>
      </w:r>
    </w:p>
    <w:p w:rsidR="00D2127B" w:rsidRPr="00D95F6A" w:rsidRDefault="00D2127B" w:rsidP="00791FDB">
      <w:pPr>
        <w:keepNext/>
        <w:widowControl w:val="0"/>
        <w:suppressAutoHyphens/>
        <w:spacing w:after="0" w:line="240" w:lineRule="auto"/>
        <w:ind w:firstLine="709"/>
        <w:rPr>
          <w:rFonts w:ascii="PT Astra Serif" w:hAnsi="PT Astra Serif"/>
          <w:sz w:val="20"/>
          <w:szCs w:val="20"/>
        </w:rPr>
      </w:pPr>
    </w:p>
    <w:p w:rsidR="00D2127B" w:rsidRPr="00D95F6A" w:rsidRDefault="00D2127B" w:rsidP="00791FDB">
      <w:pPr>
        <w:keepNext/>
        <w:widowControl w:val="0"/>
        <w:numPr>
          <w:ilvl w:val="0"/>
          <w:numId w:val="1"/>
        </w:numPr>
        <w:tabs>
          <w:tab w:val="left" w:pos="426"/>
        </w:tabs>
        <w:suppressAutoHyphens/>
        <w:overflowPunct w:val="0"/>
        <w:autoSpaceDE w:val="0"/>
        <w:autoSpaceDN w:val="0"/>
        <w:adjustRightInd w:val="0"/>
        <w:spacing w:after="0" w:line="240" w:lineRule="auto"/>
        <w:ind w:left="0" w:firstLine="0"/>
        <w:jc w:val="center"/>
        <w:textAlignment w:val="baseline"/>
        <w:rPr>
          <w:rFonts w:ascii="PT Astra Serif" w:hAnsi="PT Astra Serif"/>
          <w:b/>
          <w:bCs/>
          <w:sz w:val="20"/>
          <w:szCs w:val="20"/>
        </w:rPr>
      </w:pPr>
      <w:r w:rsidRPr="00D95F6A">
        <w:rPr>
          <w:rFonts w:ascii="PT Astra Serif" w:hAnsi="PT Astra Serif"/>
          <w:b/>
          <w:bCs/>
          <w:sz w:val="20"/>
          <w:szCs w:val="20"/>
        </w:rPr>
        <w:t>Система мероприятий Программы</w:t>
      </w:r>
    </w:p>
    <w:p w:rsidR="00D2127B" w:rsidRPr="00D95F6A" w:rsidRDefault="00D2127B" w:rsidP="00791FDB">
      <w:pPr>
        <w:keepNext/>
        <w:widowControl w:val="0"/>
        <w:suppressAutoHyphens/>
        <w:overflowPunct w:val="0"/>
        <w:autoSpaceDE w:val="0"/>
        <w:autoSpaceDN w:val="0"/>
        <w:adjustRightInd w:val="0"/>
        <w:spacing w:after="0" w:line="240" w:lineRule="auto"/>
        <w:ind w:firstLine="709"/>
        <w:jc w:val="center"/>
        <w:textAlignment w:val="baseline"/>
        <w:rPr>
          <w:rFonts w:ascii="PT Astra Serif" w:hAnsi="PT Astra Serif"/>
          <w:bCs/>
          <w:sz w:val="20"/>
          <w:szCs w:val="20"/>
        </w:rPr>
      </w:pP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r w:rsidRPr="00D95F6A">
        <w:rPr>
          <w:rFonts w:ascii="PT Astra Serif" w:hAnsi="PT Astra Serif"/>
          <w:sz w:val="20"/>
          <w:szCs w:val="20"/>
        </w:rPr>
        <w:t>Программой предусмотрена реализация мероприятий, направленных на повышение уровня доступности предоставления мер социальной поддержки и социальных услуг гражданам старшего поколения, организацию профессионального обучения и дополнительного профессионального образования незанятых граждан, которым в соответствии с законодательством Российской Федерации назначена страховая пенсия по старости и которые стремятся возобновить трудовую деятельность, совершенствование системы оказания медицинской (в том числе по профилю «гериатрия») помощи гражданам старшего возраста, открытие кабинетов врача-гериатра в  медицинских организациях, оказывающих первичную медико-санитарную помощь, во всех муниципальных образованиях Ульяновской области, реализацию профилактических программ, создание условий для занятий физической культурой и спортом, формирование условий для организации                их досуга, привлечение их к участию в культурных и спортивных мероприятиях, создание условий для удовлетворения образовательных потребностей граждан старшего поколения, в том числе  повышение уровня                их финансовой, правовой и компьютерной грамотности (обучение     в «университетах пожилого человека», центрах активного долголетия и др.), формирование условий для организации досуга и отдыха и активного вовлечения граждан старшего поколения в различные сферы деятельности общества.</w:t>
      </w:r>
    </w:p>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r w:rsidRPr="00D95F6A">
        <w:rPr>
          <w:rFonts w:ascii="PT Astra Serif" w:hAnsi="PT Astra Serif"/>
          <w:sz w:val="20"/>
          <w:szCs w:val="20"/>
        </w:rPr>
        <w:t>Проводимые мероприятия позволят сформировать современную модель долговременной медико-социальной помощи гражданам пожилого и  старческого возраста основанную на принципах преемственности сопровождения пациента при оказании первичной медико-санитарной и  специализированной медицинской помощи и межведомственного взаимодействия медицинских служб и служб социальной защиты с целью сохранения или восстановления способности граждан к самообслуживанию, физической и функциональной активности, независимости от посторонней помощи в повседневной жизни.</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Перечень мероприятий Программы, а также основных источников их  финансового обеспечения и сроков реализации отражён в  приложении к  Программе.</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b/>
          <w:sz w:val="20"/>
          <w:szCs w:val="20"/>
        </w:rPr>
      </w:pPr>
    </w:p>
    <w:p w:rsidR="00D2127B" w:rsidRPr="00D95F6A" w:rsidRDefault="00D2127B" w:rsidP="00791FDB">
      <w:pPr>
        <w:keepNext/>
        <w:widowControl w:val="0"/>
        <w:tabs>
          <w:tab w:val="left" w:pos="1560"/>
          <w:tab w:val="left" w:pos="1843"/>
          <w:tab w:val="left" w:pos="1985"/>
          <w:tab w:val="left" w:pos="3828"/>
        </w:tabs>
        <w:suppressAutoHyphens/>
        <w:spacing w:after="0" w:line="240" w:lineRule="auto"/>
        <w:jc w:val="center"/>
        <w:rPr>
          <w:rFonts w:ascii="PT Astra Serif" w:hAnsi="PT Astra Serif"/>
          <w:b/>
          <w:sz w:val="20"/>
          <w:szCs w:val="20"/>
        </w:rPr>
      </w:pPr>
      <w:r w:rsidRPr="00D95F6A">
        <w:rPr>
          <w:rFonts w:ascii="PT Astra Serif" w:hAnsi="PT Astra Serif"/>
          <w:b/>
          <w:sz w:val="20"/>
          <w:szCs w:val="20"/>
        </w:rPr>
        <w:t>5. Финансовое обеспечение Программы</w:t>
      </w:r>
    </w:p>
    <w:p w:rsidR="00D2127B" w:rsidRPr="00D95F6A" w:rsidRDefault="00D2127B" w:rsidP="00791FDB">
      <w:pPr>
        <w:keepNext/>
        <w:widowControl w:val="0"/>
        <w:suppressAutoHyphens/>
        <w:spacing w:after="0" w:line="240" w:lineRule="auto"/>
        <w:ind w:firstLine="709"/>
        <w:jc w:val="center"/>
        <w:rPr>
          <w:rFonts w:ascii="PT Astra Serif" w:hAnsi="PT Astra Serif"/>
          <w:sz w:val="20"/>
          <w:szCs w:val="20"/>
        </w:rPr>
      </w:pP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r w:rsidRPr="00D95F6A">
        <w:rPr>
          <w:rFonts w:ascii="PT Astra Serif" w:hAnsi="PT Astra Serif"/>
          <w:sz w:val="20"/>
          <w:szCs w:val="20"/>
        </w:rPr>
        <w:t>Реализация Программы осуществляется в  пределах бюджетных ассигнований, предусмотренных в областном бюджете Ульяновской области на  соответствующий финансовый год и плановый период, в том числе бюджетных ассигнований, источником которых являются межбюджетные трансферты из  федерального бюджета.</w:t>
      </w:r>
    </w:p>
    <w:p w:rsidR="00D2127B" w:rsidRPr="00D95F6A" w:rsidRDefault="00D2127B" w:rsidP="00791FDB">
      <w:pPr>
        <w:keepNext/>
        <w:widowControl w:val="0"/>
        <w:suppressAutoHyphens/>
        <w:spacing w:after="0" w:line="240" w:lineRule="auto"/>
        <w:ind w:firstLine="708"/>
        <w:jc w:val="both"/>
        <w:rPr>
          <w:rFonts w:ascii="PT Astra Serif" w:hAnsi="PT Astra Serif"/>
          <w:sz w:val="20"/>
          <w:szCs w:val="20"/>
        </w:rPr>
      </w:pPr>
    </w:p>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b/>
          <w:sz w:val="20"/>
          <w:szCs w:val="20"/>
        </w:rPr>
      </w:pPr>
      <w:r w:rsidRPr="00D95F6A">
        <w:rPr>
          <w:rFonts w:ascii="PT Astra Serif" w:hAnsi="PT Astra Serif"/>
          <w:b/>
          <w:sz w:val="20"/>
          <w:szCs w:val="20"/>
        </w:rPr>
        <w:lastRenderedPageBreak/>
        <w:t>6. Целевые показатели, характеризующие ожидаемые</w:t>
      </w:r>
    </w:p>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b/>
          <w:sz w:val="20"/>
          <w:szCs w:val="20"/>
        </w:rPr>
      </w:pPr>
      <w:r w:rsidRPr="00D95F6A">
        <w:rPr>
          <w:rFonts w:ascii="PT Astra Serif" w:hAnsi="PT Astra Serif"/>
          <w:b/>
          <w:sz w:val="20"/>
          <w:szCs w:val="20"/>
        </w:rPr>
        <w:t>результаты  Программы</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eastAsia="Times New Roman" w:hAnsi="PT Astra Serif"/>
          <w:sz w:val="20"/>
          <w:szCs w:val="20"/>
        </w:rPr>
      </w:pPr>
    </w:p>
    <w:tbl>
      <w:tblPr>
        <w:tblW w:w="9781"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850"/>
        <w:gridCol w:w="1134"/>
        <w:gridCol w:w="993"/>
        <w:gridCol w:w="992"/>
        <w:gridCol w:w="992"/>
        <w:gridCol w:w="992"/>
      </w:tblGrid>
      <w:tr w:rsidR="00D2127B" w:rsidRPr="00D95F6A" w:rsidTr="006D18F3">
        <w:trPr>
          <w:trHeight w:val="840"/>
        </w:trPr>
        <w:tc>
          <w:tcPr>
            <w:tcW w:w="568" w:type="dxa"/>
            <w:vMerge w:val="restart"/>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 п</w:t>
            </w:r>
            <w:r w:rsidRPr="00D95F6A">
              <w:rPr>
                <w:rFonts w:ascii="PT Astra Serif" w:hAnsi="PT Astra Serif"/>
                <w:sz w:val="20"/>
                <w:szCs w:val="20"/>
                <w:lang w:val="en-US"/>
              </w:rPr>
              <w:t>/</w:t>
            </w:r>
            <w:r w:rsidRPr="00D95F6A">
              <w:rPr>
                <w:rFonts w:ascii="PT Astra Serif" w:hAnsi="PT Astra Serif"/>
                <w:sz w:val="20"/>
                <w:szCs w:val="20"/>
              </w:rPr>
              <w:t>п</w:t>
            </w:r>
          </w:p>
        </w:tc>
        <w:tc>
          <w:tcPr>
            <w:tcW w:w="3260" w:type="dxa"/>
            <w:vMerge w:val="restart"/>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Наименование целевого</w:t>
            </w:r>
            <w:r w:rsidRPr="00D95F6A">
              <w:rPr>
                <w:rFonts w:ascii="PT Astra Serif" w:hAnsi="PT Astra Serif"/>
                <w:sz w:val="20"/>
                <w:szCs w:val="20"/>
              </w:rPr>
              <w:br/>
              <w:t>показателя</w:t>
            </w:r>
          </w:p>
        </w:tc>
        <w:tc>
          <w:tcPr>
            <w:tcW w:w="850" w:type="dxa"/>
            <w:vMerge w:val="restart"/>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Еди-</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ница изме- рения</w:t>
            </w:r>
          </w:p>
        </w:tc>
        <w:tc>
          <w:tcPr>
            <w:tcW w:w="1134" w:type="dxa"/>
            <w:vMerge w:val="restart"/>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Базовое значе-</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ние показа-</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теля</w:t>
            </w:r>
          </w:p>
        </w:tc>
        <w:tc>
          <w:tcPr>
            <w:tcW w:w="3969" w:type="dxa"/>
            <w:gridSpan w:val="4"/>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Плановые значения целевых показателей  по годам реализации Программы</w:t>
            </w:r>
          </w:p>
        </w:tc>
      </w:tr>
      <w:tr w:rsidR="00D2127B" w:rsidRPr="00D95F6A" w:rsidTr="006D18F3">
        <w:trPr>
          <w:trHeight w:val="728"/>
        </w:trPr>
        <w:tc>
          <w:tcPr>
            <w:tcW w:w="568" w:type="dxa"/>
            <w:vMerge/>
          </w:tcPr>
          <w:p w:rsidR="00D2127B" w:rsidRPr="00D95F6A" w:rsidRDefault="00D2127B" w:rsidP="00791FDB">
            <w:pPr>
              <w:keepNext/>
              <w:widowControl w:val="0"/>
              <w:suppressAutoHyphens/>
              <w:spacing w:after="0" w:line="240" w:lineRule="auto"/>
              <w:jc w:val="both"/>
              <w:rPr>
                <w:rFonts w:ascii="PT Astra Serif" w:hAnsi="PT Astra Serif"/>
                <w:sz w:val="20"/>
                <w:szCs w:val="20"/>
              </w:rPr>
            </w:pPr>
          </w:p>
        </w:tc>
        <w:tc>
          <w:tcPr>
            <w:tcW w:w="3260" w:type="dxa"/>
            <w:vMerge/>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p>
        </w:tc>
        <w:tc>
          <w:tcPr>
            <w:tcW w:w="850" w:type="dxa"/>
            <w:vMerge/>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p>
        </w:tc>
        <w:tc>
          <w:tcPr>
            <w:tcW w:w="1134" w:type="dxa"/>
            <w:vMerge/>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p>
        </w:tc>
        <w:tc>
          <w:tcPr>
            <w:tcW w:w="993" w:type="dxa"/>
            <w:shd w:val="clear" w:color="auto" w:fill="auto"/>
            <w:vAlign w:val="center"/>
          </w:tcPr>
          <w:p w:rsidR="00CA3CBE"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2021</w:t>
            </w:r>
            <w:r w:rsidRPr="00D95F6A">
              <w:rPr>
                <w:rFonts w:ascii="PT Astra Serif" w:hAnsi="PT Astra Serif"/>
                <w:sz w:val="20"/>
                <w:szCs w:val="20"/>
                <w:lang w:val="en-US"/>
              </w:rPr>
              <w:t xml:space="preserve"> </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год</w:t>
            </w:r>
          </w:p>
        </w:tc>
        <w:tc>
          <w:tcPr>
            <w:tcW w:w="992" w:type="dxa"/>
            <w:shd w:val="clear" w:color="auto" w:fill="auto"/>
            <w:vAlign w:val="center"/>
          </w:tcPr>
          <w:p w:rsidR="00CA3CBE"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2022</w:t>
            </w:r>
            <w:r w:rsidRPr="00D95F6A">
              <w:rPr>
                <w:rFonts w:ascii="PT Astra Serif" w:hAnsi="PT Astra Serif"/>
                <w:sz w:val="20"/>
                <w:szCs w:val="20"/>
                <w:lang w:val="en-US"/>
              </w:rPr>
              <w:t xml:space="preserve"> </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год</w:t>
            </w:r>
          </w:p>
        </w:tc>
        <w:tc>
          <w:tcPr>
            <w:tcW w:w="992" w:type="dxa"/>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lang w:val="en-US"/>
              </w:rPr>
            </w:pPr>
            <w:r w:rsidRPr="00D95F6A">
              <w:rPr>
                <w:rFonts w:ascii="PT Astra Serif" w:hAnsi="PT Astra Serif"/>
                <w:sz w:val="20"/>
                <w:szCs w:val="20"/>
              </w:rPr>
              <w:t>2023</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год</w:t>
            </w:r>
          </w:p>
        </w:tc>
        <w:tc>
          <w:tcPr>
            <w:tcW w:w="992" w:type="dxa"/>
            <w:shd w:val="clear" w:color="auto" w:fill="auto"/>
            <w:vAlign w:val="center"/>
          </w:tcPr>
          <w:p w:rsidR="00CA3CBE"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2024</w:t>
            </w:r>
            <w:r w:rsidRPr="00D95F6A">
              <w:rPr>
                <w:rFonts w:ascii="PT Astra Serif" w:hAnsi="PT Astra Serif"/>
                <w:sz w:val="20"/>
                <w:szCs w:val="20"/>
                <w:lang w:val="en-US"/>
              </w:rPr>
              <w:t xml:space="preserve"> </w:t>
            </w:r>
          </w:p>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год</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260"/>
        <w:gridCol w:w="850"/>
        <w:gridCol w:w="1134"/>
        <w:gridCol w:w="993"/>
        <w:gridCol w:w="992"/>
        <w:gridCol w:w="992"/>
        <w:gridCol w:w="992"/>
      </w:tblGrid>
      <w:tr w:rsidR="00D2127B" w:rsidRPr="00D95F6A" w:rsidTr="006D18F3">
        <w:trPr>
          <w:tblHeader/>
        </w:trPr>
        <w:tc>
          <w:tcPr>
            <w:tcW w:w="568" w:type="dxa"/>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w:t>
            </w:r>
          </w:p>
        </w:tc>
        <w:tc>
          <w:tcPr>
            <w:tcW w:w="3260" w:type="dxa"/>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3</w:t>
            </w:r>
          </w:p>
        </w:tc>
        <w:tc>
          <w:tcPr>
            <w:tcW w:w="1134" w:type="dxa"/>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4</w:t>
            </w:r>
          </w:p>
        </w:tc>
        <w:tc>
          <w:tcPr>
            <w:tcW w:w="993" w:type="dxa"/>
            <w:shd w:val="clear" w:color="auto" w:fill="auto"/>
            <w:vAlign w:val="center"/>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5</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6</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7</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8</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1.</w:t>
            </w:r>
          </w:p>
        </w:tc>
        <w:tc>
          <w:tcPr>
            <w:tcW w:w="3260" w:type="dxa"/>
            <w:shd w:val="clear" w:color="auto" w:fill="auto"/>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Доля граждан старше трудоспособного возраста и инвалидов, получивших услуги              с использованием возможностей системы долговременного ухода, в общем числе граждан старше трудоспособного возраста и инвалидов, нуждающихся в долговременном уходе</w:t>
            </w:r>
          </w:p>
        </w:tc>
        <w:tc>
          <w:tcPr>
            <w:tcW w:w="850"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pacing w:val="-4"/>
                <w:sz w:val="20"/>
                <w:szCs w:val="20"/>
              </w:rPr>
              <w:t>%</w:t>
            </w:r>
          </w:p>
        </w:tc>
        <w:tc>
          <w:tcPr>
            <w:tcW w:w="1134"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993"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5,8</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30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35</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40</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2.</w:t>
            </w:r>
          </w:p>
        </w:tc>
        <w:tc>
          <w:tcPr>
            <w:tcW w:w="3260" w:type="dxa"/>
            <w:shd w:val="clear" w:color="auto" w:fill="auto"/>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Доля граждан старше трудоспособного возраста и инвалидов, получивших социальные услуги в организациях социального обслуживания, в общем числе граждан старше трудоспособного возраста и инвалидов</w:t>
            </w:r>
          </w:p>
        </w:tc>
        <w:tc>
          <w:tcPr>
            <w:tcW w:w="850"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pacing w:val="-4"/>
                <w:sz w:val="20"/>
                <w:szCs w:val="20"/>
              </w:rPr>
              <w:t>%</w:t>
            </w:r>
          </w:p>
        </w:tc>
        <w:tc>
          <w:tcPr>
            <w:tcW w:w="1134"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993"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1,9</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2,4</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2,9</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3,4</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3.</w:t>
            </w:r>
          </w:p>
        </w:tc>
        <w:tc>
          <w:tcPr>
            <w:tcW w:w="3260" w:type="dxa"/>
            <w:shd w:val="clear" w:color="auto" w:fill="auto"/>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 xml:space="preserve">Удельный вес негосударственных организаций социального обслуживания в общем количестве организаций социального обслуживания </w:t>
            </w:r>
          </w:p>
        </w:tc>
        <w:tc>
          <w:tcPr>
            <w:tcW w:w="850"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pacing w:val="-4"/>
                <w:sz w:val="20"/>
                <w:szCs w:val="20"/>
              </w:rPr>
              <w:t>%</w:t>
            </w:r>
          </w:p>
        </w:tc>
        <w:tc>
          <w:tcPr>
            <w:tcW w:w="1134"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45</w:t>
            </w:r>
          </w:p>
        </w:tc>
        <w:tc>
          <w:tcPr>
            <w:tcW w:w="993"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47</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50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52</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54</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4.</w:t>
            </w:r>
          </w:p>
        </w:tc>
        <w:tc>
          <w:tcPr>
            <w:tcW w:w="3260" w:type="dxa"/>
            <w:shd w:val="clear" w:color="auto" w:fill="auto"/>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 xml:space="preserve">Удельный вес граждан пожилого возраста и инвалидов, получивших услуги в негосударственных организациях социального обслуживания, в общей численности граждан пожилого возраста и инвалидов, получивших услуги в организациях социального обслуживания </w:t>
            </w:r>
          </w:p>
        </w:tc>
        <w:tc>
          <w:tcPr>
            <w:tcW w:w="850"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pacing w:val="-4"/>
                <w:sz w:val="20"/>
                <w:szCs w:val="20"/>
              </w:rPr>
              <w:t>%</w:t>
            </w:r>
          </w:p>
        </w:tc>
        <w:tc>
          <w:tcPr>
            <w:tcW w:w="1134"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8,0</w:t>
            </w:r>
          </w:p>
        </w:tc>
        <w:tc>
          <w:tcPr>
            <w:tcW w:w="993"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9,5</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10,0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10,5</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5.</w:t>
            </w:r>
          </w:p>
        </w:tc>
        <w:tc>
          <w:tcPr>
            <w:tcW w:w="3260" w:type="dxa"/>
            <w:shd w:val="clear" w:color="auto" w:fill="auto"/>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Доля граждан старше трудоспособного возраста из групп риска, проживающих в организациях социального обслуживания, вакцинированных против пневмококковой инфекции, в общей численности граждан старше трудоспособного возраста из групп риска, проживающих в организациях социального обслуживания</w:t>
            </w:r>
          </w:p>
        </w:tc>
        <w:tc>
          <w:tcPr>
            <w:tcW w:w="850"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1134"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95,0</w:t>
            </w:r>
          </w:p>
        </w:tc>
        <w:tc>
          <w:tcPr>
            <w:tcW w:w="993"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95,0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95,0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95,0</w:t>
            </w:r>
          </w:p>
        </w:tc>
        <w:tc>
          <w:tcPr>
            <w:tcW w:w="992" w:type="dxa"/>
            <w:shd w:val="clear" w:color="auto" w:fill="auto"/>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95,0</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6.</w:t>
            </w:r>
          </w:p>
        </w:tc>
        <w:tc>
          <w:tcPr>
            <w:tcW w:w="3260" w:type="dxa"/>
            <w:shd w:val="clear" w:color="auto" w:fill="auto"/>
            <w:vAlign w:val="center"/>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 xml:space="preserve">Доля граждан старше трудоспособного возраста, прошедших профилактические осмотры и диспансеризацию, в общей численности граждан старше трудоспособного возраста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noProof/>
                <w:sz w:val="20"/>
                <w:szCs w:val="20"/>
                <w:lang w:val="en-US"/>
              </w:rPr>
            </w:pPr>
            <w:r w:rsidRPr="00D95F6A">
              <w:rPr>
                <w:rFonts w:ascii="PT Astra Serif" w:hAnsi="PT Astra Serif"/>
                <w:sz w:val="20"/>
                <w:szCs w:val="20"/>
              </w:rPr>
              <w:t>%</w:t>
            </w:r>
          </w:p>
        </w:tc>
        <w:tc>
          <w:tcPr>
            <w:tcW w:w="1134"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noProof/>
                <w:sz w:val="20"/>
                <w:szCs w:val="20"/>
              </w:rPr>
              <w:t>15,01</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noProof/>
                <w:sz w:val="20"/>
                <w:szCs w:val="20"/>
              </w:rPr>
              <w:t>13,3</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lang w:val="en-US"/>
              </w:rPr>
            </w:pPr>
            <w:r w:rsidRPr="00D95F6A">
              <w:rPr>
                <w:rFonts w:ascii="PT Astra Serif" w:hAnsi="PT Astra Serif"/>
                <w:noProof/>
                <w:sz w:val="20"/>
                <w:szCs w:val="20"/>
                <w:lang w:val="en-US"/>
              </w:rPr>
              <w:t>55,7</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lang w:val="en-US"/>
              </w:rPr>
            </w:pPr>
            <w:r w:rsidRPr="00D95F6A">
              <w:rPr>
                <w:rFonts w:ascii="PT Astra Serif" w:hAnsi="PT Astra Serif"/>
                <w:noProof/>
                <w:sz w:val="20"/>
                <w:szCs w:val="20"/>
                <w:lang w:val="en-US"/>
              </w:rPr>
              <w:t>65,3</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lang w:val="en-US"/>
              </w:rPr>
            </w:pPr>
            <w:r w:rsidRPr="00D95F6A">
              <w:rPr>
                <w:rFonts w:ascii="PT Astra Serif" w:hAnsi="PT Astra Serif"/>
                <w:noProof/>
                <w:sz w:val="20"/>
                <w:szCs w:val="20"/>
                <w:lang w:val="en-US"/>
              </w:rPr>
              <w:t>70,0</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lastRenderedPageBreak/>
              <w:t>7.</w:t>
            </w:r>
          </w:p>
        </w:tc>
        <w:tc>
          <w:tcPr>
            <w:tcW w:w="3260" w:type="dxa"/>
            <w:shd w:val="clear" w:color="auto" w:fill="auto"/>
            <w:vAlign w:val="center"/>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 xml:space="preserve">Доля лиц старше трудоспособного возраста, у которых выявлены заболевания и патологические состояния и которые находятся под диспансерным наблюдением, в общей численности лиц старше трудоспособного возраста, у которых выявлены заболевания и патологические состояния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noProof/>
                <w:sz w:val="20"/>
                <w:szCs w:val="20"/>
              </w:rPr>
            </w:pPr>
            <w:r w:rsidRPr="00D95F6A">
              <w:rPr>
                <w:rFonts w:ascii="PT Astra Serif" w:hAnsi="PT Astra Serif"/>
                <w:sz w:val="20"/>
                <w:szCs w:val="20"/>
              </w:rPr>
              <w:t>%</w:t>
            </w:r>
          </w:p>
        </w:tc>
        <w:tc>
          <w:tcPr>
            <w:tcW w:w="1134" w:type="dxa"/>
            <w:shd w:val="clear" w:color="auto" w:fill="auto"/>
          </w:tcPr>
          <w:p w:rsidR="00D2127B" w:rsidRPr="00D95F6A" w:rsidRDefault="00D2127B" w:rsidP="00791FDB">
            <w:pPr>
              <w:keepNext/>
              <w:widowControl w:val="0"/>
              <w:suppressAutoHyphens/>
              <w:spacing w:after="0" w:line="240" w:lineRule="auto"/>
              <w:jc w:val="center"/>
              <w:rPr>
                <w:rFonts w:ascii="PT Astra Serif" w:eastAsia="Times New Roman" w:hAnsi="PT Astra Serif"/>
                <w:sz w:val="20"/>
                <w:szCs w:val="20"/>
              </w:rPr>
            </w:pPr>
            <w:r w:rsidRPr="00D95F6A">
              <w:rPr>
                <w:rFonts w:ascii="PT Astra Serif" w:hAnsi="PT Astra Serif"/>
                <w:noProof/>
                <w:sz w:val="20"/>
                <w:szCs w:val="20"/>
              </w:rPr>
              <w:t>48,8</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eastAsia="Times New Roman" w:hAnsi="PT Astra Serif"/>
                <w:sz w:val="20"/>
                <w:szCs w:val="20"/>
              </w:rPr>
            </w:pPr>
            <w:r w:rsidRPr="00D95F6A">
              <w:rPr>
                <w:rFonts w:ascii="PT Astra Serif" w:hAnsi="PT Astra Serif"/>
                <w:noProof/>
                <w:sz w:val="20"/>
                <w:szCs w:val="20"/>
              </w:rPr>
              <w:t>44,7</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eastAsia="Times New Roman" w:hAnsi="PT Astra Serif"/>
                <w:sz w:val="20"/>
                <w:szCs w:val="20"/>
              </w:rPr>
            </w:pPr>
            <w:r w:rsidRPr="00D95F6A">
              <w:rPr>
                <w:rFonts w:ascii="PT Astra Serif" w:hAnsi="PT Astra Serif"/>
                <w:noProof/>
                <w:sz w:val="20"/>
                <w:szCs w:val="20"/>
              </w:rPr>
              <w:t>69,1</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eastAsia="Times New Roman" w:hAnsi="PT Astra Serif"/>
                <w:sz w:val="20"/>
                <w:szCs w:val="20"/>
                <w:lang w:val="en-US"/>
              </w:rPr>
            </w:pPr>
            <w:r w:rsidRPr="00D95F6A">
              <w:rPr>
                <w:rFonts w:ascii="PT Astra Serif" w:hAnsi="PT Astra Serif"/>
                <w:noProof/>
                <w:sz w:val="20"/>
                <w:szCs w:val="20"/>
              </w:rPr>
              <w:t>80,0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eastAsia="Times New Roman" w:hAnsi="PT Astra Serif"/>
                <w:sz w:val="20"/>
                <w:szCs w:val="20"/>
              </w:rPr>
            </w:pPr>
            <w:r w:rsidRPr="00D95F6A">
              <w:rPr>
                <w:rFonts w:ascii="PT Astra Serif" w:eastAsia="Times New Roman" w:hAnsi="PT Astra Serif"/>
                <w:sz w:val="20"/>
                <w:szCs w:val="20"/>
              </w:rPr>
              <w:t>90,0</w:t>
            </w:r>
          </w:p>
        </w:tc>
      </w:tr>
      <w:tr w:rsidR="00D2127B" w:rsidRPr="00D95F6A" w:rsidTr="006D18F3">
        <w:tc>
          <w:tcPr>
            <w:tcW w:w="568" w:type="dxa"/>
          </w:tcPr>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sz w:val="20"/>
                <w:szCs w:val="20"/>
              </w:rPr>
            </w:pPr>
            <w:r w:rsidRPr="00D95F6A">
              <w:rPr>
                <w:rFonts w:ascii="PT Astra Serif" w:hAnsi="PT Astra Serif"/>
                <w:sz w:val="20"/>
                <w:szCs w:val="20"/>
              </w:rPr>
              <w:t>8.</w:t>
            </w:r>
          </w:p>
        </w:tc>
        <w:tc>
          <w:tcPr>
            <w:tcW w:w="3260" w:type="dxa"/>
            <w:shd w:val="clear" w:color="auto" w:fill="auto"/>
            <w:vAlign w:val="center"/>
          </w:tcPr>
          <w:p w:rsidR="00D2127B" w:rsidRPr="00D95F6A" w:rsidRDefault="00D2127B" w:rsidP="00791FDB">
            <w:pPr>
              <w:keepNext/>
              <w:widowControl w:val="0"/>
              <w:autoSpaceDE w:val="0"/>
              <w:autoSpaceDN w:val="0"/>
              <w:adjustRightInd w:val="0"/>
              <w:spacing w:after="0" w:line="240" w:lineRule="auto"/>
              <w:jc w:val="both"/>
              <w:rPr>
                <w:rFonts w:ascii="PT Astra Serif" w:hAnsi="PT Astra Serif"/>
                <w:sz w:val="20"/>
                <w:szCs w:val="20"/>
              </w:rPr>
            </w:pPr>
            <w:r w:rsidRPr="00D95F6A">
              <w:rPr>
                <w:rFonts w:ascii="PT Astra Serif" w:hAnsi="PT Astra Serif"/>
                <w:sz w:val="20"/>
                <w:szCs w:val="20"/>
              </w:rPr>
              <w:t xml:space="preserve">Число граждан старше трудоспособного возраста, которым оказана медицинская помощь по профилю «гериатрия» в условиях стационара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Тыс. чел.</w:t>
            </w:r>
          </w:p>
        </w:tc>
        <w:tc>
          <w:tcPr>
            <w:tcW w:w="1134"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noProof/>
                <w:sz w:val="20"/>
                <w:szCs w:val="20"/>
              </w:rPr>
            </w:pPr>
            <w:r w:rsidRPr="00D95F6A">
              <w:rPr>
                <w:rFonts w:ascii="PT Astra Serif" w:hAnsi="PT Astra Serif"/>
                <w:sz w:val="20"/>
                <w:szCs w:val="20"/>
              </w:rPr>
              <w:t>0,85</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noProof/>
                <w:sz w:val="20"/>
                <w:szCs w:val="20"/>
              </w:rPr>
            </w:pPr>
            <w:r w:rsidRPr="00D95F6A">
              <w:rPr>
                <w:rFonts w:ascii="PT Astra Serif" w:hAnsi="PT Astra Serif"/>
                <w:noProof/>
                <w:sz w:val="20"/>
                <w:szCs w:val="20"/>
              </w:rPr>
              <w:t>1,61</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noProof/>
                <w:sz w:val="20"/>
                <w:szCs w:val="20"/>
              </w:rPr>
              <w:t>1,61</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noProof/>
                <w:sz w:val="20"/>
                <w:szCs w:val="20"/>
              </w:rPr>
              <w:t>1,61</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noProof/>
                <w:sz w:val="20"/>
                <w:szCs w:val="20"/>
              </w:rPr>
              <w:t>1,61</w:t>
            </w:r>
          </w:p>
        </w:tc>
      </w:tr>
      <w:tr w:rsidR="00D2127B" w:rsidRPr="00D95F6A" w:rsidTr="006D18F3">
        <w:tc>
          <w:tcPr>
            <w:tcW w:w="568"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9.</w:t>
            </w:r>
          </w:p>
        </w:tc>
        <w:tc>
          <w:tcPr>
            <w:tcW w:w="3260" w:type="dxa"/>
            <w:shd w:val="clear" w:color="auto" w:fill="auto"/>
            <w:vAlign w:val="center"/>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 xml:space="preserve">Доля граждан старшего поколения, систематически занимающихся физической культурой и спортом, в общей численности граждан старшего поколения, проживающих на территории Ульяновской области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1134"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13,3</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20,0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24,5</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24,7</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25,0</w:t>
            </w:r>
          </w:p>
        </w:tc>
      </w:tr>
      <w:tr w:rsidR="00D2127B" w:rsidRPr="00D95F6A" w:rsidTr="006D18F3">
        <w:tc>
          <w:tcPr>
            <w:tcW w:w="568"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10.</w:t>
            </w:r>
          </w:p>
        </w:tc>
        <w:tc>
          <w:tcPr>
            <w:tcW w:w="3260" w:type="dxa"/>
            <w:shd w:val="clear" w:color="auto" w:fill="auto"/>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 xml:space="preserve">Число проведённых для граждан старшего поколения спортивно-массовых мероприятий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Шт.</w:t>
            </w:r>
          </w:p>
        </w:tc>
        <w:tc>
          <w:tcPr>
            <w:tcW w:w="1134"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14</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25</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30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40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50</w:t>
            </w:r>
          </w:p>
        </w:tc>
      </w:tr>
      <w:tr w:rsidR="00D2127B" w:rsidRPr="00D95F6A" w:rsidTr="006D18F3">
        <w:tc>
          <w:tcPr>
            <w:tcW w:w="568"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11.</w:t>
            </w:r>
          </w:p>
        </w:tc>
        <w:tc>
          <w:tcPr>
            <w:tcW w:w="3260" w:type="dxa"/>
            <w:shd w:val="clear" w:color="auto" w:fill="auto"/>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 xml:space="preserve">Число граждан старшего поколения, принявших участие в массовых спортивных мероприятиях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Чел.</w:t>
            </w:r>
          </w:p>
        </w:tc>
        <w:tc>
          <w:tcPr>
            <w:tcW w:w="1134"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4200</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5700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6500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7500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8500</w:t>
            </w:r>
          </w:p>
        </w:tc>
      </w:tr>
      <w:tr w:rsidR="00D2127B" w:rsidRPr="00D95F6A" w:rsidTr="006D18F3">
        <w:tc>
          <w:tcPr>
            <w:tcW w:w="568"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12.</w:t>
            </w:r>
          </w:p>
        </w:tc>
        <w:tc>
          <w:tcPr>
            <w:tcW w:w="3260" w:type="dxa"/>
            <w:shd w:val="clear" w:color="auto" w:fill="auto"/>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 xml:space="preserve">Число граждан старшего поколения, принявших участие в  выполнении  нормативов ГТО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Чел.</w:t>
            </w:r>
          </w:p>
        </w:tc>
        <w:tc>
          <w:tcPr>
            <w:tcW w:w="1134"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280</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430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570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770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900</w:t>
            </w:r>
          </w:p>
        </w:tc>
      </w:tr>
      <w:tr w:rsidR="00D2127B" w:rsidRPr="00D95F6A" w:rsidTr="006D18F3">
        <w:tc>
          <w:tcPr>
            <w:tcW w:w="568"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13.</w:t>
            </w:r>
          </w:p>
        </w:tc>
        <w:tc>
          <w:tcPr>
            <w:tcW w:w="3260" w:type="dxa"/>
            <w:shd w:val="clear" w:color="auto" w:fill="auto"/>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Число граждан старшего поколения, выполнивших  нормативы ГТО и награждённых знаками отличия комплекса ГТО</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Чел.</w:t>
            </w:r>
          </w:p>
        </w:tc>
        <w:tc>
          <w:tcPr>
            <w:tcW w:w="1134"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100</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150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200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270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320</w:t>
            </w:r>
          </w:p>
        </w:tc>
      </w:tr>
      <w:tr w:rsidR="00D2127B" w:rsidRPr="00D95F6A" w:rsidTr="006D18F3">
        <w:tc>
          <w:tcPr>
            <w:tcW w:w="568"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14.</w:t>
            </w:r>
          </w:p>
        </w:tc>
        <w:tc>
          <w:tcPr>
            <w:tcW w:w="3260" w:type="dxa"/>
            <w:shd w:val="clear" w:color="auto" w:fill="auto"/>
            <w:vAlign w:val="center"/>
          </w:tcPr>
          <w:p w:rsidR="00D2127B" w:rsidRPr="00D95F6A" w:rsidRDefault="00D2127B" w:rsidP="00791FDB">
            <w:pPr>
              <w:keepNext/>
              <w:widowControl w:val="0"/>
              <w:spacing w:after="0" w:line="240" w:lineRule="auto"/>
              <w:jc w:val="both"/>
              <w:rPr>
                <w:rFonts w:ascii="PT Astra Serif" w:hAnsi="PT Astra Serif"/>
                <w:sz w:val="20"/>
                <w:szCs w:val="20"/>
              </w:rPr>
            </w:pPr>
            <w:r w:rsidRPr="00D95F6A">
              <w:rPr>
                <w:rFonts w:ascii="PT Astra Serif" w:hAnsi="PT Astra Serif"/>
                <w:sz w:val="20"/>
                <w:szCs w:val="20"/>
              </w:rPr>
              <w:t xml:space="preserve">Доля граждан старшего поколения, вовлечённых в мероприятия, способствующие увеличению периода активного долголетия и здоровой жизни </w:t>
            </w:r>
          </w:p>
        </w:tc>
        <w:tc>
          <w:tcPr>
            <w:tcW w:w="850"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w:t>
            </w:r>
          </w:p>
        </w:tc>
        <w:tc>
          <w:tcPr>
            <w:tcW w:w="1134" w:type="dxa"/>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60</w:t>
            </w:r>
          </w:p>
        </w:tc>
        <w:tc>
          <w:tcPr>
            <w:tcW w:w="993"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65</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70</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75</w:t>
            </w:r>
          </w:p>
        </w:tc>
        <w:tc>
          <w:tcPr>
            <w:tcW w:w="992" w:type="dxa"/>
            <w:shd w:val="clear" w:color="auto" w:fill="auto"/>
          </w:tcPr>
          <w:p w:rsidR="00D2127B" w:rsidRPr="00D95F6A" w:rsidRDefault="00D2127B" w:rsidP="00791FDB">
            <w:pPr>
              <w:keepNext/>
              <w:widowControl w:val="0"/>
              <w:suppressAutoHyphens/>
              <w:spacing w:after="0" w:line="240" w:lineRule="auto"/>
              <w:jc w:val="center"/>
              <w:rPr>
                <w:rFonts w:ascii="PT Astra Serif" w:hAnsi="PT Astra Serif"/>
                <w:sz w:val="20"/>
                <w:szCs w:val="20"/>
              </w:rPr>
            </w:pPr>
            <w:r w:rsidRPr="00D95F6A">
              <w:rPr>
                <w:rFonts w:ascii="PT Astra Serif" w:hAnsi="PT Astra Serif"/>
                <w:sz w:val="20"/>
                <w:szCs w:val="20"/>
              </w:rPr>
              <w:t>80</w:t>
            </w:r>
          </w:p>
        </w:tc>
      </w:tr>
    </w:tbl>
    <w:p w:rsidR="00D2127B" w:rsidRPr="00D95F6A" w:rsidRDefault="00D2127B" w:rsidP="00791FDB">
      <w:pPr>
        <w:keepNext/>
        <w:widowControl w:val="0"/>
        <w:suppressAutoHyphens/>
        <w:spacing w:after="0" w:line="240" w:lineRule="auto"/>
        <w:ind w:firstLine="709"/>
        <w:jc w:val="both"/>
        <w:rPr>
          <w:rFonts w:ascii="PT Astra Serif" w:hAnsi="PT Astra Serif"/>
          <w:sz w:val="20"/>
          <w:szCs w:val="20"/>
        </w:rPr>
      </w:pPr>
    </w:p>
    <w:p w:rsidR="00D2127B" w:rsidRPr="00D95F6A" w:rsidRDefault="00D2127B" w:rsidP="00791FDB">
      <w:pPr>
        <w:keepNext/>
        <w:widowControl w:val="0"/>
        <w:suppressAutoHyphens/>
        <w:overflowPunct w:val="0"/>
        <w:autoSpaceDE w:val="0"/>
        <w:autoSpaceDN w:val="0"/>
        <w:adjustRightInd w:val="0"/>
        <w:spacing w:after="0" w:line="240" w:lineRule="auto"/>
        <w:jc w:val="center"/>
        <w:textAlignment w:val="baseline"/>
        <w:rPr>
          <w:rFonts w:ascii="PT Astra Serif" w:hAnsi="PT Astra Serif"/>
          <w:b/>
          <w:bCs/>
          <w:sz w:val="20"/>
          <w:szCs w:val="20"/>
        </w:rPr>
      </w:pPr>
      <w:r w:rsidRPr="00D95F6A">
        <w:rPr>
          <w:rFonts w:ascii="PT Astra Serif" w:hAnsi="PT Astra Serif"/>
          <w:b/>
          <w:bCs/>
          <w:sz w:val="20"/>
          <w:szCs w:val="20"/>
        </w:rPr>
        <w:t xml:space="preserve">7. Управление Программой и контроль за её реализацией </w:t>
      </w:r>
    </w:p>
    <w:p w:rsidR="00D2127B" w:rsidRPr="00D95F6A" w:rsidRDefault="00D2127B" w:rsidP="00791FDB">
      <w:pPr>
        <w:keepNext/>
        <w:widowControl w:val="0"/>
        <w:suppressAutoHyphens/>
        <w:autoSpaceDE w:val="0"/>
        <w:autoSpaceDN w:val="0"/>
        <w:adjustRightInd w:val="0"/>
        <w:spacing w:after="0" w:line="240" w:lineRule="auto"/>
        <w:ind w:firstLine="720"/>
        <w:jc w:val="both"/>
        <w:outlineLvl w:val="1"/>
        <w:rPr>
          <w:rFonts w:ascii="PT Astra Serif" w:hAnsi="PT Astra Serif"/>
          <w:sz w:val="20"/>
          <w:szCs w:val="20"/>
        </w:rPr>
      </w:pP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hAnsi="PT Astra Serif"/>
          <w:sz w:val="20"/>
          <w:szCs w:val="20"/>
        </w:rPr>
      </w:pPr>
      <w:r w:rsidRPr="00D95F6A">
        <w:rPr>
          <w:rFonts w:ascii="PT Astra Serif" w:hAnsi="PT Astra Serif"/>
          <w:sz w:val="20"/>
          <w:szCs w:val="20"/>
        </w:rPr>
        <w:t>Программа носит межведомственный характер и направлена на создание условий для активного долголетия, качественной жизни граждан пожилого возраста, мотивации к ведению гражданами здорового образа жизни.</w:t>
      </w:r>
    </w:p>
    <w:p w:rsidR="00D2127B" w:rsidRPr="00D95F6A" w:rsidRDefault="00D2127B" w:rsidP="00791FDB">
      <w:pPr>
        <w:keepNext/>
        <w:widowControl w:val="0"/>
        <w:suppressAutoHyphens/>
        <w:spacing w:after="0" w:line="240" w:lineRule="auto"/>
        <w:ind w:firstLine="709"/>
        <w:jc w:val="both"/>
        <w:rPr>
          <w:rFonts w:ascii="PT Astra Serif" w:hAnsi="PT Astra Serif"/>
          <w:spacing w:val="-4"/>
          <w:sz w:val="20"/>
          <w:szCs w:val="20"/>
        </w:rPr>
      </w:pPr>
      <w:r w:rsidRPr="00D95F6A">
        <w:rPr>
          <w:rFonts w:ascii="PT Astra Serif" w:hAnsi="PT Astra Serif"/>
          <w:spacing w:val="-4"/>
          <w:sz w:val="20"/>
          <w:szCs w:val="20"/>
        </w:rPr>
        <w:t>Организацию исполнения мероприятий Программы, координацию деятельности соисполнителей Программы, а также контроль за ходом реализации Программы и оценку эффективности реализации Программы осуществляет Министерство.</w:t>
      </w:r>
    </w:p>
    <w:p w:rsidR="00D2127B" w:rsidRPr="00D95F6A" w:rsidRDefault="00D2127B" w:rsidP="00791FDB">
      <w:pPr>
        <w:keepNext/>
        <w:widowControl w:val="0"/>
        <w:suppressAutoHyphens/>
        <w:autoSpaceDE w:val="0"/>
        <w:autoSpaceDN w:val="0"/>
        <w:adjustRightInd w:val="0"/>
        <w:spacing w:after="0" w:line="240" w:lineRule="auto"/>
        <w:ind w:firstLine="709"/>
        <w:jc w:val="both"/>
        <w:rPr>
          <w:rFonts w:ascii="PT Astra Serif" w:eastAsia="Times New Roman" w:hAnsi="PT Astra Serif"/>
          <w:sz w:val="20"/>
          <w:szCs w:val="20"/>
        </w:rPr>
      </w:pPr>
      <w:r w:rsidRPr="00D95F6A">
        <w:rPr>
          <w:rFonts w:ascii="PT Astra Serif" w:eastAsia="Times New Roman" w:hAnsi="PT Astra Serif"/>
          <w:sz w:val="20"/>
          <w:szCs w:val="20"/>
        </w:rPr>
        <w:t>Оценка эффективности реализации Программы осуществляется по итогам каждого года реализации Программы. Положительным результатом реализации Программы считается достижение плановых значений целевых показателей Программы или превышение фактических значений целевых показателей Программы над плановыми значениями целевых показателей Программы.</w:t>
      </w:r>
    </w:p>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bCs/>
          <w:sz w:val="20"/>
          <w:szCs w:val="20"/>
        </w:rPr>
      </w:pPr>
    </w:p>
    <w:p w:rsidR="00D2127B" w:rsidRPr="00D95F6A" w:rsidRDefault="00D2127B" w:rsidP="00791FDB">
      <w:pPr>
        <w:keepNext/>
        <w:widowControl w:val="0"/>
        <w:suppressAutoHyphens/>
        <w:autoSpaceDE w:val="0"/>
        <w:autoSpaceDN w:val="0"/>
        <w:adjustRightInd w:val="0"/>
        <w:spacing w:after="0" w:line="240" w:lineRule="auto"/>
        <w:jc w:val="center"/>
        <w:rPr>
          <w:rFonts w:ascii="PT Astra Serif" w:hAnsi="PT Astra Serif"/>
          <w:bCs/>
          <w:sz w:val="20"/>
          <w:szCs w:val="20"/>
        </w:rPr>
      </w:pPr>
    </w:p>
    <w:p w:rsidR="00D2127B" w:rsidRPr="00D95F6A" w:rsidRDefault="00D2127B" w:rsidP="00791FDB">
      <w:pPr>
        <w:keepNext/>
        <w:widowControl w:val="0"/>
        <w:suppressAutoHyphens/>
        <w:spacing w:after="0" w:line="240" w:lineRule="auto"/>
        <w:ind w:right="20"/>
        <w:jc w:val="center"/>
        <w:rPr>
          <w:rFonts w:ascii="PT Astra Serif" w:hAnsi="PT Astra Serif"/>
          <w:sz w:val="20"/>
          <w:szCs w:val="20"/>
        </w:rPr>
        <w:sectPr w:rsidR="00D2127B" w:rsidRPr="00D95F6A" w:rsidSect="00F50550">
          <w:headerReference w:type="default" r:id="rId52"/>
          <w:footerReference w:type="default" r:id="rId53"/>
          <w:footerReference w:type="first" r:id="rId54"/>
          <w:pgSz w:w="11905" w:h="16837" w:code="9"/>
          <w:pgMar w:top="1134" w:right="567" w:bottom="1134" w:left="1701" w:header="709" w:footer="709" w:gutter="0"/>
          <w:cols w:space="720"/>
          <w:noEndnote/>
          <w:titlePg/>
          <w:docGrid w:linePitch="360"/>
        </w:sectPr>
      </w:pPr>
    </w:p>
    <w:p w:rsidR="00E241D7" w:rsidRPr="00D95F6A" w:rsidRDefault="00E241D7" w:rsidP="00791FDB">
      <w:pPr>
        <w:keepNext/>
        <w:widowControl w:val="0"/>
        <w:suppressAutoHyphens/>
        <w:jc w:val="center"/>
        <w:outlineLvl w:val="0"/>
        <w:rPr>
          <w:rFonts w:ascii="PT Astra Serif" w:hAnsi="PT Astra Serif"/>
          <w:b/>
          <w:caps/>
          <w:sz w:val="20"/>
          <w:szCs w:val="20"/>
          <w:lang w:eastAsia="ar-SA"/>
        </w:rPr>
      </w:pPr>
      <w:r w:rsidRPr="00D95F6A">
        <w:rPr>
          <w:rFonts w:ascii="PT Astra Serif" w:hAnsi="PT Astra Serif"/>
          <w:b/>
          <w:caps/>
          <w:sz w:val="20"/>
          <w:szCs w:val="20"/>
          <w:lang w:eastAsia="ar-SA"/>
        </w:rPr>
        <w:lastRenderedPageBreak/>
        <w:t>Перечень мероприятий</w:t>
      </w:r>
    </w:p>
    <w:p w:rsidR="00E241D7" w:rsidRPr="00D95F6A" w:rsidRDefault="00E241D7" w:rsidP="00791FDB">
      <w:pPr>
        <w:keepNext/>
        <w:widowControl w:val="0"/>
        <w:suppressAutoHyphens/>
        <w:jc w:val="center"/>
        <w:outlineLvl w:val="0"/>
        <w:rPr>
          <w:rFonts w:ascii="PT Astra Serif" w:hAnsi="PT Astra Serif"/>
          <w:b/>
          <w:sz w:val="20"/>
          <w:szCs w:val="20"/>
        </w:rPr>
      </w:pPr>
      <w:r w:rsidRPr="00D95F6A">
        <w:rPr>
          <w:rFonts w:ascii="PT Astra Serif" w:hAnsi="PT Astra Serif"/>
          <w:b/>
          <w:sz w:val="20"/>
          <w:szCs w:val="20"/>
          <w:lang w:eastAsia="ar-SA"/>
        </w:rPr>
        <w:t xml:space="preserve">Комплексной программы </w:t>
      </w:r>
      <w:r w:rsidRPr="00D95F6A">
        <w:rPr>
          <w:rFonts w:ascii="PT Astra Serif" w:hAnsi="PT Astra Serif"/>
          <w:b/>
          <w:sz w:val="20"/>
          <w:szCs w:val="20"/>
        </w:rPr>
        <w:t xml:space="preserve">повышения качества жизни граждан старшего поколения, </w:t>
      </w:r>
      <w:r w:rsidRPr="00D95F6A">
        <w:rPr>
          <w:rFonts w:ascii="PT Astra Serif" w:hAnsi="PT Astra Serif"/>
          <w:b/>
          <w:bCs/>
          <w:sz w:val="20"/>
          <w:szCs w:val="20"/>
        </w:rPr>
        <w:t>увеличения периода активного долголетия, продолжительности здоровой жизни и вовлечения граждан старшего поколения</w:t>
      </w:r>
      <w:r w:rsidRPr="00D95F6A">
        <w:rPr>
          <w:rFonts w:ascii="PT Astra Serif" w:hAnsi="PT Astra Serif"/>
          <w:b/>
          <w:bCs/>
          <w:sz w:val="20"/>
          <w:szCs w:val="20"/>
        </w:rPr>
        <w:br/>
        <w:t xml:space="preserve">в систематические занятия физической культурой и спортом </w:t>
      </w:r>
      <w:r w:rsidRPr="00D95F6A">
        <w:rPr>
          <w:rFonts w:ascii="PT Astra Serif" w:hAnsi="PT Astra Serif"/>
          <w:b/>
          <w:sz w:val="20"/>
          <w:szCs w:val="20"/>
        </w:rPr>
        <w:t>на территории Ульяновской области</w:t>
      </w:r>
      <w:r w:rsidRPr="00D95F6A">
        <w:rPr>
          <w:rFonts w:ascii="PT Astra Serif" w:hAnsi="PT Astra Serif"/>
          <w:b/>
          <w:sz w:val="20"/>
          <w:szCs w:val="20"/>
        </w:rPr>
        <w:br/>
        <w:t>на 2021-2024 годы</w:t>
      </w:r>
    </w:p>
    <w:p w:rsidR="00E241D7" w:rsidRPr="00D95F6A" w:rsidRDefault="00E241D7" w:rsidP="00791FDB">
      <w:pPr>
        <w:keepNext/>
        <w:widowControl w:val="0"/>
        <w:suppressAutoHyphens/>
        <w:jc w:val="center"/>
        <w:outlineLvl w:val="0"/>
        <w:rPr>
          <w:rFonts w:ascii="PT Astra Serif" w:hAnsi="PT Astra Serif"/>
          <w:sz w:val="20"/>
          <w:szCs w:val="20"/>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2268"/>
        <w:gridCol w:w="1134"/>
        <w:gridCol w:w="1134"/>
        <w:gridCol w:w="1134"/>
        <w:gridCol w:w="992"/>
        <w:gridCol w:w="1134"/>
        <w:gridCol w:w="3544"/>
      </w:tblGrid>
      <w:tr w:rsidR="00E241D7" w:rsidRPr="00D95F6A" w:rsidTr="006D18F3">
        <w:trPr>
          <w:trHeight w:val="403"/>
        </w:trPr>
        <w:tc>
          <w:tcPr>
            <w:tcW w:w="709" w:type="dxa"/>
            <w:vMerge w:val="restart"/>
            <w:tcBorders>
              <w:top w:val="single" w:sz="4" w:space="0" w:color="auto"/>
              <w:bottom w:val="nil"/>
            </w:tcBorders>
            <w:shd w:val="clear" w:color="auto" w:fill="auto"/>
            <w:vAlign w:val="center"/>
          </w:tcPr>
          <w:p w:rsidR="00E241D7" w:rsidRPr="00D95F6A" w:rsidRDefault="00E241D7" w:rsidP="00791FDB">
            <w:pPr>
              <w:keepNext/>
              <w:widowControl w:val="0"/>
              <w:ind w:left="-108" w:right="-18"/>
              <w:jc w:val="center"/>
              <w:outlineLvl w:val="0"/>
              <w:rPr>
                <w:rFonts w:ascii="PT Astra Serif" w:hAnsi="PT Astra Serif"/>
                <w:bCs/>
                <w:kern w:val="28"/>
                <w:sz w:val="20"/>
                <w:szCs w:val="20"/>
              </w:rPr>
            </w:pPr>
            <w:r w:rsidRPr="00D95F6A">
              <w:rPr>
                <w:rFonts w:ascii="PT Astra Serif" w:hAnsi="PT Astra Serif"/>
                <w:bCs/>
                <w:kern w:val="28"/>
                <w:sz w:val="20"/>
                <w:szCs w:val="20"/>
              </w:rPr>
              <w:t>№</w:t>
            </w:r>
          </w:p>
          <w:p w:rsidR="00E241D7" w:rsidRPr="00D95F6A" w:rsidRDefault="00E241D7" w:rsidP="00791FDB">
            <w:pPr>
              <w:keepNext/>
              <w:widowControl w:val="0"/>
              <w:ind w:left="-108" w:right="-18"/>
              <w:jc w:val="center"/>
              <w:outlineLvl w:val="0"/>
              <w:rPr>
                <w:rFonts w:ascii="PT Astra Serif" w:hAnsi="PT Astra Serif"/>
                <w:bCs/>
                <w:kern w:val="28"/>
                <w:sz w:val="20"/>
                <w:szCs w:val="20"/>
              </w:rPr>
            </w:pPr>
            <w:r w:rsidRPr="00D95F6A">
              <w:rPr>
                <w:rFonts w:ascii="PT Astra Serif" w:hAnsi="PT Astra Serif"/>
                <w:bCs/>
                <w:kern w:val="28"/>
                <w:sz w:val="20"/>
                <w:szCs w:val="20"/>
              </w:rPr>
              <w:t>п/п</w:t>
            </w:r>
          </w:p>
        </w:tc>
        <w:tc>
          <w:tcPr>
            <w:tcW w:w="2977" w:type="dxa"/>
            <w:vMerge w:val="restart"/>
            <w:tcBorders>
              <w:top w:val="single" w:sz="4" w:space="0" w:color="auto"/>
              <w:bottom w:val="nil"/>
            </w:tcBorders>
            <w:shd w:val="clear" w:color="auto" w:fill="auto"/>
            <w:vAlign w:val="center"/>
          </w:tcPr>
          <w:p w:rsidR="00E241D7" w:rsidRPr="00D95F6A" w:rsidRDefault="00E241D7" w:rsidP="00791FDB">
            <w:pPr>
              <w:keepNext/>
              <w:widowControl w:val="0"/>
              <w:tabs>
                <w:tab w:val="left" w:pos="1593"/>
              </w:tabs>
              <w:jc w:val="center"/>
              <w:rPr>
                <w:rFonts w:ascii="PT Astra Serif" w:hAnsi="PT Astra Serif"/>
                <w:b/>
                <w:sz w:val="20"/>
                <w:szCs w:val="20"/>
              </w:rPr>
            </w:pPr>
            <w:r w:rsidRPr="00D95F6A">
              <w:rPr>
                <w:rFonts w:ascii="PT Astra Serif" w:hAnsi="PT Astra Serif"/>
                <w:sz w:val="20"/>
                <w:szCs w:val="20"/>
              </w:rPr>
              <w:t>Наименование мероприятия</w:t>
            </w:r>
          </w:p>
        </w:tc>
        <w:tc>
          <w:tcPr>
            <w:tcW w:w="2268" w:type="dxa"/>
            <w:vMerge w:val="restart"/>
            <w:tcBorders>
              <w:top w:val="single" w:sz="4" w:space="0" w:color="auto"/>
              <w:bottom w:val="nil"/>
            </w:tcBorders>
            <w:shd w:val="clear" w:color="auto" w:fill="auto"/>
            <w:vAlign w:val="center"/>
          </w:tcPr>
          <w:p w:rsidR="00E241D7" w:rsidRPr="00D95F6A" w:rsidRDefault="00E241D7" w:rsidP="00791FDB">
            <w:pPr>
              <w:keepNext/>
              <w:widowControl w:val="0"/>
              <w:jc w:val="center"/>
              <w:outlineLvl w:val="2"/>
              <w:rPr>
                <w:rFonts w:ascii="PT Astra Serif" w:hAnsi="PT Astra Serif"/>
                <w:bCs/>
                <w:sz w:val="20"/>
                <w:szCs w:val="20"/>
              </w:rPr>
            </w:pPr>
            <w:r w:rsidRPr="00D95F6A">
              <w:rPr>
                <w:rFonts w:ascii="PT Astra Serif" w:hAnsi="PT Astra Serif"/>
                <w:bCs/>
                <w:sz w:val="20"/>
                <w:szCs w:val="20"/>
              </w:rPr>
              <w:t>Исполнители</w:t>
            </w:r>
          </w:p>
          <w:p w:rsidR="00E241D7" w:rsidRPr="00D95F6A" w:rsidRDefault="00E241D7" w:rsidP="00791FDB">
            <w:pPr>
              <w:keepNext/>
              <w:widowControl w:val="0"/>
              <w:jc w:val="center"/>
              <w:outlineLvl w:val="2"/>
              <w:rPr>
                <w:rFonts w:ascii="PT Astra Serif" w:hAnsi="PT Astra Serif"/>
                <w:bCs/>
                <w:sz w:val="20"/>
                <w:szCs w:val="20"/>
              </w:rPr>
            </w:pPr>
            <w:r w:rsidRPr="00D95F6A">
              <w:rPr>
                <w:rFonts w:ascii="PT Astra Serif" w:hAnsi="PT Astra Serif"/>
                <w:bCs/>
                <w:sz w:val="20"/>
                <w:szCs w:val="20"/>
              </w:rPr>
              <w:t>мероприятия</w:t>
            </w:r>
          </w:p>
        </w:tc>
        <w:tc>
          <w:tcPr>
            <w:tcW w:w="1134" w:type="dxa"/>
            <w:vMerge w:val="restart"/>
            <w:tcBorders>
              <w:top w:val="single" w:sz="4" w:space="0" w:color="auto"/>
              <w:bottom w:val="nil"/>
            </w:tcBorders>
            <w:shd w:val="clear" w:color="auto" w:fill="auto"/>
            <w:vAlign w:val="center"/>
          </w:tcPr>
          <w:p w:rsidR="00E241D7" w:rsidRPr="00D95F6A" w:rsidRDefault="00E241D7" w:rsidP="00791FDB">
            <w:pPr>
              <w:keepNext/>
              <w:widowControl w:val="0"/>
              <w:jc w:val="center"/>
              <w:outlineLvl w:val="2"/>
              <w:rPr>
                <w:rFonts w:ascii="PT Astra Serif" w:hAnsi="PT Astra Serif"/>
                <w:bCs/>
                <w:sz w:val="20"/>
                <w:szCs w:val="20"/>
              </w:rPr>
            </w:pPr>
            <w:r w:rsidRPr="00D95F6A">
              <w:rPr>
                <w:rFonts w:ascii="PT Astra Serif" w:hAnsi="PT Astra Serif"/>
                <w:bCs/>
                <w:sz w:val="20"/>
                <w:szCs w:val="20"/>
              </w:rPr>
              <w:t>Срок</w:t>
            </w:r>
          </w:p>
          <w:p w:rsidR="00E241D7" w:rsidRPr="00D95F6A" w:rsidRDefault="00E241D7" w:rsidP="00791FDB">
            <w:pPr>
              <w:keepNext/>
              <w:widowControl w:val="0"/>
              <w:jc w:val="center"/>
              <w:outlineLvl w:val="2"/>
              <w:rPr>
                <w:rFonts w:ascii="PT Astra Serif" w:hAnsi="PT Astra Serif"/>
                <w:bCs/>
                <w:sz w:val="20"/>
                <w:szCs w:val="20"/>
              </w:rPr>
            </w:pPr>
            <w:r w:rsidRPr="00D95F6A">
              <w:rPr>
                <w:rFonts w:ascii="PT Astra Serif" w:hAnsi="PT Astra Serif"/>
                <w:bCs/>
                <w:sz w:val="20"/>
                <w:szCs w:val="20"/>
              </w:rPr>
              <w:t xml:space="preserve">исполнения </w:t>
            </w:r>
            <w:r w:rsidRPr="00D95F6A">
              <w:rPr>
                <w:rFonts w:ascii="PT Astra Serif" w:hAnsi="PT Astra Serif"/>
                <w:bCs/>
                <w:sz w:val="20"/>
                <w:szCs w:val="20"/>
              </w:rPr>
              <w:br/>
              <w:t>мероприятия</w:t>
            </w:r>
          </w:p>
        </w:tc>
        <w:tc>
          <w:tcPr>
            <w:tcW w:w="4394" w:type="dxa"/>
            <w:gridSpan w:val="4"/>
            <w:tcBorders>
              <w:top w:val="single" w:sz="4" w:space="0" w:color="auto"/>
              <w:bottom w:val="single" w:sz="4" w:space="0" w:color="auto"/>
            </w:tcBorders>
            <w:shd w:val="clear" w:color="auto" w:fill="auto"/>
            <w:vAlign w:val="center"/>
          </w:tcPr>
          <w:p w:rsidR="00E241D7" w:rsidRPr="00D95F6A" w:rsidRDefault="00E241D7" w:rsidP="00791FDB">
            <w:pPr>
              <w:keepNext/>
              <w:widowControl w:val="0"/>
              <w:jc w:val="center"/>
              <w:outlineLvl w:val="0"/>
              <w:rPr>
                <w:rFonts w:ascii="PT Astra Serif" w:hAnsi="PT Astra Serif"/>
                <w:bCs/>
                <w:sz w:val="20"/>
                <w:szCs w:val="20"/>
              </w:rPr>
            </w:pPr>
            <w:r w:rsidRPr="00D95F6A">
              <w:rPr>
                <w:rFonts w:ascii="PT Astra Serif" w:hAnsi="PT Astra Serif"/>
                <w:bCs/>
                <w:sz w:val="20"/>
                <w:szCs w:val="20"/>
              </w:rPr>
              <w:t>Объём финансового обеспечения мероприятия</w:t>
            </w:r>
          </w:p>
          <w:p w:rsidR="00E241D7" w:rsidRPr="00D95F6A" w:rsidRDefault="00E241D7" w:rsidP="00791FDB">
            <w:pPr>
              <w:keepNext/>
              <w:widowControl w:val="0"/>
              <w:jc w:val="center"/>
              <w:outlineLvl w:val="0"/>
              <w:rPr>
                <w:rFonts w:ascii="PT Astra Serif" w:hAnsi="PT Astra Serif"/>
                <w:sz w:val="20"/>
                <w:szCs w:val="20"/>
              </w:rPr>
            </w:pPr>
            <w:r w:rsidRPr="00D95F6A">
              <w:rPr>
                <w:rFonts w:ascii="PT Astra Serif" w:hAnsi="PT Astra Serif"/>
                <w:bCs/>
                <w:sz w:val="20"/>
                <w:szCs w:val="20"/>
              </w:rPr>
              <w:t xml:space="preserve">(тыс. рублей) </w:t>
            </w:r>
            <w:r w:rsidRPr="00D95F6A">
              <w:rPr>
                <w:rFonts w:ascii="PT Astra Serif" w:hAnsi="PT Astra Serif"/>
                <w:sz w:val="20"/>
                <w:szCs w:val="20"/>
              </w:rPr>
              <w:t>по годам</w:t>
            </w:r>
          </w:p>
        </w:tc>
        <w:tc>
          <w:tcPr>
            <w:tcW w:w="3544" w:type="dxa"/>
            <w:vMerge w:val="restart"/>
            <w:tcBorders>
              <w:top w:val="single" w:sz="4" w:space="0" w:color="auto"/>
            </w:tcBorders>
            <w:shd w:val="clear" w:color="auto" w:fill="auto"/>
            <w:vAlign w:val="center"/>
          </w:tcPr>
          <w:p w:rsidR="00E241D7" w:rsidRPr="00D95F6A" w:rsidRDefault="00E241D7" w:rsidP="00791FDB">
            <w:pPr>
              <w:keepNext/>
              <w:widowControl w:val="0"/>
              <w:jc w:val="center"/>
              <w:outlineLvl w:val="2"/>
              <w:rPr>
                <w:rFonts w:ascii="PT Astra Serif" w:hAnsi="PT Astra Serif"/>
                <w:bCs/>
                <w:sz w:val="20"/>
                <w:szCs w:val="20"/>
              </w:rPr>
            </w:pPr>
            <w:r w:rsidRPr="00D95F6A">
              <w:rPr>
                <w:rFonts w:ascii="PT Astra Serif" w:hAnsi="PT Astra Serif"/>
                <w:bCs/>
                <w:sz w:val="20"/>
                <w:szCs w:val="20"/>
              </w:rPr>
              <w:t xml:space="preserve">Источники </w:t>
            </w:r>
            <w:r w:rsidRPr="00D95F6A">
              <w:rPr>
                <w:rFonts w:ascii="PT Astra Serif" w:hAnsi="PT Astra Serif"/>
                <w:bCs/>
                <w:sz w:val="20"/>
                <w:szCs w:val="20"/>
              </w:rPr>
              <w:br/>
              <w:t>финансового обеспечения</w:t>
            </w:r>
          </w:p>
          <w:p w:rsidR="00E241D7" w:rsidRPr="00D95F6A" w:rsidRDefault="00E241D7" w:rsidP="00791FDB">
            <w:pPr>
              <w:keepNext/>
              <w:widowControl w:val="0"/>
              <w:jc w:val="center"/>
              <w:outlineLvl w:val="2"/>
              <w:rPr>
                <w:rFonts w:ascii="PT Astra Serif" w:hAnsi="PT Astra Serif"/>
                <w:bCs/>
                <w:sz w:val="20"/>
                <w:szCs w:val="20"/>
              </w:rPr>
            </w:pPr>
            <w:r w:rsidRPr="00D95F6A">
              <w:rPr>
                <w:rFonts w:ascii="PT Astra Serif" w:hAnsi="PT Astra Serif"/>
                <w:bCs/>
                <w:sz w:val="20"/>
                <w:szCs w:val="20"/>
              </w:rPr>
              <w:t>мероприятия</w:t>
            </w:r>
          </w:p>
        </w:tc>
      </w:tr>
      <w:tr w:rsidR="00E241D7" w:rsidRPr="00D95F6A" w:rsidTr="006D18F3">
        <w:trPr>
          <w:trHeight w:val="293"/>
        </w:trPr>
        <w:tc>
          <w:tcPr>
            <w:tcW w:w="709" w:type="dxa"/>
            <w:vMerge/>
            <w:tcBorders>
              <w:top w:val="single" w:sz="4" w:space="0" w:color="auto"/>
              <w:bottom w:val="nil"/>
            </w:tcBorders>
            <w:shd w:val="clear" w:color="auto" w:fill="auto"/>
            <w:vAlign w:val="center"/>
          </w:tcPr>
          <w:p w:rsidR="00E241D7" w:rsidRPr="00D95F6A" w:rsidRDefault="00E241D7" w:rsidP="00791FDB">
            <w:pPr>
              <w:keepNext/>
              <w:widowControl w:val="0"/>
              <w:ind w:left="-108" w:right="-18"/>
              <w:jc w:val="center"/>
              <w:rPr>
                <w:rFonts w:ascii="PT Astra Serif" w:hAnsi="PT Astra Serif"/>
                <w:sz w:val="20"/>
                <w:szCs w:val="20"/>
              </w:rPr>
            </w:pPr>
          </w:p>
        </w:tc>
        <w:tc>
          <w:tcPr>
            <w:tcW w:w="2977" w:type="dxa"/>
            <w:vMerge/>
            <w:tcBorders>
              <w:top w:val="nil"/>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p>
        </w:tc>
        <w:tc>
          <w:tcPr>
            <w:tcW w:w="2268" w:type="dxa"/>
            <w:vMerge/>
            <w:tcBorders>
              <w:top w:val="nil"/>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p>
        </w:tc>
        <w:tc>
          <w:tcPr>
            <w:tcW w:w="1134" w:type="dxa"/>
            <w:vMerge/>
            <w:tcBorders>
              <w:top w:val="nil"/>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p>
        </w:tc>
        <w:tc>
          <w:tcPr>
            <w:tcW w:w="1134" w:type="dxa"/>
            <w:tcBorders>
              <w:top w:val="single" w:sz="4" w:space="0" w:color="auto"/>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w:t>
            </w:r>
          </w:p>
        </w:tc>
        <w:tc>
          <w:tcPr>
            <w:tcW w:w="1134" w:type="dxa"/>
            <w:tcBorders>
              <w:top w:val="single" w:sz="4" w:space="0" w:color="auto"/>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2022</w:t>
            </w:r>
          </w:p>
        </w:tc>
        <w:tc>
          <w:tcPr>
            <w:tcW w:w="992" w:type="dxa"/>
            <w:tcBorders>
              <w:top w:val="single" w:sz="4" w:space="0" w:color="auto"/>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2023</w:t>
            </w:r>
          </w:p>
        </w:tc>
        <w:tc>
          <w:tcPr>
            <w:tcW w:w="1134" w:type="dxa"/>
            <w:tcBorders>
              <w:top w:val="single" w:sz="4" w:space="0" w:color="auto"/>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2024</w:t>
            </w:r>
          </w:p>
        </w:tc>
        <w:tc>
          <w:tcPr>
            <w:tcW w:w="3544" w:type="dxa"/>
            <w:vMerge/>
            <w:tcBorders>
              <w:bottom w:val="nil"/>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p>
        </w:tc>
      </w:tr>
    </w:tbl>
    <w:p w:rsidR="00E241D7" w:rsidRPr="00D95F6A" w:rsidRDefault="00E241D7" w:rsidP="00791FDB">
      <w:pPr>
        <w:keepNext/>
        <w:widowControl w:val="0"/>
        <w:suppressAutoHyphens/>
        <w:spacing w:line="24" w:lineRule="auto"/>
        <w:rPr>
          <w:rFonts w:ascii="PT Astra Serif" w:hAnsi="PT Astra Serif"/>
          <w:sz w:val="20"/>
          <w:szCs w:val="20"/>
        </w:rPr>
      </w:pPr>
    </w:p>
    <w:tbl>
      <w:tblPr>
        <w:tblW w:w="508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8"/>
        <w:gridCol w:w="2987"/>
        <w:gridCol w:w="2266"/>
        <w:gridCol w:w="1136"/>
        <w:gridCol w:w="1133"/>
        <w:gridCol w:w="1136"/>
        <w:gridCol w:w="992"/>
        <w:gridCol w:w="1130"/>
        <w:gridCol w:w="3549"/>
      </w:tblGrid>
      <w:tr w:rsidR="00E241D7" w:rsidRPr="00D95F6A" w:rsidTr="006D18F3">
        <w:trPr>
          <w:trHeight w:val="194"/>
          <w:tblHeader/>
        </w:trPr>
        <w:tc>
          <w:tcPr>
            <w:tcW w:w="232" w:type="pct"/>
            <w:tcBorders>
              <w:top w:val="single" w:sz="4" w:space="0" w:color="auto"/>
            </w:tcBorders>
            <w:shd w:val="clear" w:color="auto" w:fill="auto"/>
            <w:vAlign w:val="center"/>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t>1</w:t>
            </w:r>
          </w:p>
        </w:tc>
        <w:tc>
          <w:tcPr>
            <w:tcW w:w="994"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w:t>
            </w:r>
          </w:p>
        </w:tc>
        <w:tc>
          <w:tcPr>
            <w:tcW w:w="754"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w:t>
            </w:r>
          </w:p>
        </w:tc>
        <w:tc>
          <w:tcPr>
            <w:tcW w:w="378"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w:t>
            </w:r>
          </w:p>
        </w:tc>
        <w:tc>
          <w:tcPr>
            <w:tcW w:w="377"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5</w:t>
            </w:r>
          </w:p>
        </w:tc>
        <w:tc>
          <w:tcPr>
            <w:tcW w:w="378"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6</w:t>
            </w:r>
          </w:p>
        </w:tc>
        <w:tc>
          <w:tcPr>
            <w:tcW w:w="330"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w:t>
            </w:r>
          </w:p>
        </w:tc>
        <w:tc>
          <w:tcPr>
            <w:tcW w:w="376"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8</w:t>
            </w:r>
          </w:p>
        </w:tc>
        <w:tc>
          <w:tcPr>
            <w:tcW w:w="1181" w:type="pct"/>
            <w:tcBorders>
              <w:top w:val="single" w:sz="4" w:space="0" w:color="auto"/>
            </w:tcBorders>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9</w:t>
            </w:r>
          </w:p>
        </w:tc>
      </w:tr>
      <w:tr w:rsidR="00E241D7" w:rsidRPr="00D95F6A" w:rsidTr="006D18F3">
        <w:trPr>
          <w:trHeight w:val="6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1. Нормативно-правовое обеспечение социальной защищённости граждан старшего поколения</w:t>
            </w:r>
          </w:p>
        </w:tc>
      </w:tr>
      <w:tr w:rsidR="00E241D7" w:rsidRPr="00D95F6A" w:rsidTr="006D18F3">
        <w:trPr>
          <w:trHeight w:val="839"/>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Реализация законодательства Ульяновской области в сфере социальной защиты граждан пожилого возраста</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p>
        </w:tc>
      </w:tr>
      <w:tr w:rsidR="00E241D7" w:rsidRPr="00D95F6A" w:rsidTr="006D18F3">
        <w:trPr>
          <w:trHeight w:val="1972"/>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1.1.1.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30.12.2005 № 167-ЗО              «О мерах социальной поддержки педагогических работников, работающих и (или) проживающих в сельских населённых пунктах, рабочих посёлках (посёлках городского типа) на территории Ульяновской области»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310000,0</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310000,0</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310000,0</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320615,0</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1.1.2.</w:t>
            </w:r>
          </w:p>
        </w:tc>
        <w:tc>
          <w:tcPr>
            <w:tcW w:w="994"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05.04.2006 № 43-ЗО «О мерах государственной социальной поддержки отдельных категорий специалистов, работающих и проживающих в сельской местности на территории Ульяновской области»</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70,5</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70,5</w:t>
            </w:r>
          </w:p>
        </w:tc>
        <w:tc>
          <w:tcPr>
            <w:tcW w:w="330"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70,5</w:t>
            </w:r>
          </w:p>
        </w:tc>
        <w:tc>
          <w:tcPr>
            <w:tcW w:w="376"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120,6</w:t>
            </w:r>
          </w:p>
        </w:tc>
        <w:tc>
          <w:tcPr>
            <w:tcW w:w="1181"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1761"/>
        </w:trPr>
        <w:tc>
          <w:tcPr>
            <w:tcW w:w="232" w:type="pct"/>
            <w:shd w:val="clear" w:color="auto" w:fill="auto"/>
          </w:tcPr>
          <w:p w:rsidR="00E241D7" w:rsidRPr="00D95F6A" w:rsidRDefault="00E241D7" w:rsidP="00791FDB">
            <w:pPr>
              <w:keepNext/>
              <w:widowControl w:val="0"/>
              <w:ind w:right="-18"/>
              <w:jc w:val="center"/>
              <w:rPr>
                <w:rFonts w:ascii="PT Astra Serif" w:hAnsi="PT Astra Serif"/>
                <w:sz w:val="20"/>
                <w:szCs w:val="20"/>
              </w:rPr>
            </w:pPr>
            <w:r w:rsidRPr="00D95F6A">
              <w:rPr>
                <w:rFonts w:ascii="PT Astra Serif" w:hAnsi="PT Astra Serif"/>
                <w:sz w:val="20"/>
                <w:szCs w:val="20"/>
              </w:rPr>
              <w:t>1.1.3.</w:t>
            </w:r>
          </w:p>
        </w:tc>
        <w:tc>
          <w:tcPr>
            <w:tcW w:w="994"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19.12.2007 № 217-ЗО              «О порядке и условиях предоставления отдельным категориям граждан компенсаций расходов на оплату жилых помещений и коммунальных услуг в Ульяновской области»</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120000,0</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100000,0</w:t>
            </w:r>
          </w:p>
        </w:tc>
        <w:tc>
          <w:tcPr>
            <w:tcW w:w="330"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120000,0</w:t>
            </w:r>
          </w:p>
        </w:tc>
        <w:tc>
          <w:tcPr>
            <w:tcW w:w="376"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121500,0</w:t>
            </w:r>
          </w:p>
        </w:tc>
        <w:tc>
          <w:tcPr>
            <w:tcW w:w="1181"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ind w:right="-18"/>
              <w:jc w:val="center"/>
              <w:rPr>
                <w:rFonts w:ascii="PT Astra Serif" w:hAnsi="PT Astra Serif"/>
                <w:sz w:val="20"/>
                <w:szCs w:val="20"/>
              </w:rPr>
            </w:pPr>
            <w:r w:rsidRPr="00D95F6A">
              <w:rPr>
                <w:rFonts w:ascii="PT Astra Serif" w:hAnsi="PT Astra Serif"/>
                <w:sz w:val="20"/>
                <w:szCs w:val="20"/>
              </w:rPr>
              <w:t>1.1.4.</w:t>
            </w:r>
          </w:p>
        </w:tc>
        <w:tc>
          <w:tcPr>
            <w:tcW w:w="994"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 xml:space="preserve">Реализация Закона Ульяновской области от 19.12.2007 № 225-ЗО «О социальной поддержке родителей и супругов военнослужащих, прокурорских работников, сотрудников органов внутренних дел, Федеральной службы безопасности Российской Федерации, органов уголовно-исполнительной системы Министерства юстиции Российской Федерации, погибших при исполнении обязанностей военной службы, служебных обязанностей или умерших вследствие ранения, контузии, заболеваний, увечья, полученных при исполнении </w:t>
            </w:r>
            <w:r w:rsidRPr="00D95F6A">
              <w:rPr>
                <w:rFonts w:ascii="PT Astra Serif" w:hAnsi="PT Astra Serif"/>
                <w:sz w:val="20"/>
                <w:szCs w:val="20"/>
              </w:rPr>
              <w:lastRenderedPageBreak/>
              <w:t>обязанностей военной службы, служебных обязанностей»</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lastRenderedPageBreak/>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3500,0</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3500,0</w:t>
            </w:r>
          </w:p>
        </w:tc>
        <w:tc>
          <w:tcPr>
            <w:tcW w:w="330"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3500,0</w:t>
            </w:r>
          </w:p>
        </w:tc>
        <w:tc>
          <w:tcPr>
            <w:tcW w:w="376"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4323,0</w:t>
            </w:r>
          </w:p>
        </w:tc>
        <w:tc>
          <w:tcPr>
            <w:tcW w:w="1181"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70"/>
        </w:trPr>
        <w:tc>
          <w:tcPr>
            <w:tcW w:w="232" w:type="pct"/>
            <w:shd w:val="clear" w:color="auto" w:fill="auto"/>
          </w:tcPr>
          <w:p w:rsidR="00E241D7" w:rsidRPr="00D95F6A" w:rsidRDefault="00E241D7" w:rsidP="00791FDB">
            <w:pPr>
              <w:keepNext/>
              <w:widowControl w:val="0"/>
              <w:ind w:right="-18"/>
              <w:jc w:val="center"/>
              <w:rPr>
                <w:rFonts w:ascii="PT Astra Serif" w:hAnsi="PT Astra Serif"/>
                <w:sz w:val="20"/>
                <w:szCs w:val="20"/>
              </w:rPr>
            </w:pPr>
            <w:r w:rsidRPr="00D95F6A">
              <w:rPr>
                <w:rFonts w:ascii="PT Astra Serif" w:hAnsi="PT Astra Serif"/>
                <w:sz w:val="20"/>
                <w:szCs w:val="20"/>
              </w:rPr>
              <w:lastRenderedPageBreak/>
              <w:t>1.1.5.</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09.01.2008 № 10-ЗО «О звании «Ветеран труда Ульяновской области»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1035000,0</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875000,0</w:t>
            </w:r>
          </w:p>
        </w:tc>
        <w:tc>
          <w:tcPr>
            <w:tcW w:w="330" w:type="pct"/>
            <w:shd w:val="clear" w:color="auto" w:fill="auto"/>
          </w:tcPr>
          <w:p w:rsidR="00E241D7" w:rsidRPr="00D95F6A" w:rsidRDefault="00E241D7" w:rsidP="00791FDB">
            <w:pPr>
              <w:keepNext/>
              <w:widowControl w:val="0"/>
              <w:ind w:left="-57" w:right="-57"/>
              <w:jc w:val="center"/>
              <w:rPr>
                <w:rFonts w:ascii="PT Astra Serif" w:hAnsi="PT Astra Serif"/>
                <w:spacing w:val="-4"/>
                <w:sz w:val="20"/>
                <w:szCs w:val="20"/>
              </w:rPr>
            </w:pPr>
            <w:r w:rsidRPr="00D95F6A">
              <w:rPr>
                <w:rFonts w:ascii="PT Astra Serif" w:hAnsi="PT Astra Serif"/>
                <w:spacing w:val="-4"/>
                <w:sz w:val="20"/>
                <w:szCs w:val="20"/>
              </w:rPr>
              <w:t>1124000,7</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1863547,0</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338"/>
        </w:trPr>
        <w:tc>
          <w:tcPr>
            <w:tcW w:w="232" w:type="pct"/>
            <w:shd w:val="clear" w:color="auto" w:fill="auto"/>
          </w:tcPr>
          <w:p w:rsidR="00E241D7" w:rsidRPr="00D95F6A" w:rsidRDefault="00E241D7" w:rsidP="00791FDB">
            <w:pPr>
              <w:keepNext/>
              <w:widowControl w:val="0"/>
              <w:ind w:right="-18"/>
              <w:jc w:val="center"/>
              <w:rPr>
                <w:rFonts w:ascii="PT Astra Serif" w:hAnsi="PT Astra Serif"/>
                <w:sz w:val="20"/>
                <w:szCs w:val="20"/>
              </w:rPr>
            </w:pPr>
            <w:r w:rsidRPr="00D95F6A">
              <w:rPr>
                <w:rFonts w:ascii="PT Astra Serif" w:hAnsi="PT Astra Serif"/>
                <w:sz w:val="20"/>
                <w:szCs w:val="20"/>
              </w:rPr>
              <w:t>1.1.6.</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09.11.2010 № 177-ЗО                 «О мерах социальной поддержки инвалидов и участников Великой Отечественной войны, ветеранов боевых действий,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 в Ульяновской области»</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11165,0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11165,0</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11165,0</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13218,3</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183"/>
        </w:trPr>
        <w:tc>
          <w:tcPr>
            <w:tcW w:w="232" w:type="pct"/>
            <w:shd w:val="clear" w:color="auto" w:fill="auto"/>
          </w:tcPr>
          <w:p w:rsidR="00E241D7" w:rsidRPr="00D95F6A" w:rsidRDefault="00E241D7" w:rsidP="00791FDB">
            <w:pPr>
              <w:keepNext/>
              <w:widowControl w:val="0"/>
              <w:ind w:right="-18"/>
              <w:jc w:val="center"/>
              <w:rPr>
                <w:rFonts w:ascii="PT Astra Serif" w:hAnsi="PT Astra Serif"/>
                <w:sz w:val="20"/>
                <w:szCs w:val="20"/>
              </w:rPr>
            </w:pPr>
            <w:r w:rsidRPr="00D95F6A">
              <w:rPr>
                <w:rFonts w:ascii="PT Astra Serif" w:hAnsi="PT Astra Serif"/>
                <w:sz w:val="20"/>
                <w:szCs w:val="20"/>
              </w:rPr>
              <w:t>1.1.7.</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29.09.2015 № 132-ЗО             «О мерах социальной поддержки отдельных категорий граждан в Ульяновской области»</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1207811,0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1633860,8</w:t>
            </w:r>
          </w:p>
        </w:tc>
        <w:tc>
          <w:tcPr>
            <w:tcW w:w="330" w:type="pct"/>
            <w:shd w:val="clear" w:color="auto" w:fill="auto"/>
          </w:tcPr>
          <w:p w:rsidR="00E241D7" w:rsidRPr="00D95F6A" w:rsidRDefault="00E241D7" w:rsidP="00791FDB">
            <w:pPr>
              <w:keepNext/>
              <w:widowControl w:val="0"/>
              <w:spacing w:line="230" w:lineRule="auto"/>
              <w:ind w:left="-57" w:right="-57"/>
              <w:jc w:val="center"/>
              <w:rPr>
                <w:rFonts w:ascii="PT Astra Serif" w:hAnsi="PT Astra Serif"/>
                <w:spacing w:val="-4"/>
                <w:sz w:val="20"/>
                <w:szCs w:val="20"/>
              </w:rPr>
            </w:pPr>
            <w:r w:rsidRPr="00D95F6A">
              <w:rPr>
                <w:rFonts w:ascii="PT Astra Serif" w:hAnsi="PT Astra Serif"/>
                <w:spacing w:val="-4"/>
                <w:sz w:val="20"/>
                <w:szCs w:val="20"/>
              </w:rPr>
              <w:t>1392966,8</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1836080,0</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293"/>
        </w:trPr>
        <w:tc>
          <w:tcPr>
            <w:tcW w:w="232" w:type="pct"/>
            <w:vMerge w:val="restart"/>
            <w:shd w:val="clear" w:color="auto" w:fill="auto"/>
          </w:tcPr>
          <w:p w:rsidR="00E241D7" w:rsidRPr="00D95F6A" w:rsidRDefault="00E241D7" w:rsidP="00791FDB">
            <w:pPr>
              <w:keepNext/>
              <w:widowControl w:val="0"/>
              <w:ind w:right="-18"/>
              <w:jc w:val="center"/>
              <w:rPr>
                <w:rFonts w:ascii="PT Astra Serif" w:hAnsi="PT Astra Serif"/>
                <w:sz w:val="20"/>
                <w:szCs w:val="20"/>
              </w:rPr>
            </w:pPr>
            <w:r w:rsidRPr="00D95F6A">
              <w:rPr>
                <w:rFonts w:ascii="PT Astra Serif" w:hAnsi="PT Astra Serif"/>
                <w:sz w:val="20"/>
                <w:szCs w:val="20"/>
              </w:rPr>
              <w:t>1.1.8.</w:t>
            </w:r>
          </w:p>
        </w:tc>
        <w:tc>
          <w:tcPr>
            <w:tcW w:w="994" w:type="pct"/>
            <w:vMerge w:val="restart"/>
            <w:shd w:val="clear" w:color="auto" w:fill="auto"/>
          </w:tcPr>
          <w:p w:rsidR="00E241D7" w:rsidRPr="00D95F6A" w:rsidRDefault="00E241D7" w:rsidP="00791FDB">
            <w:pPr>
              <w:keepNext/>
              <w:widowControl w:val="0"/>
              <w:spacing w:line="230" w:lineRule="auto"/>
              <w:jc w:val="both"/>
              <w:rPr>
                <w:rFonts w:ascii="PT Astra Serif" w:hAnsi="PT Astra Serif"/>
                <w:spacing w:val="-4"/>
                <w:sz w:val="20"/>
                <w:szCs w:val="20"/>
              </w:rPr>
            </w:pPr>
            <w:r w:rsidRPr="00D95F6A">
              <w:rPr>
                <w:rFonts w:ascii="PT Astra Serif" w:hAnsi="PT Astra Serif"/>
                <w:sz w:val="20"/>
                <w:szCs w:val="20"/>
              </w:rPr>
              <w:t xml:space="preserve">Реализация Закона Ульяновской области от 24.02.2016 №  1-ЗО «О предоставлении в 2016-2021 </w:t>
            </w:r>
            <w:r w:rsidRPr="00D95F6A">
              <w:rPr>
                <w:rFonts w:ascii="PT Astra Serif" w:hAnsi="PT Astra Serif"/>
                <w:sz w:val="20"/>
                <w:szCs w:val="20"/>
              </w:rPr>
              <w:lastRenderedPageBreak/>
              <w:t>годах отдельным категориям собственников жилых помещений в многоквартирных домах, расположенных</w:t>
            </w:r>
            <w:r w:rsidRPr="00D95F6A">
              <w:rPr>
                <w:rFonts w:ascii="PT Astra Serif" w:hAnsi="PT Astra Serif"/>
                <w:spacing w:val="-4"/>
                <w:sz w:val="20"/>
                <w:szCs w:val="20"/>
              </w:rPr>
              <w:t xml:space="preserve"> </w:t>
            </w:r>
            <w:r w:rsidRPr="00D95F6A">
              <w:rPr>
                <w:rFonts w:ascii="PT Astra Serif" w:hAnsi="PT Astra Serif"/>
                <w:sz w:val="20"/>
                <w:szCs w:val="20"/>
              </w:rPr>
              <w:t xml:space="preserve">на территории Ульяновской области, ежемесячной компенсации расходов на уплату взноса на капитальный ремонт общего имущества </w:t>
            </w:r>
            <w:r w:rsidRPr="00D95F6A">
              <w:rPr>
                <w:rFonts w:ascii="PT Astra Serif" w:hAnsi="PT Astra Serif"/>
                <w:spacing w:val="-4"/>
                <w:sz w:val="20"/>
                <w:szCs w:val="20"/>
              </w:rPr>
              <w:t>в таких многоквартирных домах»</w:t>
            </w:r>
          </w:p>
        </w:tc>
        <w:tc>
          <w:tcPr>
            <w:tcW w:w="754" w:type="pct"/>
            <w:vMerge w:val="restar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 xml:space="preserve">Министерство семейной, демографической </w:t>
            </w:r>
            <w:r w:rsidRPr="00D95F6A">
              <w:rPr>
                <w:rFonts w:ascii="PT Astra Serif" w:hAnsi="PT Astra Serif"/>
                <w:sz w:val="20"/>
                <w:szCs w:val="20"/>
              </w:rPr>
              <w:lastRenderedPageBreak/>
              <w:t>политики и социального благополучия Ульяновской области</w:t>
            </w:r>
          </w:p>
        </w:tc>
        <w:tc>
          <w:tcPr>
            <w:tcW w:w="378" w:type="pct"/>
            <w:vMerge w:val="restar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31.12.2021</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4205,2</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4836,1</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4895,7</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4168,2</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 xml:space="preserve">Областной бюджет Ульяновской области (подпрограмма «Развитие мер социальной поддержки отдельных </w:t>
            </w:r>
            <w:r w:rsidRPr="00D95F6A">
              <w:rPr>
                <w:rFonts w:ascii="PT Astra Serif" w:hAnsi="PT Astra Serif"/>
                <w:sz w:val="20"/>
                <w:szCs w:val="20"/>
              </w:rPr>
              <w:lastRenderedPageBreak/>
              <w:t xml:space="preserve">категорий граждан» государственной программы Ульяновской области «Социальная поддержка и защита населения на территории Ульяновской области») </w:t>
            </w:r>
          </w:p>
        </w:tc>
      </w:tr>
      <w:tr w:rsidR="00E241D7" w:rsidRPr="00D95F6A" w:rsidTr="006D18F3">
        <w:trPr>
          <w:trHeight w:val="293"/>
        </w:trPr>
        <w:tc>
          <w:tcPr>
            <w:tcW w:w="232" w:type="pct"/>
            <w:vMerge/>
            <w:shd w:val="clear" w:color="auto" w:fill="auto"/>
          </w:tcPr>
          <w:p w:rsidR="00E241D7" w:rsidRPr="00D95F6A" w:rsidRDefault="00E241D7" w:rsidP="00791FDB">
            <w:pPr>
              <w:keepNext/>
              <w:widowControl w:val="0"/>
              <w:ind w:right="-18"/>
              <w:jc w:val="center"/>
              <w:rPr>
                <w:rFonts w:ascii="PT Astra Serif" w:hAnsi="PT Astra Serif"/>
                <w:sz w:val="20"/>
                <w:szCs w:val="20"/>
              </w:rPr>
            </w:pPr>
          </w:p>
        </w:tc>
        <w:tc>
          <w:tcPr>
            <w:tcW w:w="994" w:type="pct"/>
            <w:vMerge/>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p>
        </w:tc>
        <w:tc>
          <w:tcPr>
            <w:tcW w:w="754" w:type="pct"/>
            <w:vMerge/>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p>
        </w:tc>
        <w:tc>
          <w:tcPr>
            <w:tcW w:w="378" w:type="pct"/>
            <w:vMerge/>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6808,5</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6510,6</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6348,0</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5074,0</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Бюджетные ассигнования,  источником которых являются межбюджетные трансферты из федерального бюджета</w:t>
            </w:r>
          </w:p>
        </w:tc>
      </w:tr>
      <w:tr w:rsidR="00E241D7" w:rsidRPr="00D95F6A" w:rsidTr="006D18F3">
        <w:trPr>
          <w:trHeight w:val="293"/>
        </w:trPr>
        <w:tc>
          <w:tcPr>
            <w:tcW w:w="232" w:type="pct"/>
            <w:shd w:val="clear" w:color="auto" w:fill="auto"/>
          </w:tcPr>
          <w:p w:rsidR="00E241D7" w:rsidRPr="00D95F6A" w:rsidRDefault="00E241D7" w:rsidP="00791FDB">
            <w:pPr>
              <w:keepNext/>
              <w:widowControl w:val="0"/>
              <w:ind w:left="-57" w:right="-57"/>
              <w:jc w:val="center"/>
              <w:rPr>
                <w:rFonts w:ascii="PT Astra Serif" w:hAnsi="PT Astra Serif"/>
                <w:sz w:val="20"/>
                <w:szCs w:val="20"/>
              </w:rPr>
            </w:pPr>
            <w:r w:rsidRPr="00D95F6A">
              <w:rPr>
                <w:rFonts w:ascii="PT Astra Serif" w:hAnsi="PT Astra Serif"/>
                <w:sz w:val="20"/>
                <w:szCs w:val="20"/>
              </w:rPr>
              <w:t>1.1.9.</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Закона Ульяновской области от 27.09.2016 № 137-ЗО   «Об особенностях правового положения граждан, родившихся в период с 1 января 1927 года по 31 декабря 1945 года»</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В течение периода действия закона</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86526,6</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88833,9</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91187,4</w:t>
            </w:r>
          </w:p>
        </w:tc>
        <w:tc>
          <w:tcPr>
            <w:tcW w:w="376" w:type="pct"/>
            <w:shd w:val="clear" w:color="auto" w:fill="auto"/>
          </w:tcPr>
          <w:p w:rsidR="00E241D7" w:rsidRPr="00D95F6A" w:rsidRDefault="00E241D7" w:rsidP="00791FDB">
            <w:pPr>
              <w:keepNext/>
              <w:widowControl w:val="0"/>
              <w:spacing w:line="230" w:lineRule="auto"/>
              <w:rPr>
                <w:rFonts w:ascii="PT Astra Serif" w:hAnsi="PT Astra Serif"/>
                <w:sz w:val="20"/>
                <w:szCs w:val="20"/>
              </w:rPr>
            </w:pPr>
            <w:r w:rsidRPr="00D95F6A">
              <w:rPr>
                <w:rFonts w:ascii="PT Astra Serif" w:hAnsi="PT Astra Serif"/>
                <w:sz w:val="20"/>
                <w:szCs w:val="20"/>
              </w:rPr>
              <w:t>77070,0</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ind w:left="-57" w:right="-57"/>
              <w:jc w:val="center"/>
              <w:rPr>
                <w:rFonts w:ascii="PT Astra Serif" w:hAnsi="PT Astra Serif"/>
                <w:sz w:val="20"/>
                <w:szCs w:val="20"/>
              </w:rPr>
            </w:pPr>
            <w:r w:rsidRPr="00D95F6A">
              <w:rPr>
                <w:rFonts w:ascii="PT Astra Serif" w:hAnsi="PT Astra Serif"/>
                <w:sz w:val="20"/>
                <w:szCs w:val="20"/>
              </w:rPr>
              <w:t>1.1.10.</w:t>
            </w:r>
          </w:p>
        </w:tc>
        <w:tc>
          <w:tcPr>
            <w:tcW w:w="994"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Постановление Правительства Ульяновской области от 08.07.2020 № 351-П «О предоставлении отдельным категориям граждан меры социальной поддержки в форме денежной компенсации расходов, связанных с оплатой проезда до садовых или огородных земельных участков, расположенных в границах территории Ульяновской области»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течение периода действия постановления</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14100,0</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14100,0</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14100,0</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20000,0</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480"/>
        </w:trPr>
        <w:tc>
          <w:tcPr>
            <w:tcW w:w="232" w:type="pct"/>
            <w:shd w:val="clear" w:color="auto" w:fill="auto"/>
          </w:tcPr>
          <w:p w:rsidR="00E241D7" w:rsidRPr="00D95F6A" w:rsidRDefault="00E241D7" w:rsidP="00791FDB">
            <w:pPr>
              <w:keepNext/>
              <w:widowControl w:val="0"/>
              <w:ind w:left="-57" w:right="-57"/>
              <w:jc w:val="center"/>
              <w:rPr>
                <w:rFonts w:ascii="PT Astra Serif" w:hAnsi="PT Astra Serif"/>
                <w:sz w:val="20"/>
                <w:szCs w:val="20"/>
              </w:rPr>
            </w:pPr>
            <w:r w:rsidRPr="00D95F6A">
              <w:rPr>
                <w:rFonts w:ascii="PT Astra Serif" w:hAnsi="PT Astra Serif"/>
                <w:sz w:val="20"/>
                <w:szCs w:val="20"/>
              </w:rPr>
              <w:t>1.1.11.</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b/>
                <w:sz w:val="20"/>
                <w:szCs w:val="20"/>
              </w:rPr>
            </w:pPr>
            <w:r w:rsidRPr="00D95F6A">
              <w:rPr>
                <w:rFonts w:ascii="PT Astra Serif" w:hAnsi="PT Astra Serif"/>
                <w:sz w:val="20"/>
                <w:szCs w:val="20"/>
              </w:rPr>
              <w:t xml:space="preserve">Постановление Правительства Ульяновской области от 12.05.2015 № 190-П «Об организации перевозок </w:t>
            </w:r>
            <w:r w:rsidRPr="00D95F6A">
              <w:rPr>
                <w:rFonts w:ascii="PT Astra Serif" w:hAnsi="PT Astra Serif"/>
                <w:sz w:val="20"/>
                <w:szCs w:val="20"/>
              </w:rPr>
              <w:lastRenderedPageBreak/>
              <w:t>отдельных категорий граждан на общественном транспорте на территории Ульяновской области»</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 xml:space="preserve">Министерство семейной, демографической политики и </w:t>
            </w:r>
            <w:r w:rsidRPr="00D95F6A">
              <w:rPr>
                <w:rFonts w:ascii="PT Astra Serif" w:hAnsi="PT Astra Serif"/>
                <w:sz w:val="20"/>
                <w:szCs w:val="20"/>
              </w:rPr>
              <w:lastRenderedPageBreak/>
              <w:t>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В течение периода действия постановл</w:t>
            </w:r>
            <w:r w:rsidRPr="00D95F6A">
              <w:rPr>
                <w:rFonts w:ascii="PT Astra Serif" w:hAnsi="PT Astra Serif"/>
                <w:sz w:val="20"/>
                <w:szCs w:val="20"/>
              </w:rPr>
              <w:lastRenderedPageBreak/>
              <w:t>ения</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47000,0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47000,0</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47000,0</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49106,0</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 xml:space="preserve">Областной бюджет Ульяновской области (подпрограмма «Развитие мер социальной поддержки отдельных категорий граждан» государственной </w:t>
            </w:r>
            <w:r w:rsidRPr="00D95F6A">
              <w:rPr>
                <w:rFonts w:ascii="PT Astra Serif" w:hAnsi="PT Astra Serif"/>
                <w:sz w:val="20"/>
                <w:szCs w:val="20"/>
              </w:rPr>
              <w:lastRenderedPageBreak/>
              <w:t>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257"/>
        </w:trPr>
        <w:tc>
          <w:tcPr>
            <w:tcW w:w="232" w:type="pct"/>
            <w:shd w:val="clear" w:color="auto" w:fill="auto"/>
          </w:tcPr>
          <w:p w:rsidR="00E241D7" w:rsidRPr="00D95F6A" w:rsidRDefault="00E241D7" w:rsidP="00791FDB">
            <w:pPr>
              <w:keepNext/>
              <w:widowControl w:val="0"/>
              <w:ind w:left="-57" w:right="-57"/>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b/>
                <w:sz w:val="20"/>
                <w:szCs w:val="20"/>
              </w:rPr>
              <w:t>2. Совершенствование системы охраны здоровья граждан, обеспечение доступности медицинской помощи</w:t>
            </w:r>
          </w:p>
        </w:tc>
      </w:tr>
      <w:tr w:rsidR="00E241D7" w:rsidRPr="00D95F6A" w:rsidTr="006D18F3">
        <w:trPr>
          <w:trHeight w:val="48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2.1.</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Проведение профилактических медицинских осмотров, диспансеризации граждан старше трудоспособного возраста с целью раннего выявления заболеваний и факторов риска их развития</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по отдельному плану</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Бюджет Территориального фонда обязательного медицинского страхования по Ульяновской области          (далее – ТФОМС)</w:t>
            </w:r>
          </w:p>
        </w:tc>
      </w:tr>
      <w:tr w:rsidR="00E241D7" w:rsidRPr="00D95F6A" w:rsidTr="006D18F3">
        <w:trPr>
          <w:trHeight w:val="48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2.2.</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Организация диспансерного наблюдения лиц старше трудоспособного возраста, у которых выявлены заболевания и патологические состояния</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по отдельному плану</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Бюджет ТФОМС</w:t>
            </w:r>
          </w:p>
        </w:tc>
      </w:tr>
      <w:tr w:rsidR="00E241D7" w:rsidRPr="00D95F6A" w:rsidTr="006D18F3">
        <w:trPr>
          <w:trHeight w:val="6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2.3.</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по отдельному плану</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11,8</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Бюджетные ассигнования, источником которых являются межбюджетные трансферты из федерального бюджета</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2.4.</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 xml:space="preserve">Открытие кабинетов врача-гериатра в медицинских организациях, оказывающих первичную медико-санитарную помощь, во всех муниципальных образованиях Ульяновской области </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 января</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2022 года</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2.5.</w:t>
            </w:r>
          </w:p>
        </w:tc>
        <w:tc>
          <w:tcPr>
            <w:tcW w:w="994"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Развитие стационарозамещающей медицинской помощи для пациентов старше трудоспособного возраста (дневные стационары, стационары на дому) в медицинских организациях</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Постоянно</w:t>
            </w:r>
          </w:p>
          <w:p w:rsidR="00E241D7" w:rsidRPr="00D95F6A" w:rsidRDefault="00E241D7" w:rsidP="00791FDB">
            <w:pPr>
              <w:keepNext/>
              <w:widowControl w:val="0"/>
              <w:spacing w:line="235" w:lineRule="auto"/>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2.6.</w:t>
            </w:r>
          </w:p>
        </w:tc>
        <w:tc>
          <w:tcPr>
            <w:tcW w:w="994"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 xml:space="preserve">Проведение активных патронажей на дому пациентов со старческой астенией медицинскими работниками (участковыми врачами-терапевтами, врачами общей практики, медицинскими сёстрами участковыми) </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В течение периода действия Программы</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не реже</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 раза</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в 6 месяцев для врача</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и не реже</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 xml:space="preserve">1 раза в </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3 месяца для медицинской сестры</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2.7.</w:t>
            </w:r>
          </w:p>
        </w:tc>
        <w:tc>
          <w:tcPr>
            <w:tcW w:w="994" w:type="pct"/>
            <w:shd w:val="clear" w:color="auto" w:fill="auto"/>
          </w:tcPr>
          <w:p w:rsidR="00E241D7" w:rsidRPr="00D95F6A" w:rsidRDefault="00E241D7" w:rsidP="00791FDB">
            <w:pPr>
              <w:keepNext/>
              <w:widowControl w:val="0"/>
              <w:spacing w:line="235" w:lineRule="auto"/>
              <w:jc w:val="both"/>
              <w:rPr>
                <w:rFonts w:ascii="PT Astra Serif" w:hAnsi="PT Astra Serif"/>
                <w:sz w:val="20"/>
                <w:szCs w:val="20"/>
              </w:rPr>
            </w:pPr>
            <w:r w:rsidRPr="00D95F6A">
              <w:rPr>
                <w:rFonts w:ascii="PT Astra Serif" w:hAnsi="PT Astra Serif"/>
                <w:sz w:val="20"/>
                <w:szCs w:val="20"/>
              </w:rPr>
              <w:t xml:space="preserve">Функционирование регионального гериатрического центра и гериатрического отделения на базе государственного учреждения здравоохранения «Ульяновский областной клинический </w:t>
            </w:r>
            <w:r w:rsidRPr="00D95F6A">
              <w:rPr>
                <w:rFonts w:ascii="PT Astra Serif" w:hAnsi="PT Astra Serif"/>
                <w:sz w:val="20"/>
                <w:szCs w:val="20"/>
              </w:rPr>
              <w:lastRenderedPageBreak/>
              <w:t>госпиталь ветеранов войн»</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lastRenderedPageBreak/>
              <w:t xml:space="preserve">Министерство здравоохранения Ульяновской области, государственное учреждение здравоохранения «Ульяновский </w:t>
            </w:r>
            <w:r w:rsidRPr="00D95F6A">
              <w:rPr>
                <w:rFonts w:ascii="PT Astra Serif" w:hAnsi="PT Astra Serif"/>
                <w:sz w:val="20"/>
                <w:szCs w:val="20"/>
              </w:rPr>
              <w:lastRenderedPageBreak/>
              <w:t>областной клинический госпиталь ветеранов войн»</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lastRenderedPageBreak/>
              <w:t>Постоянно</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2.8.</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Внедрение в практику работы врачей-гериатров клинических рекомендаций по ведению наиболее распространённых возраст-ассоциированных заболеваний, гериатрических синдромов, мультиморбидности, профилактики падений и переломов, когнитивных расстройств</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Постоянно</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2.9.</w:t>
            </w:r>
          </w:p>
        </w:tc>
        <w:tc>
          <w:tcPr>
            <w:tcW w:w="994" w:type="pct"/>
            <w:shd w:val="clear" w:color="auto" w:fill="auto"/>
          </w:tcPr>
          <w:p w:rsidR="00E241D7" w:rsidRPr="00D95F6A" w:rsidRDefault="00E241D7" w:rsidP="00791FDB">
            <w:pPr>
              <w:keepNext/>
              <w:spacing w:line="235" w:lineRule="auto"/>
              <w:jc w:val="both"/>
              <w:rPr>
                <w:rFonts w:ascii="PT Astra Serif" w:hAnsi="PT Astra Serif"/>
                <w:sz w:val="20"/>
                <w:szCs w:val="20"/>
              </w:rPr>
            </w:pPr>
            <w:r w:rsidRPr="00D95F6A">
              <w:rPr>
                <w:rFonts w:ascii="PT Astra Serif" w:hAnsi="PT Astra Serif"/>
                <w:sz w:val="20"/>
                <w:szCs w:val="20"/>
              </w:rPr>
              <w:t xml:space="preserve">Выезды врачей-гериатров в муниципальных образованиях Ульяновской области с целью оказания консультативной медицинской помощи и профилактического консультирования </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Постоянно</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(не реже</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  раза в месяц)</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2.10.</w:t>
            </w:r>
          </w:p>
        </w:tc>
        <w:tc>
          <w:tcPr>
            <w:tcW w:w="994" w:type="pct"/>
            <w:shd w:val="clear" w:color="auto" w:fill="auto"/>
          </w:tcPr>
          <w:p w:rsidR="00E241D7" w:rsidRPr="00D95F6A" w:rsidRDefault="00E241D7" w:rsidP="00791FDB">
            <w:pPr>
              <w:keepNext/>
              <w:spacing w:line="235" w:lineRule="auto"/>
              <w:jc w:val="both"/>
              <w:rPr>
                <w:rFonts w:ascii="PT Astra Serif" w:hAnsi="PT Astra Serif"/>
                <w:sz w:val="20"/>
                <w:szCs w:val="20"/>
              </w:rPr>
            </w:pPr>
            <w:r w:rsidRPr="00D95F6A">
              <w:rPr>
                <w:rFonts w:ascii="PT Astra Serif" w:hAnsi="PT Astra Serif"/>
                <w:sz w:val="20"/>
                <w:szCs w:val="20"/>
              </w:rPr>
              <w:t xml:space="preserve">Работа врачей-гериатров с гражданами старшего поколения по вопросам профилактики, раннего выявления и лечения возраст-ассоциированных заболеваний, гериатрических синдромов, рационального питания, физической активности, профилактики преждевременного старения </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Постоянно</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(не реже</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2  раз в месяц)</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892"/>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2.11.</w:t>
            </w:r>
          </w:p>
        </w:tc>
        <w:tc>
          <w:tcPr>
            <w:tcW w:w="994" w:type="pct"/>
            <w:shd w:val="clear" w:color="auto" w:fill="auto"/>
          </w:tcPr>
          <w:p w:rsidR="00E241D7" w:rsidRPr="00D95F6A" w:rsidRDefault="00E241D7" w:rsidP="00791FDB">
            <w:pPr>
              <w:keepNext/>
              <w:spacing w:line="235" w:lineRule="auto"/>
              <w:jc w:val="both"/>
              <w:rPr>
                <w:rFonts w:ascii="PT Astra Serif" w:hAnsi="PT Astra Serif"/>
                <w:sz w:val="20"/>
                <w:szCs w:val="20"/>
              </w:rPr>
            </w:pPr>
            <w:r w:rsidRPr="00D95F6A">
              <w:rPr>
                <w:rFonts w:ascii="PT Astra Serif" w:hAnsi="PT Astra Serif"/>
                <w:spacing w:val="-4"/>
                <w:sz w:val="20"/>
                <w:szCs w:val="20"/>
              </w:rPr>
              <w:t>Внедрение новых форм организации центров активного долголетия в муниципальных образованиях и поселениях Ульяновской области на принципах межведомственного взаимодействия социальной и медицинской служб (проведение лекций, бесед, мастер</w:t>
            </w:r>
            <w:r w:rsidRPr="00D95F6A">
              <w:rPr>
                <w:rFonts w:ascii="PT Astra Serif" w:hAnsi="PT Astra Serif"/>
                <w:sz w:val="20"/>
                <w:szCs w:val="20"/>
              </w:rPr>
              <w:t xml:space="preserve">-классов, тренингов) </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 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По графи-ку работы центров  (не реже</w:t>
            </w:r>
          </w:p>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1 раза в месяц)</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892"/>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2.12.</w:t>
            </w:r>
          </w:p>
        </w:tc>
        <w:tc>
          <w:tcPr>
            <w:tcW w:w="994" w:type="pct"/>
            <w:shd w:val="clear" w:color="auto" w:fill="auto"/>
          </w:tcPr>
          <w:p w:rsidR="00E241D7" w:rsidRPr="00D95F6A" w:rsidRDefault="00E241D7" w:rsidP="00791FDB">
            <w:pPr>
              <w:keepNext/>
              <w:spacing w:line="235" w:lineRule="auto"/>
              <w:jc w:val="both"/>
              <w:rPr>
                <w:rFonts w:ascii="PT Astra Serif" w:hAnsi="PT Astra Serif"/>
                <w:sz w:val="20"/>
                <w:szCs w:val="20"/>
              </w:rPr>
            </w:pPr>
            <w:r w:rsidRPr="00D95F6A">
              <w:rPr>
                <w:rFonts w:ascii="PT Astra Serif" w:hAnsi="PT Astra Serif"/>
                <w:sz w:val="20"/>
                <w:szCs w:val="20"/>
              </w:rPr>
              <w:t>Доставка граждан старше 65 лет, проживающих в сельской местности, в медицинские организации для проведения профилактических осмотров и диспансеризации с использованием транспорта, закупленного в рамках федерального проекта «Старшее поколение»</w:t>
            </w:r>
          </w:p>
        </w:tc>
        <w:tc>
          <w:tcPr>
            <w:tcW w:w="754"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 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5"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892"/>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2.13.</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Разработка и внедрение в практику комплекса мер, направленного на профилактику падений и переломов</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До 10.12.2024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02"/>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3. Стимулирование занятости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 xml:space="preserve">Организация профессионального обучения и дополнительного профессионального образования незанятых граждан, которым в </w:t>
            </w:r>
            <w:r w:rsidRPr="00D95F6A">
              <w:rPr>
                <w:rFonts w:ascii="PT Astra Serif" w:hAnsi="PT Astra Serif"/>
                <w:sz w:val="20"/>
                <w:szCs w:val="20"/>
              </w:rPr>
              <w:lastRenderedPageBreak/>
              <w:t>соответствии законодательством Российской Федерации назначена страховая пенсия по старости и которые стремятся возобновить трудовую деятельность</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Агентство по развитию человеческого потенциала и трудовых ресурсов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980,6</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980,6</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980,6</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ind w:right="96"/>
              <w:rPr>
                <w:rFonts w:ascii="PT Astra Serif" w:hAnsi="PT Astra Serif"/>
                <w:sz w:val="20"/>
                <w:szCs w:val="20"/>
              </w:rPr>
            </w:pPr>
            <w:r w:rsidRPr="00D95F6A">
              <w:rPr>
                <w:rFonts w:ascii="PT Astra Serif" w:hAnsi="PT Astra Serif"/>
                <w:sz w:val="20"/>
                <w:szCs w:val="20"/>
              </w:rPr>
              <w:t>Областной бюджет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3.2.</w:t>
            </w:r>
          </w:p>
        </w:tc>
        <w:tc>
          <w:tcPr>
            <w:tcW w:w="994" w:type="pct"/>
            <w:shd w:val="clear" w:color="auto" w:fill="auto"/>
          </w:tcPr>
          <w:p w:rsidR="00E241D7" w:rsidRPr="00D95F6A" w:rsidRDefault="00E241D7" w:rsidP="00791FDB">
            <w:pPr>
              <w:keepNext/>
              <w:widowControl w:val="0"/>
              <w:ind w:right="23"/>
              <w:jc w:val="both"/>
              <w:rPr>
                <w:rFonts w:ascii="PT Astra Serif" w:hAnsi="PT Astra Serif"/>
                <w:sz w:val="20"/>
                <w:szCs w:val="20"/>
              </w:rPr>
            </w:pPr>
            <w:r w:rsidRPr="00D95F6A">
              <w:rPr>
                <w:rFonts w:ascii="PT Astra Serif" w:hAnsi="PT Astra Serif"/>
                <w:sz w:val="20"/>
                <w:szCs w:val="20"/>
              </w:rPr>
              <w:t>Проведение специализированных тематических ярмарок вакансий для граждан предпенсионного и пенсионного возраста в целях содействия в их трудоустройстве</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Агентство по развитию человеческого потенциала и трудовых ресурсов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18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3.3.</w:t>
            </w:r>
          </w:p>
        </w:tc>
        <w:tc>
          <w:tcPr>
            <w:tcW w:w="994" w:type="pct"/>
            <w:shd w:val="clear" w:color="auto" w:fill="auto"/>
          </w:tcPr>
          <w:p w:rsidR="00E241D7" w:rsidRPr="00D95F6A" w:rsidRDefault="00E241D7" w:rsidP="00613E4B">
            <w:pPr>
              <w:keepNext/>
              <w:widowControl w:val="0"/>
              <w:jc w:val="both"/>
              <w:rPr>
                <w:rFonts w:ascii="PT Astra Serif" w:hAnsi="PT Astra Serif"/>
                <w:sz w:val="20"/>
                <w:szCs w:val="20"/>
              </w:rPr>
            </w:pPr>
            <w:r w:rsidRPr="00D95F6A">
              <w:rPr>
                <w:rFonts w:ascii="PT Astra Serif" w:hAnsi="PT Astra Serif"/>
                <w:sz w:val="20"/>
                <w:szCs w:val="20"/>
              </w:rPr>
              <w:t>Реализация регионального</w:t>
            </w:r>
            <w:r w:rsidR="00613E4B">
              <w:rPr>
                <w:rFonts w:ascii="PT Astra Serif" w:hAnsi="PT Astra Serif"/>
                <w:sz w:val="20"/>
                <w:szCs w:val="20"/>
              </w:rPr>
              <w:t xml:space="preserve"> социально-образовательного про</w:t>
            </w:r>
            <w:r w:rsidRPr="00D95F6A">
              <w:rPr>
                <w:rFonts w:ascii="PT Astra Serif" w:hAnsi="PT Astra Serif"/>
                <w:sz w:val="20"/>
                <w:szCs w:val="20"/>
              </w:rPr>
              <w:t>екта «Серебряный  бизнес»</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Фонд «Корпорация развития промышленности и предпринимательства Ульяновской области»</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(по согласованию)</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3.4.</w:t>
            </w:r>
          </w:p>
        </w:tc>
        <w:tc>
          <w:tcPr>
            <w:tcW w:w="994" w:type="pct"/>
            <w:shd w:val="clear" w:color="auto" w:fill="auto"/>
          </w:tcPr>
          <w:p w:rsidR="00E241D7" w:rsidRPr="00D95F6A" w:rsidRDefault="00E241D7" w:rsidP="00791FDB">
            <w:pPr>
              <w:keepNext/>
              <w:widowControl w:val="0"/>
              <w:contextualSpacing/>
              <w:jc w:val="both"/>
              <w:rPr>
                <w:rFonts w:ascii="PT Astra Serif" w:hAnsi="PT Astra Serif"/>
                <w:sz w:val="20"/>
                <w:szCs w:val="20"/>
              </w:rPr>
            </w:pPr>
            <w:r w:rsidRPr="00D95F6A">
              <w:rPr>
                <w:rFonts w:ascii="PT Astra Serif" w:hAnsi="PT Astra Serif"/>
                <w:sz w:val="20"/>
                <w:szCs w:val="20"/>
              </w:rPr>
              <w:t>Оказание консультационной и информационной поддержки гражданам старшего поколения в сфере сельскохозяйственной кооперации и развитии фермерства</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агропромышленного комплекса и развития сельских территорий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3.5.</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 xml:space="preserve">Организация торговых ярмарок с предоставлением предпринимателям (садоводам, сельхозпроизводителям и т.д.) </w:t>
            </w:r>
            <w:r w:rsidRPr="00D95F6A">
              <w:rPr>
                <w:rFonts w:ascii="PT Astra Serif" w:hAnsi="PT Astra Serif"/>
                <w:sz w:val="20"/>
                <w:szCs w:val="20"/>
              </w:rPr>
              <w:lastRenderedPageBreak/>
              <w:t>Ульяновской области возможности реализации своей продукции на безвозмездной основе</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Министерство агропромышленного комплекса и развития сельских территорий </w:t>
            </w:r>
            <w:r w:rsidRPr="00D95F6A">
              <w:rPr>
                <w:rFonts w:ascii="PT Astra Serif" w:hAnsi="PT Astra Serif"/>
                <w:sz w:val="20"/>
                <w:szCs w:val="20"/>
              </w:rPr>
              <w:lastRenderedPageBreak/>
              <w:t>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4. Организация занятий физической культурой и спортом граждан старшего поколения</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4.1.</w:t>
            </w:r>
          </w:p>
        </w:tc>
        <w:tc>
          <w:tcPr>
            <w:tcW w:w="994" w:type="pct"/>
            <w:shd w:val="clear" w:color="auto" w:fill="auto"/>
          </w:tcPr>
          <w:p w:rsidR="00E241D7" w:rsidRPr="00D95F6A" w:rsidRDefault="00E241D7" w:rsidP="00791FDB">
            <w:pPr>
              <w:keepNext/>
              <w:widowControl w:val="0"/>
              <w:spacing w:line="233" w:lineRule="auto"/>
              <w:jc w:val="both"/>
              <w:rPr>
                <w:rFonts w:ascii="PT Astra Serif" w:hAnsi="PT Astra Serif"/>
                <w:sz w:val="20"/>
                <w:szCs w:val="20"/>
              </w:rPr>
            </w:pPr>
            <w:r w:rsidRPr="00D95F6A">
              <w:rPr>
                <w:rFonts w:ascii="PT Astra Serif" w:hAnsi="PT Astra Serif"/>
                <w:sz w:val="20"/>
                <w:szCs w:val="20"/>
              </w:rPr>
              <w:t>Создание условий для занятий физической культурой и спортом (предоставление социальных часов, привлечение к массовым спортивным акциям,  мероприятиям, проведение мастер-классов)</w:t>
            </w:r>
          </w:p>
        </w:tc>
        <w:tc>
          <w:tcPr>
            <w:tcW w:w="754"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4.2.</w:t>
            </w:r>
          </w:p>
        </w:tc>
        <w:tc>
          <w:tcPr>
            <w:tcW w:w="994" w:type="pct"/>
            <w:shd w:val="clear" w:color="auto" w:fill="auto"/>
          </w:tcPr>
          <w:p w:rsidR="00E241D7" w:rsidRPr="00D95F6A" w:rsidRDefault="00E241D7" w:rsidP="00791FDB">
            <w:pPr>
              <w:keepNext/>
              <w:widowControl w:val="0"/>
              <w:spacing w:line="233" w:lineRule="auto"/>
              <w:jc w:val="both"/>
              <w:rPr>
                <w:rFonts w:ascii="PT Astra Serif" w:hAnsi="PT Astra Serif"/>
                <w:sz w:val="20"/>
                <w:szCs w:val="20"/>
              </w:rPr>
            </w:pPr>
            <w:r w:rsidRPr="00D95F6A">
              <w:rPr>
                <w:rFonts w:ascii="PT Astra Serif" w:hAnsi="PT Astra Serif"/>
                <w:sz w:val="20"/>
                <w:szCs w:val="20"/>
              </w:rPr>
              <w:t>Организация и проведение массовых физкультурных мероприятий, пропагандистских акций, направленных на вовлечение в занятия физической культурой и спортом граждан старшего поколения</w:t>
            </w:r>
          </w:p>
        </w:tc>
        <w:tc>
          <w:tcPr>
            <w:tcW w:w="754"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4.3.</w:t>
            </w:r>
          </w:p>
        </w:tc>
        <w:tc>
          <w:tcPr>
            <w:tcW w:w="994" w:type="pct"/>
            <w:shd w:val="clear" w:color="auto" w:fill="auto"/>
          </w:tcPr>
          <w:p w:rsidR="00E241D7" w:rsidRPr="00D95F6A" w:rsidRDefault="00E241D7" w:rsidP="00791FDB">
            <w:pPr>
              <w:keepNext/>
              <w:widowControl w:val="0"/>
              <w:spacing w:line="233" w:lineRule="auto"/>
              <w:jc w:val="both"/>
              <w:rPr>
                <w:rFonts w:ascii="PT Astra Serif" w:hAnsi="PT Astra Serif"/>
                <w:sz w:val="20"/>
                <w:szCs w:val="20"/>
              </w:rPr>
            </w:pPr>
            <w:r w:rsidRPr="00D95F6A">
              <w:rPr>
                <w:rFonts w:ascii="PT Astra Serif" w:hAnsi="PT Astra Serif"/>
                <w:sz w:val="20"/>
                <w:szCs w:val="20"/>
              </w:rPr>
              <w:t>Реализация мероприятий по внедрению Всероссийского физкультурно-спортивного комплекса «Готов к труду и обороне» среди граждан старшего поколения</w:t>
            </w:r>
          </w:p>
        </w:tc>
        <w:tc>
          <w:tcPr>
            <w:tcW w:w="754"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Ежегодно (по отдельному плану)</w:t>
            </w:r>
          </w:p>
          <w:p w:rsidR="00E241D7" w:rsidRPr="00D95F6A" w:rsidRDefault="00E241D7" w:rsidP="00791FDB">
            <w:pPr>
              <w:keepNext/>
              <w:widowControl w:val="0"/>
              <w:spacing w:line="233" w:lineRule="auto"/>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18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4.4.</w:t>
            </w:r>
          </w:p>
        </w:tc>
        <w:tc>
          <w:tcPr>
            <w:tcW w:w="994" w:type="pct"/>
            <w:shd w:val="clear" w:color="auto" w:fill="auto"/>
          </w:tcPr>
          <w:p w:rsidR="00E241D7" w:rsidRPr="00D95F6A" w:rsidRDefault="00E241D7" w:rsidP="00791FDB">
            <w:pPr>
              <w:keepNext/>
              <w:widowControl w:val="0"/>
              <w:spacing w:line="233" w:lineRule="auto"/>
              <w:jc w:val="both"/>
              <w:rPr>
                <w:rFonts w:ascii="PT Astra Serif" w:hAnsi="PT Astra Serif"/>
                <w:sz w:val="20"/>
                <w:szCs w:val="20"/>
              </w:rPr>
            </w:pPr>
            <w:r w:rsidRPr="00D95F6A">
              <w:rPr>
                <w:rFonts w:ascii="PT Astra Serif" w:hAnsi="PT Astra Serif"/>
                <w:sz w:val="20"/>
                <w:szCs w:val="20"/>
              </w:rPr>
              <w:t>Участие граждан старшего поколения во Всероссийской массовой лыжной гонке «Лыжня России»</w:t>
            </w:r>
          </w:p>
        </w:tc>
        <w:tc>
          <w:tcPr>
            <w:tcW w:w="754"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 xml:space="preserve">Ежегодно (в соответствии с Положением о Всероссийской </w:t>
            </w:r>
            <w:r w:rsidRPr="00D95F6A">
              <w:rPr>
                <w:rFonts w:ascii="PT Astra Serif" w:hAnsi="PT Astra Serif"/>
                <w:sz w:val="20"/>
                <w:szCs w:val="20"/>
              </w:rPr>
              <w:lastRenderedPageBreak/>
              <w:t>массовой лыжной гонке «Лыжня России»)</w:t>
            </w:r>
          </w:p>
        </w:tc>
        <w:tc>
          <w:tcPr>
            <w:tcW w:w="377"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lastRenderedPageBreak/>
              <w:t>-</w:t>
            </w:r>
          </w:p>
        </w:tc>
        <w:tc>
          <w:tcPr>
            <w:tcW w:w="378"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3"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4.5.</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Участие граждан старшего поколения во Всероссийских массовых соревнованиях по спортивному ориентированию «Российский азимут»</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соответствии с Положением о Всероссийских массовых соревнованиях по спортивному ориентированию «Российский азимут»</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4.6.</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Участие граждан старшего поколения во Всероссийском дне бега «Кросс нации»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(в соответствии с Положением о Всероссийском дне </w:t>
            </w:r>
            <w:r w:rsidRPr="00D95F6A">
              <w:rPr>
                <w:rFonts w:ascii="PT Astra Serif" w:hAnsi="PT Astra Serif"/>
                <w:sz w:val="20"/>
                <w:szCs w:val="20"/>
              </w:rPr>
              <w:lastRenderedPageBreak/>
              <w:t>бега «Кросс нации»)</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4.7.</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Участие граждан старшего поколения во Всероссийском дне ходьбы</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соответствии с Положением о Всероссийском дне ходьбы)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4.8.</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Участие граждан старшего поколения во Всероссийских массовых соревнованиях «Лёд надежды нашей»</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 (в соответствии с Положением о Всероссийских массовых соревнованиях по конькобежному спорту «Лёд надежды нашей»</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lastRenderedPageBreak/>
              <w:t>4.9.</w:t>
            </w:r>
          </w:p>
        </w:tc>
        <w:tc>
          <w:tcPr>
            <w:tcW w:w="994" w:type="pct"/>
            <w:shd w:val="clear" w:color="auto" w:fill="auto"/>
          </w:tcPr>
          <w:p w:rsidR="00E241D7" w:rsidRPr="00D95F6A" w:rsidRDefault="00E241D7" w:rsidP="007F183C">
            <w:pPr>
              <w:keepNext/>
              <w:spacing w:line="240" w:lineRule="auto"/>
              <w:jc w:val="both"/>
              <w:rPr>
                <w:rFonts w:ascii="PT Astra Serif" w:hAnsi="PT Astra Serif"/>
                <w:sz w:val="20"/>
                <w:szCs w:val="20"/>
              </w:rPr>
            </w:pPr>
            <w:r w:rsidRPr="00D95F6A">
              <w:rPr>
                <w:rFonts w:ascii="PT Astra Serif" w:hAnsi="PT Astra Serif"/>
                <w:sz w:val="20"/>
                <w:szCs w:val="20"/>
              </w:rPr>
              <w:t>Участие в областной зимней спартакиаде пенсионеров «Что-</w:t>
            </w:r>
          </w:p>
          <w:p w:rsidR="00E241D7" w:rsidRPr="00D95F6A" w:rsidRDefault="00E241D7" w:rsidP="007F183C">
            <w:pPr>
              <w:keepNext/>
              <w:spacing w:line="240" w:lineRule="auto"/>
              <w:jc w:val="both"/>
              <w:rPr>
                <w:rFonts w:ascii="PT Astra Serif" w:hAnsi="PT Astra Serif"/>
                <w:sz w:val="20"/>
                <w:szCs w:val="20"/>
              </w:rPr>
            </w:pPr>
            <w:r w:rsidRPr="00D95F6A">
              <w:rPr>
                <w:rFonts w:ascii="PT Astra Serif" w:hAnsi="PT Astra Serif"/>
                <w:sz w:val="20"/>
                <w:szCs w:val="20"/>
              </w:rPr>
              <w:t>бы тело и душа были молоды»</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Министерство физической культуры и спорта Ульяновской области </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феврале</w:t>
            </w:r>
          </w:p>
          <w:p w:rsidR="00E241D7" w:rsidRPr="00D95F6A" w:rsidRDefault="00E241D7" w:rsidP="00791FDB">
            <w:pPr>
              <w:keepNext/>
              <w:widowControl w:val="0"/>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t>4.10.</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Участие в областной летней спартакиаде пенсионеров «За активное долголетие»</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физической культуры и спорта Ульяновской области, Ульяновское региональное отделение Общероссийской общественной организации «Союз пенсионеров России» (далее –</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УРОООО «Союз пенсионеров России») (по согласованию)</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r w:rsidRPr="00D95F6A">
              <w:rPr>
                <w:rFonts w:ascii="PT Astra Serif" w:hAnsi="PT Astra Serif"/>
                <w:sz w:val="20"/>
                <w:szCs w:val="20"/>
              </w:rPr>
              <w:br/>
              <w:t>в мае-июне</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t>4.11.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Участие в ежегодном фестивале северной ходьбы</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Министерство физической культуры и спорта Ульяновской области </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Ежегодно</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в августе-</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сентябре</w:t>
            </w:r>
          </w:p>
          <w:p w:rsidR="00E241D7" w:rsidRPr="00D95F6A" w:rsidRDefault="00E241D7" w:rsidP="00791FDB">
            <w:pPr>
              <w:keepNext/>
              <w:widowControl w:val="0"/>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146"/>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5. Вовлечение граждан старшего поколения в культурную жизнь общества</w:t>
            </w:r>
          </w:p>
        </w:tc>
      </w:tr>
      <w:tr w:rsidR="00E241D7" w:rsidRPr="00D95F6A" w:rsidTr="006D18F3">
        <w:trPr>
          <w:trHeight w:val="70"/>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t>5.1.</w:t>
            </w:r>
          </w:p>
        </w:tc>
        <w:tc>
          <w:tcPr>
            <w:tcW w:w="994" w:type="pct"/>
            <w:shd w:val="clear" w:color="auto" w:fill="auto"/>
          </w:tcPr>
          <w:p w:rsidR="00E241D7" w:rsidRPr="00D95F6A" w:rsidRDefault="00E241D7" w:rsidP="00791FDB">
            <w:pPr>
              <w:keepNext/>
              <w:widowControl w:val="0"/>
              <w:jc w:val="both"/>
              <w:rPr>
                <w:rFonts w:ascii="PT Astra Serif" w:hAnsi="PT Astra Serif"/>
                <w:bCs/>
                <w:sz w:val="20"/>
                <w:szCs w:val="20"/>
              </w:rPr>
            </w:pPr>
            <w:r w:rsidRPr="00D95F6A">
              <w:rPr>
                <w:rFonts w:ascii="PT Astra Serif" w:hAnsi="PT Astra Serif"/>
                <w:sz w:val="20"/>
                <w:szCs w:val="20"/>
              </w:rPr>
              <w:t xml:space="preserve">Вовлечение граждан старшего поколения в культурные процессы (приглашение пенсионеров на </w:t>
            </w:r>
            <w:r w:rsidRPr="00D95F6A">
              <w:rPr>
                <w:rFonts w:ascii="PT Astra Serif" w:hAnsi="PT Astra Serif"/>
                <w:sz w:val="20"/>
                <w:szCs w:val="20"/>
              </w:rPr>
              <w:lastRenderedPageBreak/>
              <w:t xml:space="preserve">благотворительные спектакли, концерты, выставки, киносеансы, организация и проведение культурных программ, приуроченных к празднованию знаменательных событий и памятных дат, </w:t>
            </w:r>
            <w:r w:rsidRPr="00D95F6A">
              <w:rPr>
                <w:rFonts w:ascii="PT Astra Serif" w:hAnsi="PT Astra Serif"/>
                <w:bCs/>
                <w:sz w:val="20"/>
                <w:szCs w:val="20"/>
              </w:rPr>
              <w:t>организация и проведение мероприятий, направленных на удовлетворение творческих потребностей граждан старшего поколения)</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Cs/>
                <w:sz w:val="20"/>
                <w:szCs w:val="20"/>
              </w:rPr>
              <w:lastRenderedPageBreak/>
              <w:t xml:space="preserve">Министерство искусства и культурной политики Ульяновской </w:t>
            </w:r>
            <w:r w:rsidRPr="00D95F6A">
              <w:rPr>
                <w:rFonts w:ascii="PT Astra Serif" w:hAnsi="PT Astra Serif"/>
                <w:bCs/>
                <w:sz w:val="20"/>
                <w:szCs w:val="20"/>
              </w:rPr>
              <w:lastRenderedPageBreak/>
              <w:t>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408"/>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lastRenderedPageBreak/>
              <w:t>5.2.</w:t>
            </w:r>
          </w:p>
        </w:tc>
        <w:tc>
          <w:tcPr>
            <w:tcW w:w="994" w:type="pct"/>
            <w:shd w:val="clear" w:color="auto" w:fill="auto"/>
          </w:tcPr>
          <w:p w:rsidR="00E241D7" w:rsidRPr="00D95F6A" w:rsidRDefault="00E241D7" w:rsidP="00791FDB">
            <w:pPr>
              <w:keepNext/>
              <w:widowControl w:val="0"/>
              <w:snapToGrid w:val="0"/>
              <w:jc w:val="both"/>
              <w:rPr>
                <w:rFonts w:ascii="PT Astra Serif" w:hAnsi="PT Astra Serif"/>
                <w:sz w:val="20"/>
                <w:szCs w:val="20"/>
              </w:rPr>
            </w:pPr>
            <w:r w:rsidRPr="00D95F6A">
              <w:rPr>
                <w:rFonts w:ascii="PT Astra Serif" w:hAnsi="PT Astra Serif"/>
                <w:sz w:val="20"/>
                <w:szCs w:val="20"/>
              </w:rPr>
              <w:t>Проведение курсов компьютерной грамотности «Открытый класс: информационная культура пожилых людей»</w:t>
            </w:r>
          </w:p>
        </w:tc>
        <w:tc>
          <w:tcPr>
            <w:tcW w:w="754" w:type="pct"/>
            <w:shd w:val="clear" w:color="auto" w:fill="auto"/>
          </w:tcPr>
          <w:p w:rsidR="00E241D7" w:rsidRPr="00D95F6A" w:rsidRDefault="00E241D7" w:rsidP="00791FDB">
            <w:pPr>
              <w:keepNext/>
              <w:widowControl w:val="0"/>
              <w:jc w:val="center"/>
              <w:rPr>
                <w:rFonts w:ascii="PT Astra Serif" w:hAnsi="PT Astra Serif"/>
                <w:bCs/>
                <w:sz w:val="20"/>
                <w:szCs w:val="20"/>
              </w:rPr>
            </w:pPr>
            <w:r w:rsidRPr="00D95F6A">
              <w:rPr>
                <w:rFonts w:ascii="PT Astra Serif" w:hAnsi="PT Astra Serif"/>
                <w:bCs/>
                <w:sz w:val="20"/>
                <w:szCs w:val="20"/>
              </w:rPr>
              <w:t>Министерство искусства и культурной политики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Постоянно (по отдельному графику)</w:t>
            </w:r>
          </w:p>
          <w:p w:rsidR="00E241D7" w:rsidRPr="00D95F6A" w:rsidRDefault="00E241D7" w:rsidP="00791FDB">
            <w:pPr>
              <w:keepNext/>
              <w:widowControl w:val="0"/>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175"/>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6. Развитие системы социального обслуживания граждан старшего поколения</w:t>
            </w:r>
          </w:p>
        </w:tc>
      </w:tr>
      <w:tr w:rsidR="00E241D7" w:rsidRPr="00D95F6A" w:rsidTr="006D18F3">
        <w:trPr>
          <w:trHeight w:val="1356"/>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6.1.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Создание системы долговременного ухода за гражданами старше трудоспособного возраста, признанными нуждающимися в социальном обслуживании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p>
        </w:tc>
      </w:tr>
      <w:tr w:rsidR="00E241D7" w:rsidRPr="00D95F6A" w:rsidTr="006D18F3">
        <w:trPr>
          <w:trHeight w:val="70"/>
        </w:trPr>
        <w:tc>
          <w:tcPr>
            <w:tcW w:w="232" w:type="pct"/>
            <w:shd w:val="clear" w:color="auto" w:fill="auto"/>
          </w:tcPr>
          <w:p w:rsidR="00E241D7" w:rsidRPr="00D95F6A" w:rsidRDefault="00E241D7" w:rsidP="00791FDB">
            <w:pPr>
              <w:keepNext/>
              <w:widowControl w:val="0"/>
              <w:ind w:left="-108" w:right="-18"/>
              <w:jc w:val="center"/>
              <w:rPr>
                <w:rFonts w:ascii="PT Astra Serif" w:hAnsi="PT Astra Serif"/>
                <w:sz w:val="20"/>
                <w:szCs w:val="20"/>
              </w:rPr>
            </w:pPr>
            <w:r w:rsidRPr="00D95F6A">
              <w:rPr>
                <w:rFonts w:ascii="PT Astra Serif" w:hAnsi="PT Astra Serif"/>
                <w:sz w:val="20"/>
                <w:szCs w:val="20"/>
              </w:rPr>
              <w:t>6.1.1.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 xml:space="preserve">Разработка новых технологий предоставления социальных услуг, в том числе с </w:t>
            </w:r>
            <w:r w:rsidRPr="00D95F6A">
              <w:rPr>
                <w:rFonts w:ascii="PT Astra Serif" w:hAnsi="PT Astra Serif"/>
                <w:sz w:val="20"/>
                <w:szCs w:val="20"/>
              </w:rPr>
              <w:lastRenderedPageBreak/>
              <w:t>применением стационарозамещающих технологий, включая технологии, способствующие развитию и поддержке семейного ухода за гражданами пожилого возраста и инвалидами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Министерство семейной, демографической </w:t>
            </w:r>
            <w:r w:rsidRPr="00D95F6A">
              <w:rPr>
                <w:rFonts w:ascii="PT Astra Serif" w:hAnsi="PT Astra Serif"/>
                <w:sz w:val="20"/>
                <w:szCs w:val="20"/>
              </w:rPr>
              <w:lastRenderedPageBreak/>
              <w:t>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vMerge w:val="restart"/>
            <w:shd w:val="clear" w:color="auto" w:fill="auto"/>
          </w:tcPr>
          <w:p w:rsidR="00E241D7" w:rsidRPr="00D95F6A" w:rsidRDefault="00E241D7" w:rsidP="00791FDB">
            <w:pPr>
              <w:keepNext/>
              <w:widowControl w:val="0"/>
              <w:rPr>
                <w:rFonts w:ascii="PT Astra Serif" w:hAnsi="PT Astra Serif"/>
                <w:sz w:val="20"/>
                <w:szCs w:val="20"/>
              </w:rPr>
            </w:pPr>
            <w:r w:rsidRPr="00D95F6A">
              <w:rPr>
                <w:rFonts w:ascii="PT Astra Serif" w:hAnsi="PT Astra Serif"/>
                <w:sz w:val="20"/>
                <w:szCs w:val="20"/>
              </w:rPr>
              <w:lastRenderedPageBreak/>
              <w:t>6.1.2.</w:t>
            </w:r>
          </w:p>
        </w:tc>
        <w:tc>
          <w:tcPr>
            <w:tcW w:w="994" w:type="pct"/>
            <w:vMerge w:val="restar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Внедрение системы долговременного ухода за гражданами пожилого возраста и инвалидами</w:t>
            </w:r>
          </w:p>
        </w:tc>
        <w:tc>
          <w:tcPr>
            <w:tcW w:w="754" w:type="pct"/>
            <w:vMerge w:val="restar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vMerge w:val="restar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31 декабря </w:t>
            </w:r>
            <w:r w:rsidRPr="00D95F6A">
              <w:rPr>
                <w:rFonts w:ascii="PT Astra Serif" w:hAnsi="PT Astra Serif"/>
                <w:sz w:val="20"/>
                <w:szCs w:val="20"/>
              </w:rPr>
              <w:br/>
              <w:t>2023 года</w:t>
            </w:r>
          </w:p>
        </w:tc>
        <w:tc>
          <w:tcPr>
            <w:tcW w:w="377" w:type="pct"/>
            <w:shd w:val="clear" w:color="auto" w:fill="auto"/>
          </w:tcPr>
          <w:p w:rsidR="00E241D7" w:rsidRPr="00D95F6A" w:rsidRDefault="00E241D7" w:rsidP="00791FDB">
            <w:pPr>
              <w:pStyle w:val="ConsPlusNormal"/>
              <w:keepNext/>
              <w:ind w:firstLine="34"/>
              <w:jc w:val="center"/>
              <w:rPr>
                <w:rFonts w:ascii="PT Astra Serif" w:eastAsia="Times New Roman" w:hAnsi="PT Astra Serif"/>
                <w:lang w:eastAsia="en-US"/>
              </w:rPr>
            </w:pPr>
            <w:r w:rsidRPr="00D95F6A">
              <w:rPr>
                <w:rFonts w:ascii="PT Astra Serif" w:eastAsia="Times New Roman" w:hAnsi="PT Astra Serif"/>
                <w:lang w:eastAsia="en-US"/>
              </w:rPr>
              <w:t>27805,2</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15157,8</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18883,4</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Областной бюджет Ульяновской области</w:t>
            </w:r>
          </w:p>
        </w:tc>
      </w:tr>
      <w:tr w:rsidR="00E241D7" w:rsidRPr="00D95F6A" w:rsidTr="006D18F3">
        <w:trPr>
          <w:trHeight w:val="293"/>
        </w:trPr>
        <w:tc>
          <w:tcPr>
            <w:tcW w:w="232" w:type="pct"/>
            <w:vMerge/>
            <w:shd w:val="clear" w:color="auto" w:fill="auto"/>
          </w:tcPr>
          <w:p w:rsidR="00E241D7" w:rsidRPr="00D95F6A" w:rsidRDefault="00E241D7" w:rsidP="00791FDB">
            <w:pPr>
              <w:keepNext/>
              <w:widowControl w:val="0"/>
              <w:jc w:val="center"/>
              <w:rPr>
                <w:rFonts w:ascii="PT Astra Serif" w:hAnsi="PT Astra Serif"/>
                <w:sz w:val="20"/>
                <w:szCs w:val="20"/>
              </w:rPr>
            </w:pPr>
          </w:p>
        </w:tc>
        <w:tc>
          <w:tcPr>
            <w:tcW w:w="994" w:type="pct"/>
            <w:vMerge/>
            <w:shd w:val="clear" w:color="auto" w:fill="auto"/>
          </w:tcPr>
          <w:p w:rsidR="00E241D7" w:rsidRPr="00D95F6A" w:rsidRDefault="00E241D7" w:rsidP="00791FDB">
            <w:pPr>
              <w:keepNext/>
              <w:widowControl w:val="0"/>
              <w:jc w:val="both"/>
              <w:rPr>
                <w:rFonts w:ascii="PT Astra Serif" w:hAnsi="PT Astra Serif"/>
                <w:sz w:val="20"/>
                <w:szCs w:val="20"/>
              </w:rPr>
            </w:pPr>
          </w:p>
        </w:tc>
        <w:tc>
          <w:tcPr>
            <w:tcW w:w="754" w:type="pct"/>
            <w:vMerge/>
            <w:shd w:val="clear" w:color="auto" w:fill="auto"/>
          </w:tcPr>
          <w:p w:rsidR="00E241D7" w:rsidRPr="00D95F6A" w:rsidRDefault="00E241D7" w:rsidP="00791FDB">
            <w:pPr>
              <w:keepNext/>
              <w:widowControl w:val="0"/>
              <w:jc w:val="center"/>
              <w:rPr>
                <w:rFonts w:ascii="PT Astra Serif" w:hAnsi="PT Astra Serif"/>
                <w:sz w:val="20"/>
                <w:szCs w:val="20"/>
              </w:rPr>
            </w:pPr>
          </w:p>
        </w:tc>
        <w:tc>
          <w:tcPr>
            <w:tcW w:w="378" w:type="pct"/>
            <w:vMerge/>
            <w:shd w:val="clear" w:color="auto" w:fill="auto"/>
          </w:tcPr>
          <w:p w:rsidR="00E241D7" w:rsidRPr="00D95F6A" w:rsidRDefault="00E241D7" w:rsidP="00791FDB">
            <w:pPr>
              <w:keepNext/>
              <w:widowControl w:val="0"/>
              <w:jc w:val="center"/>
              <w:rPr>
                <w:rFonts w:ascii="PT Astra Serif" w:hAnsi="PT Astra Serif"/>
                <w:sz w:val="20"/>
                <w:szCs w:val="20"/>
              </w:rPr>
            </w:pPr>
          </w:p>
        </w:tc>
        <w:tc>
          <w:tcPr>
            <w:tcW w:w="377" w:type="pct"/>
            <w:shd w:val="clear" w:color="auto" w:fill="auto"/>
          </w:tcPr>
          <w:p w:rsidR="00E241D7" w:rsidRPr="00D95F6A" w:rsidRDefault="00E241D7" w:rsidP="00791FDB">
            <w:pPr>
              <w:pStyle w:val="ConsPlusNormal"/>
              <w:keepNext/>
              <w:ind w:firstLine="0"/>
              <w:jc w:val="center"/>
              <w:rPr>
                <w:rFonts w:ascii="PT Astra Serif" w:eastAsia="Times New Roman" w:hAnsi="PT Astra Serif"/>
                <w:lang w:eastAsia="en-US"/>
              </w:rPr>
            </w:pPr>
            <w:r w:rsidRPr="00D95F6A">
              <w:rPr>
                <w:rFonts w:ascii="PT Astra Serif" w:eastAsia="Times New Roman" w:hAnsi="PT Astra Serif"/>
                <w:lang w:eastAsia="en-US"/>
              </w:rPr>
              <w:t>58322,3</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58559,1</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58559,1</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 xml:space="preserve">Бюджетные ассигнования федерального бюджета, предоставляемые бюджету Ульяновской области в форме субсидий </w:t>
            </w:r>
          </w:p>
        </w:tc>
      </w:tr>
      <w:tr w:rsidR="00E241D7" w:rsidRPr="00D95F6A" w:rsidTr="006D18F3">
        <w:trPr>
          <w:trHeight w:val="466"/>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6.2.</w:t>
            </w:r>
          </w:p>
        </w:tc>
        <w:tc>
          <w:tcPr>
            <w:tcW w:w="994"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Укрепление материально-технической базы государственных организаций социального обслуживания и социальной защиты</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p w:rsidR="00E241D7" w:rsidRPr="00D95F6A" w:rsidRDefault="00E241D7" w:rsidP="00791FDB">
            <w:pPr>
              <w:keepNext/>
              <w:widowControl w:val="0"/>
              <w:jc w:val="center"/>
              <w:rPr>
                <w:rFonts w:ascii="PT Astra Serif" w:hAnsi="PT Astra Serif"/>
                <w:sz w:val="20"/>
                <w:szCs w:val="20"/>
              </w:rPr>
            </w:pPr>
            <w:r w:rsidRPr="00D95F6A">
              <w:rPr>
                <w:rStyle w:val="gwt-inlinelabel"/>
                <w:rFonts w:ascii="PT Astra Serif" w:hAnsi="PT Astra Serif"/>
                <w:sz w:val="20"/>
                <w:szCs w:val="20"/>
              </w:rPr>
              <w:t>Министерство строительства и архитектуры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78683,1</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178433,5</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70197,5</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12423,3</w:t>
            </w:r>
          </w:p>
        </w:tc>
        <w:tc>
          <w:tcPr>
            <w:tcW w:w="1181"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«Модернизация и развитие социального обслуживания и социальной защиты» государственной программы Ульяновской области «Социальная поддержка и защита населения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6.3.</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 xml:space="preserve">Привлечение негосударственных организаций в  сферу социального обслуживания </w:t>
            </w:r>
            <w:r w:rsidRPr="00D95F6A">
              <w:rPr>
                <w:rFonts w:ascii="PT Astra Serif" w:hAnsi="PT Astra Serif"/>
                <w:sz w:val="20"/>
                <w:szCs w:val="20"/>
              </w:rPr>
              <w:lastRenderedPageBreak/>
              <w:t>населения Ульяновской области</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 xml:space="preserve">Министерство семейной, демографической политики и </w:t>
            </w:r>
            <w:r w:rsidRPr="00D95F6A">
              <w:rPr>
                <w:rFonts w:ascii="PT Astra Serif" w:hAnsi="PT Astra Serif"/>
                <w:sz w:val="20"/>
                <w:szCs w:val="20"/>
              </w:rPr>
              <w:lastRenderedPageBreak/>
              <w:t>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 xml:space="preserve">2021-2024 годы </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50000,0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55000,0</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55000,0</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30000,0</w:t>
            </w:r>
          </w:p>
        </w:tc>
        <w:tc>
          <w:tcPr>
            <w:tcW w:w="1181"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 xml:space="preserve">Областной бюджет Ульяновской области (подпрограмма «Обеспечение реализации государственной </w:t>
            </w:r>
            <w:r w:rsidRPr="00D95F6A">
              <w:rPr>
                <w:rFonts w:ascii="PT Astra Serif" w:hAnsi="PT Astra Serif"/>
                <w:sz w:val="20"/>
                <w:szCs w:val="20"/>
              </w:rPr>
              <w:lastRenderedPageBreak/>
              <w:t>программы» государственной программы Ульяновской области «Социальная поддержка и защита населения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6.4.</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Создание системы межведомственного электронного информационного обмена между учреждениями здравоохранения и социальной защиты населения для передачи данных о пациентах, нуждающихся в социальной помощи</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31.12.2021</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spacing w:line="230" w:lineRule="auto"/>
              <w:jc w:val="center"/>
              <w:rPr>
                <w:rFonts w:ascii="PT Astra Serif" w:hAnsi="PT Astra Serif"/>
                <w:b/>
                <w:sz w:val="20"/>
                <w:szCs w:val="20"/>
              </w:rPr>
            </w:pPr>
            <w:r w:rsidRPr="00D95F6A">
              <w:rPr>
                <w:rFonts w:ascii="PT Astra Serif" w:hAnsi="PT Astra Serif"/>
                <w:b/>
                <w:sz w:val="20"/>
                <w:szCs w:val="20"/>
              </w:rPr>
              <w:t>7. Формирование условий для организации досуга, отдыха, активного вовлечения граждан старшего поколения</w:t>
            </w:r>
            <w:r w:rsidRPr="00D95F6A">
              <w:rPr>
                <w:rFonts w:ascii="PT Astra Serif" w:hAnsi="PT Astra Serif"/>
                <w:b/>
                <w:sz w:val="20"/>
                <w:szCs w:val="20"/>
              </w:rPr>
              <w:br/>
              <w:t>в различные сферы деятельности общества  и удовлетворения образовательных потребностей граждан старшего поколения</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7.1.</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проекта «Мой социальный центр»</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5600,0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5600,0</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5600,0</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(государственная программа Ульяновской области «Социальная поддержка и защита населения на территории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7.2.</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проекта «Центр активного долголетия»</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 муниципальные образования Ульяновской области (по согласованию)</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7.3.</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проекта «Социальный туризм»</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7.4.</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Реализация проекта «Серебряный университет»</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6317,1</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5402,6</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5470,5</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8712,0</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В рамках финансирования деятельности Областного государственного бюджетного учреждения социального обслуживания «Пансионат для граждан пожилого возраста в р.п. Языково»</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7.5.</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Реализация проекта «Тимуровцы информационного общества»</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7.6.</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Реализация проектов «Институт для граждан старшего поколения», «ВУЗ-аспирантура»</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7.7.</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Реализация проекта «Серебряное</w:t>
            </w:r>
            <w:r w:rsidRPr="00D95F6A">
              <w:rPr>
                <w:rFonts w:ascii="PT Astra Serif" w:hAnsi="PT Astra Serif"/>
                <w:sz w:val="20"/>
                <w:szCs w:val="20"/>
                <w:lang w:val="en-US"/>
              </w:rPr>
              <w:t xml:space="preserve"> </w:t>
            </w:r>
            <w:r w:rsidRPr="00D95F6A">
              <w:rPr>
                <w:rFonts w:ascii="PT Astra Serif" w:hAnsi="PT Astra Serif"/>
                <w:sz w:val="20"/>
                <w:szCs w:val="20"/>
              </w:rPr>
              <w:t>волонтёрство»</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 xml:space="preserve">Министерство семейной, демографической политики и </w:t>
            </w:r>
            <w:r w:rsidRPr="00D95F6A">
              <w:rPr>
                <w:rFonts w:ascii="PT Astra Serif" w:hAnsi="PT Astra Serif"/>
                <w:sz w:val="20"/>
                <w:szCs w:val="20"/>
              </w:rPr>
              <w:lastRenderedPageBreak/>
              <w:t>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lastRenderedPageBreak/>
              <w:t>2021-2024 годы</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7.8.</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Проведение туристских слётов (спортивных соревнований) для граждан старшего поколения</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140,0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140,0</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140,0</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140,0</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«Доступная среда»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7.9.</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Проведение областного чемпионата по компьютерному многоборью</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УРОООО «Союз пенсионеров России» (по согласованию»</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 xml:space="preserve">Ежегодно, </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lang w:val="en-US"/>
              </w:rPr>
              <w:t xml:space="preserve">II </w:t>
            </w:r>
            <w:r w:rsidRPr="00D95F6A">
              <w:rPr>
                <w:rFonts w:ascii="PT Astra Serif" w:hAnsi="PT Astra Serif"/>
                <w:sz w:val="20"/>
                <w:szCs w:val="20"/>
              </w:rPr>
              <w:t xml:space="preserve">квартал </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b/>
                <w:sz w:val="20"/>
                <w:szCs w:val="20"/>
              </w:rPr>
              <w:t>8. Создание условий для формирования комфортной потребительской среды для граждан старшего поколения и субъектов</w:t>
            </w:r>
            <w:r w:rsidRPr="00D95F6A">
              <w:rPr>
                <w:rFonts w:ascii="PT Astra Serif" w:hAnsi="PT Astra Serif"/>
                <w:b/>
                <w:sz w:val="20"/>
                <w:szCs w:val="20"/>
              </w:rPr>
              <w:br/>
              <w:t>предпринимательской деятельности через развитие многоформатной инфраструктуры торговли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8.1.</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shd w:val="clear" w:color="auto" w:fill="FFFFFF"/>
              </w:rPr>
              <w:t>Проведение ярмарок по продаже продовольственных и </w:t>
            </w:r>
            <w:r w:rsidR="00613E4B">
              <w:rPr>
                <w:rFonts w:ascii="PT Astra Serif" w:hAnsi="PT Astra Serif"/>
                <w:sz w:val="20"/>
                <w:szCs w:val="20"/>
                <w:bdr w:val="none" w:sz="0" w:space="0" w:color="auto" w:frame="1"/>
                <w:shd w:val="clear" w:color="auto" w:fill="FFFFFF"/>
              </w:rPr>
              <w:t>непро</w:t>
            </w:r>
            <w:r w:rsidRPr="00D95F6A">
              <w:rPr>
                <w:rFonts w:ascii="PT Astra Serif" w:hAnsi="PT Astra Serif"/>
                <w:sz w:val="20"/>
                <w:szCs w:val="20"/>
                <w:bdr w:val="none" w:sz="0" w:space="0" w:color="auto" w:frame="1"/>
                <w:shd w:val="clear" w:color="auto" w:fill="FFFFFF"/>
              </w:rPr>
              <w:t>довольственных товаров</w:t>
            </w:r>
            <w:r w:rsidRPr="00D95F6A">
              <w:rPr>
                <w:rFonts w:ascii="PT Astra Serif" w:hAnsi="PT Astra Serif"/>
                <w:sz w:val="20"/>
                <w:szCs w:val="20"/>
                <w:shd w:val="clear" w:color="auto" w:fill="FFFFFF"/>
              </w:rPr>
              <w:t> </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Муниципальные образования</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Ульяновской области</w:t>
            </w:r>
          </w:p>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(по согласованию)</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vAlign w:val="center"/>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eastAsia="Times New Roman" w:hAnsi="PT Astra Serif"/>
                <w:b/>
                <w:sz w:val="20"/>
                <w:szCs w:val="20"/>
              </w:rPr>
              <w:t>9. Обеспечение приспособленности парка общественного транспорта к потребностям маломобильных групп населения</w:t>
            </w:r>
          </w:p>
        </w:tc>
      </w:tr>
      <w:tr w:rsidR="00E241D7" w:rsidRPr="00D95F6A" w:rsidTr="006D18F3">
        <w:trPr>
          <w:trHeight w:val="92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9.1.</w:t>
            </w:r>
          </w:p>
        </w:tc>
        <w:tc>
          <w:tcPr>
            <w:tcW w:w="994"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Организация работы службы «Социальное такси»</w:t>
            </w:r>
          </w:p>
        </w:tc>
        <w:tc>
          <w:tcPr>
            <w:tcW w:w="754"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Муниципальное образование «город Ульяновск» (по согласованию)</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10276,0</w:t>
            </w:r>
          </w:p>
        </w:tc>
        <w:tc>
          <w:tcPr>
            <w:tcW w:w="378"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spacing w:line="230" w:lineRule="auto"/>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spacing w:line="230" w:lineRule="auto"/>
              <w:jc w:val="both"/>
              <w:rPr>
                <w:rFonts w:ascii="PT Astra Serif" w:hAnsi="PT Astra Serif"/>
                <w:sz w:val="20"/>
                <w:szCs w:val="20"/>
              </w:rPr>
            </w:pPr>
            <w:r w:rsidRPr="00D95F6A">
              <w:rPr>
                <w:rFonts w:ascii="PT Astra Serif" w:hAnsi="PT Astra Serif"/>
                <w:sz w:val="20"/>
                <w:szCs w:val="20"/>
              </w:rPr>
              <w:t>Бюджет муниципального образования «город Ульяновск»</w:t>
            </w:r>
          </w:p>
        </w:tc>
      </w:tr>
      <w:tr w:rsidR="00E241D7" w:rsidRPr="00D95F6A" w:rsidTr="006D18F3">
        <w:trPr>
          <w:trHeight w:val="6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9.2.</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Организация работы службы «Социальное такси»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Муниципальное образование «город Димитровград» (по согласованию)</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485,3</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Бюджет муниципального образования «город Димитровград»</w:t>
            </w:r>
          </w:p>
        </w:tc>
      </w:tr>
      <w:tr w:rsidR="00E241D7" w:rsidRPr="00D95F6A" w:rsidTr="006D18F3">
        <w:trPr>
          <w:trHeight w:val="471"/>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10. Формирование позитивного и уважительного отношения к людям старшего поколения,</w:t>
            </w:r>
            <w:r w:rsidRPr="00D95F6A">
              <w:rPr>
                <w:rFonts w:ascii="PT Astra Serif" w:hAnsi="PT Astra Serif"/>
                <w:b/>
                <w:sz w:val="20"/>
                <w:szCs w:val="20"/>
              </w:rPr>
              <w:br/>
              <w:t>повышение готовности всего населения к происходящим демографическим изменениям</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10.1.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Проведение акций, дней открытых дверей в муниципальных образованиях Ульяновской области, издание методической литературы, буклетов</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70"/>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10.2.</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Организация и проведение мероприятий в рамках Международного дня пожилого человека</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Ежегодно </w:t>
            </w:r>
          </w:p>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 октября</w:t>
            </w:r>
          </w:p>
          <w:p w:rsidR="00E241D7" w:rsidRPr="00D95F6A" w:rsidRDefault="00E241D7" w:rsidP="00791FDB">
            <w:pPr>
              <w:keepNext/>
              <w:widowControl w:val="0"/>
              <w:jc w:val="center"/>
              <w:rPr>
                <w:rFonts w:ascii="PT Astra Serif" w:hAnsi="PT Astra Serif"/>
                <w:sz w:val="20"/>
                <w:szCs w:val="20"/>
              </w:rPr>
            </w:pP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200,0</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200,0</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200,0</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200,0</w:t>
            </w:r>
          </w:p>
        </w:tc>
        <w:tc>
          <w:tcPr>
            <w:tcW w:w="1181"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Областной бюджет Ульяновской области (подпрограмма «Развитие мер социальной поддержки отдельных категорий граждан» государственной программы Ульяновской области «Социальная поддержка и защита населения на территории Ульяновской области»)</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10.3.</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Развитие ветеранского общественного движения</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10.4.</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 xml:space="preserve">Организация участия граждан </w:t>
            </w:r>
            <w:r w:rsidRPr="00D95F6A">
              <w:rPr>
                <w:rFonts w:ascii="PT Astra Serif" w:hAnsi="PT Astra Serif"/>
                <w:sz w:val="20"/>
                <w:szCs w:val="20"/>
              </w:rPr>
              <w:lastRenderedPageBreak/>
              <w:t>пожилого возраста во всероссийских конкурсах (Всероссийский чемпионат по компьютерному многоборью среди пенсионеров, Всероссийский конкурс личных достижений пенсионеров в сфере компьютерной грамотности «Спасибо интернету», Спартакиада пенсионеров России и др.)</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Министерство </w:t>
            </w:r>
            <w:r w:rsidRPr="00D95F6A">
              <w:rPr>
                <w:rFonts w:ascii="PT Astra Serif" w:hAnsi="PT Astra Serif"/>
                <w:sz w:val="20"/>
                <w:szCs w:val="20"/>
              </w:rPr>
              <w:lastRenderedPageBreak/>
              <w:t>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 xml:space="preserve">2021-2024 </w:t>
            </w:r>
            <w:r w:rsidRPr="00D95F6A">
              <w:rPr>
                <w:rFonts w:ascii="PT Astra Serif" w:hAnsi="PT Astra Serif"/>
                <w:sz w:val="20"/>
                <w:szCs w:val="20"/>
              </w:rPr>
              <w:lastRenderedPageBreak/>
              <w:t>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lastRenderedPageBreak/>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11. Кадровое обеспечение деятельности по работе с гражданами старшего поколения</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11.1.</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Проведение семинаров, технических учёб с работниками государственных учреждений социального обслуживания</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11.2.</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Проведение областного конкурса профессионального мастерства на звание «Лучший работник системы социальной защиты населения Ульяновской области»</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 xml:space="preserve">2021-2024 годы </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11.3.</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Обучение врачей по специальности «Гериатрия»</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здравоохранения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p>
        </w:tc>
        <w:tc>
          <w:tcPr>
            <w:tcW w:w="4768" w:type="pct"/>
            <w:gridSpan w:val="8"/>
            <w:shd w:val="clear" w:color="auto" w:fill="auto"/>
            <w:vAlign w:val="center"/>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b/>
                <w:sz w:val="20"/>
                <w:szCs w:val="20"/>
              </w:rPr>
              <w:t>12. Информационное сопровождение работы с гражданами старшего поколения</w:t>
            </w:r>
          </w:p>
        </w:tc>
      </w:tr>
      <w:tr w:rsidR="00E241D7" w:rsidRPr="00D95F6A" w:rsidTr="006D18F3">
        <w:trPr>
          <w:trHeight w:val="169"/>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12.1.</w:t>
            </w:r>
          </w:p>
        </w:tc>
        <w:tc>
          <w:tcPr>
            <w:tcW w:w="994" w:type="pct"/>
            <w:shd w:val="clear" w:color="auto" w:fill="auto"/>
          </w:tcPr>
          <w:p w:rsidR="00E241D7" w:rsidRPr="00D95F6A" w:rsidRDefault="00E241D7" w:rsidP="00791FDB">
            <w:pPr>
              <w:keepNext/>
              <w:jc w:val="both"/>
              <w:rPr>
                <w:rFonts w:ascii="PT Astra Serif" w:hAnsi="PT Astra Serif"/>
                <w:sz w:val="20"/>
                <w:szCs w:val="20"/>
              </w:rPr>
            </w:pPr>
            <w:r w:rsidRPr="00D95F6A">
              <w:rPr>
                <w:rFonts w:ascii="PT Astra Serif" w:hAnsi="PT Astra Serif"/>
                <w:sz w:val="20"/>
                <w:szCs w:val="20"/>
              </w:rPr>
              <w:t>Отражение в средствах массовой информации вопросов, связанных с социальной защитой и социальным обслуживанием граждан пожилого возраста, деятельностью исполнительных органов государственной власти Ульяновской области и областных государственных учреждений социального обслуживания граждан пожилого возраста</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Министерство семейной, демографической политики и социального благополучия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r w:rsidR="00E241D7" w:rsidRPr="00D95F6A" w:rsidTr="006D18F3">
        <w:trPr>
          <w:trHeight w:val="293"/>
        </w:trPr>
        <w:tc>
          <w:tcPr>
            <w:tcW w:w="232"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12.2.</w:t>
            </w:r>
          </w:p>
        </w:tc>
        <w:tc>
          <w:tcPr>
            <w:tcW w:w="994" w:type="pct"/>
            <w:shd w:val="clear" w:color="auto" w:fill="auto"/>
          </w:tcPr>
          <w:p w:rsidR="00E241D7" w:rsidRPr="00D95F6A" w:rsidRDefault="00E241D7" w:rsidP="00791FDB">
            <w:pPr>
              <w:keepNext/>
              <w:widowControl w:val="0"/>
              <w:jc w:val="both"/>
              <w:rPr>
                <w:rFonts w:ascii="PT Astra Serif" w:hAnsi="PT Astra Serif"/>
                <w:sz w:val="20"/>
                <w:szCs w:val="20"/>
              </w:rPr>
            </w:pPr>
            <w:r w:rsidRPr="00D95F6A">
              <w:rPr>
                <w:rFonts w:ascii="PT Astra Serif" w:hAnsi="PT Astra Serif"/>
                <w:sz w:val="20"/>
                <w:szCs w:val="20"/>
              </w:rPr>
              <w:t>Организация и проведение информационно-разъяснительной работы о возможностях трудоустройства граждан старшего поколения</w:t>
            </w:r>
          </w:p>
        </w:tc>
        <w:tc>
          <w:tcPr>
            <w:tcW w:w="754"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Агентство по развитию человеческого потенциала и трудовых ресурсов Ульяновской области</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2021-2024 годы</w:t>
            </w:r>
          </w:p>
        </w:tc>
        <w:tc>
          <w:tcPr>
            <w:tcW w:w="377"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8"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30"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376"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c>
          <w:tcPr>
            <w:tcW w:w="1181" w:type="pct"/>
            <w:shd w:val="clear" w:color="auto" w:fill="auto"/>
          </w:tcPr>
          <w:p w:rsidR="00E241D7" w:rsidRPr="00D95F6A" w:rsidRDefault="00E241D7" w:rsidP="00791FDB">
            <w:pPr>
              <w:keepNext/>
              <w:widowControl w:val="0"/>
              <w:jc w:val="center"/>
              <w:rPr>
                <w:rFonts w:ascii="PT Astra Serif" w:hAnsi="PT Astra Serif"/>
                <w:sz w:val="20"/>
                <w:szCs w:val="20"/>
              </w:rPr>
            </w:pPr>
            <w:r w:rsidRPr="00D95F6A">
              <w:rPr>
                <w:rFonts w:ascii="PT Astra Serif" w:hAnsi="PT Astra Serif"/>
                <w:sz w:val="20"/>
                <w:szCs w:val="20"/>
              </w:rPr>
              <w:t>-</w:t>
            </w:r>
          </w:p>
        </w:tc>
      </w:tr>
    </w:tbl>
    <w:p w:rsidR="00E241D7" w:rsidRPr="00D95F6A" w:rsidRDefault="00E241D7" w:rsidP="00791FDB">
      <w:pPr>
        <w:keepNext/>
        <w:widowControl w:val="0"/>
        <w:suppressAutoHyphens/>
        <w:jc w:val="center"/>
        <w:rPr>
          <w:rFonts w:ascii="PT Astra Serif" w:hAnsi="PT Astra Serif"/>
          <w:sz w:val="20"/>
          <w:szCs w:val="20"/>
        </w:rPr>
      </w:pPr>
    </w:p>
    <w:p w:rsidR="00E241D7" w:rsidRPr="00D95F6A" w:rsidRDefault="00E241D7" w:rsidP="00791FDB">
      <w:pPr>
        <w:keepNext/>
        <w:widowControl w:val="0"/>
        <w:suppressAutoHyphens/>
        <w:jc w:val="center"/>
        <w:rPr>
          <w:rFonts w:ascii="PT Astra Serif" w:hAnsi="PT Astra Serif"/>
          <w:sz w:val="20"/>
          <w:szCs w:val="20"/>
        </w:rPr>
      </w:pPr>
    </w:p>
    <w:p w:rsidR="00D2127B" w:rsidRPr="00D95F6A" w:rsidRDefault="00D2127B" w:rsidP="00791FDB">
      <w:pPr>
        <w:keepNext/>
        <w:spacing w:after="0" w:line="240" w:lineRule="auto"/>
        <w:rPr>
          <w:sz w:val="20"/>
          <w:szCs w:val="20"/>
        </w:rPr>
      </w:pPr>
    </w:p>
    <w:p w:rsidR="00F03646" w:rsidRPr="00D95F6A" w:rsidRDefault="00F03646" w:rsidP="00791FDB">
      <w:pPr>
        <w:keepNext/>
        <w:spacing w:after="0" w:line="240" w:lineRule="auto"/>
        <w:rPr>
          <w:sz w:val="20"/>
          <w:szCs w:val="20"/>
        </w:rPr>
      </w:pPr>
    </w:p>
    <w:p w:rsidR="00F03646" w:rsidRPr="00D95F6A" w:rsidRDefault="00F03646" w:rsidP="00791FDB">
      <w:pPr>
        <w:keepNext/>
        <w:spacing w:after="0" w:line="240" w:lineRule="auto"/>
        <w:rPr>
          <w:sz w:val="20"/>
          <w:szCs w:val="20"/>
        </w:rPr>
      </w:pPr>
    </w:p>
    <w:p w:rsidR="00F03646" w:rsidRPr="00D95F6A" w:rsidRDefault="00F03646" w:rsidP="00791FDB">
      <w:pPr>
        <w:keepNext/>
        <w:spacing w:after="0" w:line="240" w:lineRule="auto"/>
        <w:rPr>
          <w:sz w:val="20"/>
          <w:szCs w:val="20"/>
        </w:rPr>
      </w:pPr>
    </w:p>
    <w:p w:rsidR="00F03646" w:rsidRPr="00D95F6A" w:rsidRDefault="00F03646" w:rsidP="00791FDB">
      <w:pPr>
        <w:keepNext/>
        <w:spacing w:after="0" w:line="240" w:lineRule="auto"/>
        <w:rPr>
          <w:sz w:val="20"/>
          <w:szCs w:val="20"/>
        </w:rPr>
      </w:pPr>
    </w:p>
    <w:p w:rsidR="00F03646" w:rsidRPr="00D95F6A" w:rsidRDefault="00F03646" w:rsidP="00791FDB">
      <w:pPr>
        <w:keepNext/>
        <w:spacing w:after="0"/>
        <w:rPr>
          <w:rFonts w:ascii="PT Astra Serif" w:hAnsi="PT Astra Serif"/>
        </w:rPr>
      </w:pPr>
    </w:p>
    <w:tbl>
      <w:tblPr>
        <w:tblpPr w:leftFromText="180" w:rightFromText="180" w:vertAnchor="page" w:horzAnchor="margin" w:tblpY="1250"/>
        <w:tblW w:w="15386" w:type="dxa"/>
        <w:tblLook w:val="04A0" w:firstRow="1" w:lastRow="0" w:firstColumn="1" w:lastColumn="0" w:noHBand="0" w:noVBand="1"/>
      </w:tblPr>
      <w:tblGrid>
        <w:gridCol w:w="3936"/>
        <w:gridCol w:w="7938"/>
        <w:gridCol w:w="3512"/>
      </w:tblGrid>
      <w:tr w:rsidR="00F03646" w:rsidRPr="00D95F6A" w:rsidTr="00F03646">
        <w:tc>
          <w:tcPr>
            <w:tcW w:w="15386" w:type="dxa"/>
            <w:gridSpan w:val="3"/>
            <w:shd w:val="clear" w:color="auto" w:fill="auto"/>
          </w:tcPr>
          <w:p w:rsidR="00F03646" w:rsidRPr="00D95F6A" w:rsidRDefault="00F03646" w:rsidP="00791FDB">
            <w:pPr>
              <w:keepNext/>
              <w:spacing w:after="0" w:line="240" w:lineRule="auto"/>
              <w:jc w:val="right"/>
              <w:outlineLvl w:val="0"/>
              <w:rPr>
                <w:rFonts w:ascii="PT Astra Serif" w:hAnsi="PT Astra Serif"/>
                <w:b/>
                <w:sz w:val="20"/>
                <w:szCs w:val="20"/>
              </w:rPr>
            </w:pPr>
          </w:p>
        </w:tc>
      </w:tr>
      <w:tr w:rsidR="00F03646" w:rsidRPr="00D95F6A" w:rsidTr="00F03646">
        <w:tc>
          <w:tcPr>
            <w:tcW w:w="15386" w:type="dxa"/>
            <w:gridSpan w:val="3"/>
            <w:shd w:val="clear" w:color="auto" w:fill="auto"/>
          </w:tcPr>
          <w:p w:rsidR="00F03646" w:rsidRPr="00D95F6A" w:rsidRDefault="00F6239C" w:rsidP="00791FDB">
            <w:pPr>
              <w:keepNext/>
              <w:spacing w:after="0" w:line="240" w:lineRule="auto"/>
              <w:jc w:val="center"/>
              <w:rPr>
                <w:rFonts w:ascii="PT Astra Serif" w:hAnsi="PT Astra Serif"/>
                <w:b/>
                <w:sz w:val="24"/>
                <w:szCs w:val="20"/>
              </w:rPr>
            </w:pPr>
            <w:r w:rsidRPr="00D95F6A">
              <w:rPr>
                <w:rFonts w:ascii="PT Astra Serif" w:hAnsi="PT Astra Serif"/>
                <w:b/>
                <w:sz w:val="24"/>
                <w:szCs w:val="20"/>
              </w:rPr>
              <w:t xml:space="preserve">3.1. </w:t>
            </w:r>
            <w:r w:rsidR="00F03646" w:rsidRPr="00D95F6A">
              <w:rPr>
                <w:rFonts w:ascii="PT Astra Serif" w:hAnsi="PT Astra Serif"/>
                <w:b/>
                <w:sz w:val="24"/>
                <w:szCs w:val="20"/>
              </w:rPr>
              <w:t xml:space="preserve">Публичная декларация целей и задач </w:t>
            </w:r>
          </w:p>
          <w:p w:rsidR="00F03646" w:rsidRPr="00D95F6A" w:rsidRDefault="00F03646" w:rsidP="00791FDB">
            <w:pPr>
              <w:keepNext/>
              <w:spacing w:after="0" w:line="240" w:lineRule="auto"/>
              <w:jc w:val="center"/>
              <w:rPr>
                <w:rFonts w:ascii="PT Astra Serif" w:hAnsi="PT Astra Serif"/>
                <w:b/>
                <w:sz w:val="24"/>
                <w:szCs w:val="20"/>
              </w:rPr>
            </w:pPr>
            <w:r w:rsidRPr="00D95F6A">
              <w:rPr>
                <w:rFonts w:ascii="PT Astra Serif" w:hAnsi="PT Astra Serif"/>
                <w:b/>
                <w:sz w:val="24"/>
                <w:szCs w:val="20"/>
              </w:rPr>
              <w:t>Министерства семейной, демографической политики и социального благополучия Ульяновской области на 2022 год</w:t>
            </w:r>
          </w:p>
          <w:p w:rsidR="00F03646" w:rsidRPr="00D95F6A" w:rsidRDefault="00F03646" w:rsidP="00791FDB">
            <w:pPr>
              <w:keepNext/>
              <w:spacing w:after="0" w:line="240" w:lineRule="auto"/>
              <w:rPr>
                <w:rFonts w:ascii="PT Astra Serif" w:hAnsi="PT Astra Serif"/>
                <w:b/>
                <w:sz w:val="20"/>
                <w:szCs w:val="20"/>
              </w:rPr>
            </w:pPr>
          </w:p>
        </w:tc>
      </w:tr>
      <w:tr w:rsidR="00F03646" w:rsidRPr="00D95F6A" w:rsidTr="00F03646">
        <w:tc>
          <w:tcPr>
            <w:tcW w:w="15386" w:type="dxa"/>
            <w:gridSpan w:val="3"/>
            <w:shd w:val="clear" w:color="auto" w:fill="auto"/>
          </w:tcPr>
          <w:p w:rsidR="00F03646" w:rsidRPr="00D95F6A" w:rsidRDefault="00F03646" w:rsidP="00791FDB">
            <w:pPr>
              <w:keepNext/>
              <w:spacing w:after="0" w:line="240" w:lineRule="auto"/>
              <w:jc w:val="center"/>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ЦЕЛЬ 1: «Реализация национального проекта «Демография»</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w:t>
            </w:r>
          </w:p>
          <w:p w:rsidR="00F03646" w:rsidRPr="00D95F6A" w:rsidRDefault="00F03646" w:rsidP="00791FDB">
            <w:pPr>
              <w:keepNext/>
              <w:spacing w:after="0" w:line="240" w:lineRule="auto"/>
              <w:rPr>
                <w:rFonts w:ascii="PT Astra Serif" w:hAnsi="PT Astra Serif"/>
                <w:b/>
                <w:sz w:val="20"/>
                <w:szCs w:val="20"/>
              </w:rPr>
            </w:pPr>
          </w:p>
        </w:tc>
      </w:tr>
      <w:tr w:rsidR="00F03646" w:rsidRPr="00D95F6A" w:rsidTr="00F03646">
        <w:tc>
          <w:tcPr>
            <w:tcW w:w="15386" w:type="dxa"/>
            <w:gridSpan w:val="3"/>
            <w:shd w:val="clear" w:color="auto" w:fill="auto"/>
          </w:tcPr>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1: «Реализация регионального проекта «Финансовая поддержка семей при рождении детей»</w:t>
            </w:r>
          </w:p>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p>
        </w:tc>
      </w:tr>
      <w:tr w:rsidR="00F03646" w:rsidRPr="00D95F6A" w:rsidTr="00F03646">
        <w:tc>
          <w:tcPr>
            <w:tcW w:w="3936"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F03646">
        <w:tc>
          <w:tcPr>
            <w:tcW w:w="3936" w:type="dxa"/>
            <w:shd w:val="clear" w:color="auto" w:fill="auto"/>
          </w:tcPr>
          <w:p w:rsidR="00F03646" w:rsidRPr="00D95F6A" w:rsidRDefault="00F03646" w:rsidP="00791FDB">
            <w:pPr>
              <w:keepNext/>
              <w:numPr>
                <w:ilvl w:val="0"/>
                <w:numId w:val="6"/>
              </w:numPr>
              <w:spacing w:after="0" w:line="240" w:lineRule="auto"/>
              <w:ind w:left="0" w:firstLine="0"/>
              <w:contextualSpacing/>
              <w:rPr>
                <w:rFonts w:ascii="PT Astra Serif" w:eastAsia="Times New Roman" w:hAnsi="PT Astra Serif"/>
                <w:sz w:val="20"/>
                <w:szCs w:val="20"/>
                <w:lang w:eastAsia="ru-RU"/>
              </w:rPr>
            </w:pPr>
            <w:r w:rsidRPr="00D95F6A">
              <w:rPr>
                <w:rFonts w:ascii="PT Astra Serif" w:eastAsia="Times New Roman" w:hAnsi="PT Astra Serif"/>
                <w:bCs/>
                <w:kern w:val="24"/>
                <w:sz w:val="20"/>
                <w:szCs w:val="20"/>
                <w:lang w:eastAsia="ru-RU"/>
              </w:rPr>
              <w:t>Осуществление комплекса мероприятий, направленных на финансовую поддержку семей с детьми</w:t>
            </w:r>
          </w:p>
        </w:tc>
        <w:tc>
          <w:tcPr>
            <w:tcW w:w="7938" w:type="dxa"/>
            <w:shd w:val="clear" w:color="auto" w:fill="auto"/>
          </w:tcPr>
          <w:p w:rsidR="00F03646" w:rsidRPr="00D95F6A" w:rsidRDefault="00F03646" w:rsidP="00791FDB">
            <w:pPr>
              <w:keepNext/>
              <w:numPr>
                <w:ilvl w:val="0"/>
                <w:numId w:val="7"/>
              </w:numPr>
              <w:spacing w:after="0" w:line="240" w:lineRule="auto"/>
              <w:ind w:left="34" w:firstLine="0"/>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 xml:space="preserve">Предоставление 6550 семьям ежемесячной денежной выплаты при рождении в семье третьего или последующего ребёнка </w:t>
            </w:r>
          </w:p>
          <w:p w:rsidR="00F03646" w:rsidRPr="00D95F6A" w:rsidRDefault="00F03646" w:rsidP="00791FDB">
            <w:pPr>
              <w:keepNext/>
              <w:spacing w:after="0" w:line="240" w:lineRule="auto"/>
              <w:ind w:left="34"/>
              <w:jc w:val="both"/>
              <w:rPr>
                <w:rFonts w:ascii="PT Astra Serif" w:eastAsia="Times New Roman" w:hAnsi="PT Astra Serif"/>
                <w:bCs/>
                <w:kern w:val="24"/>
                <w:sz w:val="20"/>
                <w:szCs w:val="20"/>
                <w:lang w:eastAsia="ru-RU"/>
              </w:rPr>
            </w:pPr>
          </w:p>
          <w:p w:rsidR="00F03646" w:rsidRPr="00D95F6A" w:rsidRDefault="00F03646" w:rsidP="00791FDB">
            <w:pPr>
              <w:pStyle w:val="a9"/>
              <w:keepNext/>
              <w:numPr>
                <w:ilvl w:val="0"/>
                <w:numId w:val="7"/>
              </w:numPr>
              <w:spacing w:after="0" w:line="240" w:lineRule="auto"/>
              <w:ind w:left="34" w:firstLine="0"/>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Предоставление 8000 семьям ежемесячной денежной выплаты при рождении (усыновлении) первого ребенка</w:t>
            </w:r>
          </w:p>
          <w:p w:rsidR="00F03646" w:rsidRPr="00D95F6A" w:rsidRDefault="00F03646" w:rsidP="00791FDB">
            <w:pPr>
              <w:pStyle w:val="a9"/>
              <w:keepNext/>
              <w:spacing w:after="0" w:line="240" w:lineRule="auto"/>
              <w:ind w:left="34"/>
              <w:jc w:val="both"/>
              <w:rPr>
                <w:rFonts w:ascii="PT Astra Serif" w:eastAsia="Times New Roman" w:hAnsi="PT Astra Serif"/>
                <w:bCs/>
                <w:kern w:val="24"/>
                <w:sz w:val="20"/>
                <w:szCs w:val="20"/>
                <w:lang w:eastAsia="ru-RU"/>
              </w:rPr>
            </w:pPr>
          </w:p>
        </w:tc>
        <w:tc>
          <w:tcPr>
            <w:tcW w:w="3512" w:type="dxa"/>
            <w:shd w:val="clear" w:color="auto" w:fill="auto"/>
          </w:tcPr>
          <w:p w:rsidR="00F03646" w:rsidRPr="00D95F6A" w:rsidRDefault="00F03646" w:rsidP="00791FDB">
            <w:pPr>
              <w:keepNext/>
              <w:spacing w:after="0" w:line="240" w:lineRule="auto"/>
              <w:ind w:left="33"/>
              <w:rPr>
                <w:rFonts w:ascii="PT Astra Serif" w:hAnsi="PT Astra Serif"/>
                <w:sz w:val="20"/>
                <w:szCs w:val="20"/>
              </w:rPr>
            </w:pPr>
            <w:r w:rsidRPr="00D95F6A">
              <w:rPr>
                <w:rFonts w:ascii="PT Astra Serif" w:hAnsi="PT Astra Serif"/>
                <w:sz w:val="20"/>
                <w:szCs w:val="20"/>
              </w:rPr>
              <w:t>А.А. Адонин – исполняющий обязанности директора департамента методологии и нормотворчества</w:t>
            </w:r>
          </w:p>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p>
        </w:tc>
      </w:tr>
      <w:tr w:rsidR="00F03646" w:rsidRPr="00D95F6A" w:rsidTr="00F03646">
        <w:tc>
          <w:tcPr>
            <w:tcW w:w="15386" w:type="dxa"/>
            <w:gridSpan w:val="3"/>
            <w:shd w:val="clear" w:color="auto" w:fill="auto"/>
          </w:tcPr>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2: «Реализация регионального проекта «Разработка и реализация программы системной поддержки и повышения качества жизни граждан старшего поколения»</w:t>
            </w:r>
          </w:p>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p>
        </w:tc>
      </w:tr>
      <w:tr w:rsidR="00F03646" w:rsidRPr="00D95F6A" w:rsidTr="00F03646">
        <w:tc>
          <w:tcPr>
            <w:tcW w:w="3936"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Планируемые действия</w:t>
            </w:r>
          </w:p>
          <w:p w:rsidR="00F03646" w:rsidRPr="00D95F6A" w:rsidRDefault="00F03646" w:rsidP="00791FDB">
            <w:pPr>
              <w:keepNext/>
              <w:spacing w:after="0" w:line="240" w:lineRule="auto"/>
              <w:jc w:val="center"/>
              <w:rPr>
                <w:rFonts w:ascii="PT Astra Serif" w:hAnsi="PT Astra Serif"/>
                <w:sz w:val="20"/>
                <w:szCs w:val="20"/>
              </w:rPr>
            </w:pPr>
          </w:p>
        </w:tc>
        <w:tc>
          <w:tcPr>
            <w:tcW w:w="7938"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tc>
      </w:tr>
      <w:tr w:rsidR="00F03646" w:rsidRPr="00D95F6A" w:rsidTr="00F03646">
        <w:trPr>
          <w:trHeight w:val="70"/>
        </w:trPr>
        <w:tc>
          <w:tcPr>
            <w:tcW w:w="3936" w:type="dxa"/>
            <w:shd w:val="clear" w:color="auto" w:fill="auto"/>
          </w:tcPr>
          <w:p w:rsidR="00F03646" w:rsidRPr="00D95F6A" w:rsidRDefault="00F03646" w:rsidP="00791FDB">
            <w:pPr>
              <w:keepNext/>
              <w:numPr>
                <w:ilvl w:val="0"/>
                <w:numId w:val="12"/>
              </w:numPr>
              <w:spacing w:after="0" w:line="240" w:lineRule="auto"/>
              <w:ind w:left="0" w:firstLine="0"/>
              <w:contextualSpacing/>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 xml:space="preserve">Предоставление </w:t>
            </w:r>
            <w:r w:rsidRPr="00D95F6A">
              <w:rPr>
                <w:rFonts w:ascii="PT Astra Serif" w:hAnsi="PT Astra Serif"/>
                <w:sz w:val="20"/>
                <w:szCs w:val="20"/>
              </w:rPr>
              <w:t xml:space="preserve">  </w:t>
            </w:r>
            <w:r w:rsidRPr="00D95F6A">
              <w:rPr>
                <w:rFonts w:ascii="PT Astra Serif" w:eastAsia="Times New Roman" w:hAnsi="PT Astra Serif"/>
                <w:bCs/>
                <w:kern w:val="24"/>
                <w:sz w:val="20"/>
                <w:szCs w:val="20"/>
                <w:lang w:eastAsia="ru-RU"/>
              </w:rPr>
              <w:t>гражданам старше трудоспособного возраста и инвалидам  комплексной и качественной социальной помощи  в рамках системы долговременного ухода</w:t>
            </w:r>
          </w:p>
        </w:tc>
        <w:tc>
          <w:tcPr>
            <w:tcW w:w="7938" w:type="dxa"/>
            <w:shd w:val="clear" w:color="auto" w:fill="auto"/>
          </w:tcPr>
          <w:p w:rsidR="00F03646" w:rsidRPr="00D95F6A" w:rsidRDefault="00F03646" w:rsidP="00791FDB">
            <w:pPr>
              <w:pStyle w:val="a7"/>
              <w:keepNext/>
              <w:numPr>
                <w:ilvl w:val="0"/>
                <w:numId w:val="5"/>
              </w:numPr>
              <w:ind w:left="34" w:firstLine="0"/>
              <w:jc w:val="both"/>
              <w:rPr>
                <w:rFonts w:ascii="PT Astra Serif" w:hAnsi="PT Astra Serif"/>
                <w:sz w:val="20"/>
                <w:szCs w:val="20"/>
              </w:rPr>
            </w:pPr>
            <w:r w:rsidRPr="00D95F6A">
              <w:rPr>
                <w:rFonts w:ascii="PT Astra Serif" w:hAnsi="PT Astra Serif"/>
                <w:sz w:val="20"/>
                <w:szCs w:val="20"/>
              </w:rPr>
              <w:t>Доля граждан старше трудоспособного возраста и инвалидов, получающих услуги в рамках системы долговременного ухода, от общего числа граждан старше трудоспособного возраста и инвалидов, нуждающихся в долговременном уходе не менее 10%</w:t>
            </w:r>
          </w:p>
        </w:tc>
        <w:tc>
          <w:tcPr>
            <w:tcW w:w="3512" w:type="dxa"/>
            <w:shd w:val="clear" w:color="auto" w:fill="auto"/>
          </w:tcPr>
          <w:p w:rsidR="00F03646" w:rsidRPr="00D95F6A" w:rsidRDefault="00F03646" w:rsidP="00791FDB">
            <w:pPr>
              <w:keepNext/>
              <w:spacing w:after="0" w:line="240" w:lineRule="auto"/>
              <w:jc w:val="both"/>
              <w:rPr>
                <w:rFonts w:ascii="PT Astra Serif" w:eastAsia="Times New Roman" w:hAnsi="PT Astra Serif"/>
                <w:b/>
                <w:bCs/>
                <w:kern w:val="24"/>
                <w:sz w:val="20"/>
                <w:szCs w:val="20"/>
                <w:lang w:eastAsia="ru-RU"/>
              </w:rPr>
            </w:pPr>
            <w:r w:rsidRPr="00D95F6A">
              <w:rPr>
                <w:rFonts w:ascii="PT Astra Serif" w:hAnsi="PT Astra Serif"/>
                <w:bCs/>
                <w:kern w:val="24"/>
                <w:sz w:val="20"/>
                <w:szCs w:val="20"/>
              </w:rPr>
              <w:t xml:space="preserve">Н.В.Зорина  - </w:t>
            </w:r>
            <w:r w:rsidRPr="00D95F6A">
              <w:rPr>
                <w:rFonts w:ascii="PT Astra Serif" w:hAnsi="PT Astra Serif"/>
                <w:sz w:val="20"/>
                <w:szCs w:val="20"/>
              </w:rPr>
              <w:t xml:space="preserve"> </w:t>
            </w:r>
            <w:r w:rsidRPr="00D95F6A">
              <w:rPr>
                <w:rFonts w:ascii="PT Astra Serif" w:hAnsi="PT Astra Serif"/>
                <w:bCs/>
                <w:kern w:val="24"/>
                <w:sz w:val="20"/>
                <w:szCs w:val="20"/>
              </w:rPr>
              <w:t>директор департамента по делам старшего поколения, ветеранов и инвалидов</w:t>
            </w:r>
          </w:p>
        </w:tc>
      </w:tr>
      <w:tr w:rsidR="00F03646" w:rsidRPr="00D95F6A" w:rsidTr="00F03646">
        <w:tc>
          <w:tcPr>
            <w:tcW w:w="15386" w:type="dxa"/>
            <w:gridSpan w:val="3"/>
            <w:shd w:val="clear" w:color="auto" w:fill="auto"/>
          </w:tcPr>
          <w:p w:rsidR="003A6C8A" w:rsidRPr="00D95F6A" w:rsidRDefault="003A6C8A" w:rsidP="00791FDB">
            <w:pPr>
              <w:keepNext/>
              <w:spacing w:after="0" w:line="240" w:lineRule="auto"/>
              <w:jc w:val="center"/>
              <w:rPr>
                <w:rFonts w:ascii="PT Astra Serif" w:hAnsi="PT Astra Serif"/>
                <w:b/>
                <w:sz w:val="20"/>
                <w:szCs w:val="20"/>
              </w:rPr>
            </w:pP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ЦЕЛЬ 2: «Увеличение продолжительности жизни и создание комфортных условий для граждан старшего поколения»</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w:t>
            </w:r>
          </w:p>
          <w:p w:rsidR="00F03646" w:rsidRPr="00D95F6A" w:rsidRDefault="00F03646" w:rsidP="00791FDB">
            <w:pPr>
              <w:keepNext/>
              <w:spacing w:after="0" w:line="240" w:lineRule="auto"/>
              <w:jc w:val="center"/>
              <w:rPr>
                <w:rFonts w:ascii="PT Astra Serif" w:hAnsi="PT Astra Serif"/>
                <w:b/>
                <w:sz w:val="20"/>
                <w:szCs w:val="20"/>
              </w:rPr>
            </w:pPr>
          </w:p>
        </w:tc>
      </w:tr>
      <w:tr w:rsidR="00F03646" w:rsidRPr="00D95F6A" w:rsidTr="00F03646">
        <w:tc>
          <w:tcPr>
            <w:tcW w:w="15386" w:type="dxa"/>
            <w:gridSpan w:val="3"/>
            <w:shd w:val="clear" w:color="auto" w:fill="auto"/>
          </w:tcPr>
          <w:p w:rsidR="00F03646" w:rsidRPr="00D95F6A" w:rsidRDefault="00F03646" w:rsidP="00791FDB">
            <w:pPr>
              <w:keepNext/>
              <w:tabs>
                <w:tab w:val="left" w:pos="4665"/>
              </w:tabs>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«Повышение качества жизни граждан старшего поколения»</w:t>
            </w:r>
          </w:p>
          <w:p w:rsidR="00F03646" w:rsidRPr="00D95F6A" w:rsidRDefault="00F03646" w:rsidP="00791FDB">
            <w:pPr>
              <w:keepNext/>
              <w:tabs>
                <w:tab w:val="left" w:pos="4665"/>
              </w:tabs>
              <w:spacing w:after="0" w:line="240" w:lineRule="auto"/>
              <w:jc w:val="center"/>
              <w:rPr>
                <w:rFonts w:ascii="PT Astra Serif" w:hAnsi="PT Astra Serif"/>
                <w:sz w:val="20"/>
                <w:szCs w:val="20"/>
              </w:rPr>
            </w:pPr>
          </w:p>
        </w:tc>
      </w:tr>
      <w:tr w:rsidR="00F03646" w:rsidRPr="00D95F6A" w:rsidTr="00F03646">
        <w:tc>
          <w:tcPr>
            <w:tcW w:w="3936"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F03646">
        <w:tc>
          <w:tcPr>
            <w:tcW w:w="3936" w:type="dxa"/>
            <w:shd w:val="clear" w:color="auto" w:fill="auto"/>
          </w:tcPr>
          <w:p w:rsidR="00F03646" w:rsidRPr="00D95F6A" w:rsidRDefault="00F03646" w:rsidP="00791FDB">
            <w:pPr>
              <w:keepNext/>
              <w:numPr>
                <w:ilvl w:val="0"/>
                <w:numId w:val="5"/>
              </w:numPr>
              <w:spacing w:after="0" w:line="240" w:lineRule="auto"/>
              <w:ind w:left="0" w:firstLine="0"/>
              <w:contextualSpacing/>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Осуществление комплекса мероприятий, направленных на повышение качества жизни граждан старшего поколения</w:t>
            </w:r>
          </w:p>
        </w:tc>
        <w:tc>
          <w:tcPr>
            <w:tcW w:w="7938" w:type="dxa"/>
            <w:shd w:val="clear" w:color="auto" w:fill="auto"/>
          </w:tcPr>
          <w:p w:rsidR="00F03646" w:rsidRPr="00D95F6A" w:rsidRDefault="00F03646" w:rsidP="00791FDB">
            <w:pPr>
              <w:pStyle w:val="a7"/>
              <w:keepNext/>
              <w:numPr>
                <w:ilvl w:val="0"/>
                <w:numId w:val="5"/>
              </w:numPr>
              <w:ind w:left="34" w:firstLine="0"/>
              <w:jc w:val="both"/>
              <w:rPr>
                <w:rFonts w:ascii="PT Astra Serif" w:hAnsi="PT Astra Serif"/>
                <w:sz w:val="20"/>
                <w:szCs w:val="20"/>
              </w:rPr>
            </w:pPr>
            <w:r w:rsidRPr="00D95F6A">
              <w:rPr>
                <w:rFonts w:ascii="PT Astra Serif" w:hAnsi="PT Astra Serif"/>
                <w:sz w:val="20"/>
                <w:szCs w:val="20"/>
              </w:rPr>
              <w:t xml:space="preserve">Открытие отделения </w:t>
            </w:r>
            <w:r w:rsidRPr="00D95F6A">
              <w:rPr>
                <w:rStyle w:val="extendedtext-short"/>
                <w:rFonts w:ascii="PT Astra Serif" w:hAnsi="PT Astra Serif"/>
                <w:sz w:val="20"/>
                <w:szCs w:val="20"/>
              </w:rPr>
              <w:t>ОГАУСО «Психоневрологический интернат в г. Новоульяновске»</w:t>
            </w:r>
            <w:r w:rsidRPr="00D95F6A">
              <w:rPr>
                <w:rFonts w:ascii="PT Astra Serif" w:hAnsi="PT Astra Serif"/>
                <w:sz w:val="20"/>
                <w:szCs w:val="20"/>
                <w:lang w:eastAsia="ru-RU"/>
              </w:rPr>
              <w:t xml:space="preserve"> в с. Белое озеро Майнского района</w:t>
            </w:r>
          </w:p>
          <w:p w:rsidR="00F03646" w:rsidRPr="00D95F6A" w:rsidRDefault="00F03646" w:rsidP="00791FDB">
            <w:pPr>
              <w:pStyle w:val="a7"/>
              <w:keepNext/>
              <w:ind w:left="34"/>
              <w:jc w:val="both"/>
              <w:rPr>
                <w:rFonts w:ascii="PT Astra Serif" w:hAnsi="PT Astra Serif"/>
                <w:sz w:val="20"/>
                <w:szCs w:val="20"/>
              </w:rPr>
            </w:pPr>
          </w:p>
          <w:p w:rsidR="00F03646" w:rsidRPr="00D95F6A" w:rsidRDefault="00F03646" w:rsidP="00791FDB">
            <w:pPr>
              <w:pStyle w:val="a7"/>
              <w:keepNext/>
              <w:numPr>
                <w:ilvl w:val="0"/>
                <w:numId w:val="5"/>
              </w:numPr>
              <w:ind w:left="34" w:firstLine="0"/>
              <w:jc w:val="both"/>
              <w:rPr>
                <w:rFonts w:ascii="PT Astra Serif" w:hAnsi="PT Astra Serif"/>
                <w:sz w:val="20"/>
                <w:szCs w:val="20"/>
              </w:rPr>
            </w:pPr>
            <w:r w:rsidRPr="00D95F6A">
              <w:rPr>
                <w:rFonts w:ascii="PT Astra Serif" w:hAnsi="PT Astra Serif"/>
                <w:sz w:val="20"/>
                <w:szCs w:val="20"/>
              </w:rPr>
              <w:t xml:space="preserve">Увеличение числа граждан пожилого возраста и инвалидов, получивших услуги в негосударственных организациях социального обслуживания, в общей численности </w:t>
            </w:r>
            <w:r w:rsidRPr="00D95F6A">
              <w:rPr>
                <w:rFonts w:ascii="PT Astra Serif" w:hAnsi="PT Astra Serif"/>
                <w:sz w:val="20"/>
                <w:szCs w:val="20"/>
              </w:rPr>
              <w:lastRenderedPageBreak/>
              <w:t>граждан пожилого возраста и инвалидов, получивших услуги в организациях социального обслуживания всех форм собственности до 40%</w:t>
            </w:r>
          </w:p>
          <w:p w:rsidR="00F03646" w:rsidRPr="00D95F6A" w:rsidRDefault="00F03646" w:rsidP="00791FDB">
            <w:pPr>
              <w:pStyle w:val="a9"/>
              <w:keepNext/>
              <w:spacing w:after="0"/>
              <w:ind w:left="34"/>
              <w:rPr>
                <w:rFonts w:ascii="PT Astra Serif" w:hAnsi="PT Astra Serif"/>
                <w:sz w:val="20"/>
                <w:szCs w:val="20"/>
              </w:rPr>
            </w:pPr>
          </w:p>
          <w:p w:rsidR="00F03646" w:rsidRPr="00D95F6A" w:rsidRDefault="00F03646" w:rsidP="00791FDB">
            <w:pPr>
              <w:pStyle w:val="a7"/>
              <w:keepNext/>
              <w:numPr>
                <w:ilvl w:val="0"/>
                <w:numId w:val="5"/>
              </w:numPr>
              <w:ind w:left="34" w:firstLine="0"/>
              <w:jc w:val="both"/>
              <w:rPr>
                <w:rStyle w:val="layout"/>
                <w:rFonts w:ascii="PT Astra Serif" w:hAnsi="PT Astra Serif"/>
                <w:sz w:val="20"/>
                <w:szCs w:val="20"/>
              </w:rPr>
            </w:pPr>
            <w:r w:rsidRPr="00D95F6A">
              <w:rPr>
                <w:rStyle w:val="layout"/>
                <w:rFonts w:ascii="PT Astra Serif" w:hAnsi="PT Astra Serif"/>
                <w:sz w:val="20"/>
                <w:szCs w:val="20"/>
              </w:rPr>
              <w:t xml:space="preserve">Реализация пилотного проекта по вовлечению частных медицинских организаций в оказание медико-социальных услуг лицам в возрасте 65 лет и старше, являющимся гражданами Российской Федерации, в том числе проживающим в сельской местности. </w:t>
            </w:r>
            <w:r w:rsidRPr="00D95F6A">
              <w:rPr>
                <w:rFonts w:ascii="PT Astra Serif" w:hAnsi="PT Astra Serif"/>
                <w:sz w:val="20"/>
                <w:szCs w:val="20"/>
              </w:rPr>
              <w:t xml:space="preserve"> </w:t>
            </w:r>
            <w:r w:rsidRPr="00D95F6A">
              <w:rPr>
                <w:rStyle w:val="layout"/>
                <w:rFonts w:ascii="PT Astra Serif" w:hAnsi="PT Astra Serif"/>
                <w:sz w:val="20"/>
                <w:szCs w:val="20"/>
              </w:rPr>
              <w:t xml:space="preserve"> Охват граждан медико-социальными услугами в 2022 году в рамках проекта составит 120 человек</w:t>
            </w:r>
          </w:p>
          <w:p w:rsidR="00F03646" w:rsidRPr="00D95F6A" w:rsidRDefault="00F03646" w:rsidP="00791FDB">
            <w:pPr>
              <w:pStyle w:val="a9"/>
              <w:keepNext/>
              <w:spacing w:after="0"/>
              <w:ind w:left="34"/>
              <w:rPr>
                <w:rStyle w:val="layout"/>
                <w:rFonts w:ascii="PT Astra Serif" w:hAnsi="PT Astra Serif"/>
                <w:sz w:val="20"/>
                <w:szCs w:val="20"/>
              </w:rPr>
            </w:pPr>
          </w:p>
          <w:p w:rsidR="00F03646" w:rsidRPr="00D95F6A" w:rsidRDefault="00F03646" w:rsidP="00791FDB">
            <w:pPr>
              <w:pStyle w:val="a7"/>
              <w:keepNext/>
              <w:numPr>
                <w:ilvl w:val="0"/>
                <w:numId w:val="5"/>
              </w:numPr>
              <w:ind w:left="34" w:firstLine="0"/>
              <w:jc w:val="both"/>
              <w:rPr>
                <w:rFonts w:ascii="PT Astra Serif" w:hAnsi="PT Astra Serif"/>
                <w:sz w:val="20"/>
                <w:szCs w:val="20"/>
              </w:rPr>
            </w:pPr>
            <w:r w:rsidRPr="00D95F6A">
              <w:rPr>
                <w:rFonts w:ascii="PT Astra Serif" w:hAnsi="PT Astra Serif"/>
                <w:sz w:val="20"/>
                <w:szCs w:val="20"/>
              </w:rPr>
              <w:t>Повышение  доли граждан старшего поколения, вовлечённых в мероприятия, способствующие увеличению периода активного долголетия и здоровой жизни до 70%</w:t>
            </w:r>
          </w:p>
          <w:p w:rsidR="00F03646" w:rsidRPr="00D95F6A" w:rsidRDefault="00F03646" w:rsidP="00791FDB">
            <w:pPr>
              <w:pStyle w:val="a7"/>
              <w:keepNext/>
              <w:ind w:left="34"/>
              <w:jc w:val="both"/>
              <w:rPr>
                <w:rFonts w:ascii="PT Astra Serif" w:hAnsi="PT Astra Serif"/>
                <w:sz w:val="20"/>
                <w:szCs w:val="20"/>
              </w:rPr>
            </w:pPr>
          </w:p>
          <w:p w:rsidR="00F03646" w:rsidRPr="00D95F6A" w:rsidRDefault="00F03646" w:rsidP="00791FDB">
            <w:pPr>
              <w:pStyle w:val="a7"/>
              <w:keepNext/>
              <w:numPr>
                <w:ilvl w:val="0"/>
                <w:numId w:val="5"/>
              </w:numPr>
              <w:ind w:left="34" w:firstLine="0"/>
              <w:jc w:val="both"/>
              <w:rPr>
                <w:rFonts w:ascii="PT Astra Serif" w:hAnsi="PT Astra Serif"/>
                <w:sz w:val="20"/>
                <w:szCs w:val="20"/>
              </w:rPr>
            </w:pPr>
            <w:r w:rsidRPr="00D95F6A">
              <w:rPr>
                <w:rStyle w:val="markedcontent"/>
                <w:rFonts w:ascii="PT Astra Serif" w:hAnsi="PT Astra Serif" w:cs="Arial"/>
                <w:sz w:val="20"/>
                <w:szCs w:val="20"/>
              </w:rPr>
              <w:t>Развитие «Серебряного» добровольчества</w:t>
            </w:r>
            <w:r w:rsidR="001C177D" w:rsidRPr="00D95F6A">
              <w:rPr>
                <w:rStyle w:val="markedcontent"/>
                <w:rFonts w:ascii="PT Astra Serif" w:hAnsi="PT Astra Serif" w:cs="Arial"/>
                <w:sz w:val="20"/>
                <w:szCs w:val="20"/>
              </w:rPr>
              <w:t>»</w:t>
            </w:r>
          </w:p>
          <w:p w:rsidR="00F03646" w:rsidRPr="00D95F6A" w:rsidRDefault="00F03646" w:rsidP="00791FDB">
            <w:pPr>
              <w:pStyle w:val="a7"/>
              <w:keepNext/>
              <w:ind w:left="34"/>
              <w:jc w:val="both"/>
              <w:rPr>
                <w:rFonts w:ascii="PT Astra Serif" w:hAnsi="PT Astra Serif"/>
                <w:sz w:val="20"/>
                <w:szCs w:val="20"/>
              </w:rPr>
            </w:pPr>
          </w:p>
        </w:tc>
        <w:tc>
          <w:tcPr>
            <w:tcW w:w="3512" w:type="dxa"/>
            <w:shd w:val="clear" w:color="auto" w:fill="FFFFFF"/>
          </w:tcPr>
          <w:p w:rsidR="00F03646" w:rsidRPr="00D95F6A" w:rsidRDefault="00F03646" w:rsidP="00791FDB">
            <w:pPr>
              <w:keepNext/>
              <w:spacing w:after="0" w:line="240" w:lineRule="auto"/>
              <w:ind w:left="33"/>
              <w:jc w:val="both"/>
              <w:rPr>
                <w:rFonts w:ascii="PT Astra Serif" w:hAnsi="PT Astra Serif"/>
                <w:bCs/>
                <w:kern w:val="24"/>
                <w:sz w:val="20"/>
                <w:szCs w:val="20"/>
              </w:rPr>
            </w:pPr>
            <w:r w:rsidRPr="00D95F6A">
              <w:rPr>
                <w:rFonts w:ascii="PT Astra Serif" w:hAnsi="PT Astra Serif"/>
                <w:bCs/>
                <w:kern w:val="24"/>
                <w:sz w:val="20"/>
                <w:szCs w:val="20"/>
              </w:rPr>
              <w:lastRenderedPageBreak/>
              <w:t xml:space="preserve">Н.В.Зорина  - </w:t>
            </w:r>
            <w:r w:rsidRPr="00D95F6A">
              <w:rPr>
                <w:rFonts w:ascii="PT Astra Serif" w:hAnsi="PT Astra Serif"/>
                <w:sz w:val="20"/>
                <w:szCs w:val="20"/>
              </w:rPr>
              <w:t xml:space="preserve"> </w:t>
            </w:r>
            <w:r w:rsidRPr="00D95F6A">
              <w:rPr>
                <w:rFonts w:ascii="PT Astra Serif" w:hAnsi="PT Astra Serif"/>
                <w:bCs/>
                <w:kern w:val="24"/>
                <w:sz w:val="20"/>
                <w:szCs w:val="20"/>
              </w:rPr>
              <w:t>директор департамента по делам старшего поколения, ветеранов и инвалидов</w:t>
            </w:r>
          </w:p>
        </w:tc>
      </w:tr>
      <w:tr w:rsidR="00F03646" w:rsidRPr="00D95F6A" w:rsidTr="00F03646">
        <w:tc>
          <w:tcPr>
            <w:tcW w:w="15386" w:type="dxa"/>
            <w:gridSpan w:val="3"/>
            <w:shd w:val="clear" w:color="auto" w:fill="auto"/>
          </w:tcPr>
          <w:p w:rsidR="00F03646" w:rsidRPr="00D95F6A" w:rsidRDefault="00F03646" w:rsidP="00791FDB">
            <w:pPr>
              <w:keepNext/>
              <w:tabs>
                <w:tab w:val="left" w:pos="11721"/>
              </w:tabs>
              <w:spacing w:after="0" w:line="240" w:lineRule="auto"/>
              <w:jc w:val="center"/>
              <w:rPr>
                <w:rFonts w:ascii="PT Astra Serif" w:hAnsi="PT Astra Serif"/>
                <w:b/>
                <w:sz w:val="20"/>
                <w:szCs w:val="20"/>
              </w:rPr>
            </w:pPr>
          </w:p>
          <w:p w:rsidR="00F03646" w:rsidRPr="00D95F6A" w:rsidRDefault="00F03646" w:rsidP="00791FDB">
            <w:pPr>
              <w:keepNext/>
              <w:tabs>
                <w:tab w:val="left" w:pos="11721"/>
              </w:tabs>
              <w:spacing w:after="0" w:line="240" w:lineRule="auto"/>
              <w:jc w:val="center"/>
              <w:rPr>
                <w:rFonts w:ascii="PT Astra Serif" w:hAnsi="PT Astra Serif"/>
                <w:b/>
                <w:sz w:val="20"/>
                <w:szCs w:val="20"/>
              </w:rPr>
            </w:pPr>
            <w:r w:rsidRPr="00D95F6A">
              <w:rPr>
                <w:rFonts w:ascii="PT Astra Serif" w:hAnsi="PT Astra Serif"/>
                <w:b/>
                <w:sz w:val="20"/>
                <w:szCs w:val="20"/>
              </w:rPr>
              <w:t>ЦЕЛЬ 3: «</w:t>
            </w:r>
            <w:r w:rsidRPr="00D95F6A">
              <w:rPr>
                <w:rFonts w:ascii="PT Astra Serif" w:eastAsia="Times New Roman" w:hAnsi="PT Astra Serif"/>
                <w:b/>
                <w:bCs/>
                <w:kern w:val="24"/>
                <w:sz w:val="20"/>
                <w:szCs w:val="20"/>
                <w:lang w:eastAsia="ru-RU"/>
              </w:rPr>
              <w:t>Поддержка граждан с ограниченными возможностями здоровья</w:t>
            </w:r>
            <w:r w:rsidRPr="00D95F6A">
              <w:rPr>
                <w:rFonts w:ascii="PT Astra Serif" w:hAnsi="PT Astra Serif"/>
                <w:b/>
                <w:sz w:val="20"/>
                <w:szCs w:val="20"/>
              </w:rPr>
              <w:t>»</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F03646" w:rsidRPr="00D95F6A" w:rsidRDefault="00F03646" w:rsidP="00791FDB">
            <w:pPr>
              <w:keepNext/>
              <w:spacing w:after="0" w:line="240" w:lineRule="auto"/>
              <w:ind w:left="176"/>
              <w:rPr>
                <w:rFonts w:ascii="PT Astra Serif" w:hAnsi="PT Astra Serif"/>
                <w:bCs/>
                <w:kern w:val="24"/>
                <w:sz w:val="20"/>
                <w:szCs w:val="20"/>
              </w:rPr>
            </w:pPr>
          </w:p>
        </w:tc>
      </w:tr>
      <w:tr w:rsidR="00F03646" w:rsidRPr="00D95F6A" w:rsidTr="00F03646">
        <w:tc>
          <w:tcPr>
            <w:tcW w:w="15386" w:type="dxa"/>
            <w:gridSpan w:val="3"/>
            <w:shd w:val="clear" w:color="auto" w:fill="auto"/>
          </w:tcPr>
          <w:p w:rsidR="00F03646" w:rsidRPr="00D95F6A" w:rsidRDefault="00F03646" w:rsidP="00791FDB">
            <w:pPr>
              <w:keepNext/>
              <w:tabs>
                <w:tab w:val="left" w:pos="4665"/>
              </w:tabs>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«Предоставление реабилитационных услуг»</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F03646">
        <w:tc>
          <w:tcPr>
            <w:tcW w:w="3936"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F03646">
        <w:tc>
          <w:tcPr>
            <w:tcW w:w="3936" w:type="dxa"/>
            <w:shd w:val="clear" w:color="auto" w:fill="auto"/>
          </w:tcPr>
          <w:p w:rsidR="00F03646" w:rsidRPr="00D95F6A" w:rsidRDefault="00F03646" w:rsidP="00791FDB">
            <w:pPr>
              <w:keepNext/>
              <w:numPr>
                <w:ilvl w:val="0"/>
                <w:numId w:val="5"/>
              </w:numPr>
              <w:spacing w:after="0" w:line="240" w:lineRule="auto"/>
              <w:ind w:left="0" w:firstLine="0"/>
              <w:contextualSpacing/>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Развитие системы комплексной реабилитации инвалидов</w:t>
            </w:r>
          </w:p>
        </w:tc>
        <w:tc>
          <w:tcPr>
            <w:tcW w:w="7938" w:type="dxa"/>
            <w:shd w:val="clear" w:color="auto" w:fill="auto"/>
          </w:tcPr>
          <w:p w:rsidR="00F03646" w:rsidRPr="00D95F6A" w:rsidRDefault="00F03646" w:rsidP="00791FDB">
            <w:pPr>
              <w:keepNext/>
              <w:numPr>
                <w:ilvl w:val="0"/>
                <w:numId w:val="5"/>
              </w:numPr>
              <w:spacing w:after="0" w:line="240" w:lineRule="auto"/>
              <w:ind w:left="0" w:firstLine="34"/>
              <w:contextualSpacing/>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 xml:space="preserve">Предоставление  в 2022 году 500 родителям   детей-инвалидов услуг по реабилитации на базе отделений по реабилитации, в целях сохранения семейной среды и воспитания детей, в том числе и за счёт максимальной территориальной доступности реабилитационных услуг и организация непрерывного процесса реабилитации      </w:t>
            </w:r>
          </w:p>
          <w:p w:rsidR="00F03646" w:rsidRPr="00D95F6A" w:rsidRDefault="00F03646" w:rsidP="00791FDB">
            <w:pPr>
              <w:keepNext/>
              <w:spacing w:after="0" w:line="240" w:lineRule="auto"/>
              <w:ind w:left="34"/>
              <w:contextualSpacing/>
              <w:jc w:val="both"/>
              <w:rPr>
                <w:rFonts w:ascii="PT Astra Serif" w:eastAsia="Times New Roman" w:hAnsi="PT Astra Serif"/>
                <w:bCs/>
                <w:kern w:val="24"/>
                <w:sz w:val="20"/>
                <w:szCs w:val="20"/>
                <w:lang w:eastAsia="ru-RU"/>
              </w:rPr>
            </w:pPr>
          </w:p>
          <w:p w:rsidR="00F03646" w:rsidRPr="00D95F6A" w:rsidRDefault="00F03646" w:rsidP="00791FDB">
            <w:pPr>
              <w:keepNext/>
              <w:numPr>
                <w:ilvl w:val="0"/>
                <w:numId w:val="5"/>
              </w:numPr>
              <w:spacing w:after="0" w:line="240" w:lineRule="auto"/>
              <w:ind w:left="34" w:firstLine="0"/>
              <w:contextualSpacing/>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Работа по открытию нового корпуса ОГКУСО «Реабилитационный центр «Подсолнух» в г. Ульяновске»</w:t>
            </w:r>
          </w:p>
          <w:p w:rsidR="00F03646" w:rsidRPr="00D95F6A" w:rsidRDefault="00F03646" w:rsidP="00791FDB">
            <w:pPr>
              <w:pStyle w:val="a9"/>
              <w:keepNext/>
              <w:spacing w:after="0"/>
              <w:ind w:left="0"/>
              <w:rPr>
                <w:rFonts w:ascii="PT Astra Serif" w:eastAsia="Times New Roman" w:hAnsi="PT Astra Serif"/>
                <w:bCs/>
                <w:kern w:val="24"/>
                <w:sz w:val="20"/>
                <w:szCs w:val="20"/>
                <w:lang w:eastAsia="ru-RU"/>
              </w:rPr>
            </w:pPr>
          </w:p>
          <w:p w:rsidR="00F03646" w:rsidRPr="00D95F6A" w:rsidRDefault="00F03646" w:rsidP="00791FDB">
            <w:pPr>
              <w:keepNext/>
              <w:numPr>
                <w:ilvl w:val="0"/>
                <w:numId w:val="5"/>
              </w:numPr>
              <w:spacing w:after="0" w:line="240" w:lineRule="auto"/>
              <w:ind w:left="34" w:firstLine="0"/>
              <w:contextualSpacing/>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Организация деятельности дистанционного консультативного пункта по оказанию оперативной помощи на базе ресурсного центра паллиативной помощи в</w:t>
            </w:r>
            <w:r w:rsidRPr="00D95F6A">
              <w:rPr>
                <w:rFonts w:ascii="PT Astra Serif" w:hAnsi="PT Astra Serif"/>
                <w:sz w:val="20"/>
                <w:szCs w:val="20"/>
              </w:rPr>
              <w:t xml:space="preserve"> ОГКУСО «Детский дом-интернат для умственно отсталых детей «Родник» в с. Максимовка Ульяновского района</w:t>
            </w:r>
          </w:p>
          <w:p w:rsidR="00F03646" w:rsidRPr="00D95F6A" w:rsidRDefault="00F03646" w:rsidP="00791FDB">
            <w:pPr>
              <w:pStyle w:val="a9"/>
              <w:keepNext/>
              <w:spacing w:after="0"/>
              <w:rPr>
                <w:rFonts w:ascii="PT Astra Serif" w:eastAsia="Times New Roman" w:hAnsi="PT Astra Serif"/>
                <w:bCs/>
                <w:kern w:val="24"/>
                <w:sz w:val="20"/>
                <w:szCs w:val="20"/>
                <w:lang w:eastAsia="ru-RU"/>
              </w:rPr>
            </w:pPr>
          </w:p>
          <w:p w:rsidR="00F03646" w:rsidRPr="00D95F6A" w:rsidRDefault="00F03646" w:rsidP="00791FDB">
            <w:pPr>
              <w:keepNext/>
              <w:numPr>
                <w:ilvl w:val="0"/>
                <w:numId w:val="5"/>
              </w:numPr>
              <w:spacing w:after="0" w:line="240" w:lineRule="auto"/>
              <w:ind w:left="34" w:firstLine="0"/>
              <w:contextualSpacing/>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Внедрение системы комплексной помощи людям с расстройством аутистического спектра с целью их социализации и интеграции в общество</w:t>
            </w:r>
          </w:p>
          <w:p w:rsidR="00F03646" w:rsidRPr="00D95F6A" w:rsidRDefault="00F03646" w:rsidP="00791FDB">
            <w:pPr>
              <w:pStyle w:val="a9"/>
              <w:keepNext/>
              <w:spacing w:after="0"/>
              <w:rPr>
                <w:rFonts w:ascii="PT Astra Serif" w:eastAsia="Times New Roman" w:hAnsi="PT Astra Serif"/>
                <w:bCs/>
                <w:kern w:val="24"/>
                <w:sz w:val="20"/>
                <w:szCs w:val="20"/>
                <w:lang w:eastAsia="ru-RU"/>
              </w:rPr>
            </w:pPr>
          </w:p>
          <w:p w:rsidR="00670344" w:rsidRPr="00D95F6A" w:rsidRDefault="00F03646" w:rsidP="00791FDB">
            <w:pPr>
              <w:keepNext/>
              <w:numPr>
                <w:ilvl w:val="0"/>
                <w:numId w:val="10"/>
              </w:numPr>
              <w:spacing w:after="0" w:line="240" w:lineRule="auto"/>
              <w:ind w:left="0" w:firstLine="34"/>
              <w:contextualSpacing/>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 xml:space="preserve">Интеграция инвалидов в общество </w:t>
            </w: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bCs/>
                <w:kern w:val="24"/>
                <w:sz w:val="20"/>
                <w:szCs w:val="20"/>
              </w:rPr>
            </w:pPr>
            <w:r w:rsidRPr="00D95F6A">
              <w:rPr>
                <w:rFonts w:ascii="PT Astra Serif" w:hAnsi="PT Astra Serif"/>
                <w:bCs/>
                <w:kern w:val="24"/>
                <w:sz w:val="20"/>
                <w:szCs w:val="20"/>
              </w:rPr>
              <w:t xml:space="preserve">Н.В.Зорина  - </w:t>
            </w:r>
            <w:r w:rsidRPr="00D95F6A">
              <w:rPr>
                <w:rFonts w:ascii="PT Astra Serif" w:hAnsi="PT Astra Serif"/>
                <w:sz w:val="20"/>
                <w:szCs w:val="20"/>
              </w:rPr>
              <w:t xml:space="preserve"> </w:t>
            </w:r>
            <w:r w:rsidRPr="00D95F6A">
              <w:rPr>
                <w:rFonts w:ascii="PT Astra Serif" w:hAnsi="PT Astra Serif"/>
                <w:bCs/>
                <w:kern w:val="24"/>
                <w:sz w:val="20"/>
                <w:szCs w:val="20"/>
              </w:rPr>
              <w:t>директор департамента по делам старшего поколения, ветеранов и инвалидов</w:t>
            </w:r>
          </w:p>
        </w:tc>
      </w:tr>
      <w:tr w:rsidR="00F03646" w:rsidRPr="00D95F6A" w:rsidTr="00F03646">
        <w:tc>
          <w:tcPr>
            <w:tcW w:w="15386" w:type="dxa"/>
            <w:gridSpan w:val="3"/>
            <w:shd w:val="clear" w:color="auto" w:fill="auto"/>
          </w:tcPr>
          <w:p w:rsidR="00F03646" w:rsidRPr="00D95F6A" w:rsidRDefault="00F03646" w:rsidP="00791FDB">
            <w:pPr>
              <w:keepNext/>
              <w:spacing w:after="0" w:line="240" w:lineRule="auto"/>
              <w:jc w:val="center"/>
              <w:rPr>
                <w:rFonts w:ascii="PT Astra Serif" w:hAnsi="PT Astra Serif"/>
                <w:b/>
                <w:sz w:val="20"/>
                <w:szCs w:val="20"/>
              </w:rPr>
            </w:pPr>
          </w:p>
          <w:p w:rsidR="001E7CF0" w:rsidRPr="00D95F6A" w:rsidRDefault="001E7CF0" w:rsidP="00791FDB">
            <w:pPr>
              <w:keepNext/>
              <w:spacing w:after="0" w:line="240" w:lineRule="auto"/>
              <w:jc w:val="center"/>
              <w:rPr>
                <w:rFonts w:ascii="PT Astra Serif" w:hAnsi="PT Astra Serif"/>
                <w:b/>
                <w:sz w:val="20"/>
                <w:szCs w:val="20"/>
              </w:rPr>
            </w:pP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ЦЕЛЬ 4: «Семья для каждого ребёнка»</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F03646" w:rsidRPr="00D95F6A" w:rsidRDefault="00F03646" w:rsidP="00791FDB">
            <w:pPr>
              <w:keepNext/>
              <w:spacing w:after="0" w:line="240" w:lineRule="auto"/>
              <w:jc w:val="center"/>
              <w:rPr>
                <w:rFonts w:ascii="PT Astra Serif" w:hAnsi="PT Astra Serif"/>
                <w:b/>
                <w:sz w:val="20"/>
                <w:szCs w:val="20"/>
              </w:rPr>
            </w:pPr>
          </w:p>
        </w:tc>
      </w:tr>
      <w:tr w:rsidR="00F03646" w:rsidRPr="00D95F6A" w:rsidTr="00F03646">
        <w:tc>
          <w:tcPr>
            <w:tcW w:w="15386" w:type="dxa"/>
            <w:gridSpan w:val="3"/>
            <w:shd w:val="clear" w:color="auto" w:fill="auto"/>
          </w:tcPr>
          <w:p w:rsidR="00F03646" w:rsidRPr="00D95F6A" w:rsidRDefault="00F03646" w:rsidP="00791FDB">
            <w:pPr>
              <w:keepNext/>
              <w:tabs>
                <w:tab w:val="left" w:pos="4665"/>
              </w:tabs>
              <w:spacing w:after="0" w:line="240" w:lineRule="auto"/>
              <w:rPr>
                <w:rFonts w:ascii="PT Astra Serif" w:hAnsi="PT Astra Serif"/>
                <w:b/>
                <w:sz w:val="20"/>
                <w:szCs w:val="20"/>
              </w:rPr>
            </w:pPr>
            <w:r w:rsidRPr="00D95F6A">
              <w:rPr>
                <w:rFonts w:ascii="PT Astra Serif" w:hAnsi="PT Astra Serif"/>
                <w:b/>
                <w:sz w:val="20"/>
                <w:szCs w:val="20"/>
              </w:rPr>
              <w:lastRenderedPageBreak/>
              <w:t>Задача: «Обеспечение права каждого ребёнка на жизнь и воспитание в семье»</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F03646">
        <w:tc>
          <w:tcPr>
            <w:tcW w:w="3936"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numPr>
                <w:ilvl w:val="0"/>
                <w:numId w:val="5"/>
              </w:numPr>
              <w:spacing w:after="0" w:line="240" w:lineRule="auto"/>
              <w:ind w:left="0" w:firstLine="0"/>
              <w:contextualSpacing/>
              <w:rPr>
                <w:rFonts w:ascii="PT Astra Serif" w:hAnsi="PT Astra Serif"/>
                <w:sz w:val="20"/>
                <w:szCs w:val="20"/>
              </w:rPr>
            </w:pPr>
            <w:r w:rsidRPr="00D95F6A">
              <w:rPr>
                <w:rFonts w:ascii="PT Astra Serif" w:hAnsi="PT Astra Serif"/>
                <w:sz w:val="20"/>
                <w:szCs w:val="20"/>
              </w:rPr>
              <w:t>Преодоление семейного неблагополучия и сохранение кровной семьи для ребёнка</w:t>
            </w:r>
          </w:p>
          <w:p w:rsidR="00F03646" w:rsidRPr="00D95F6A" w:rsidRDefault="00F03646" w:rsidP="00791FDB">
            <w:pPr>
              <w:keepNext/>
              <w:spacing w:after="0" w:line="240" w:lineRule="auto"/>
              <w:contextualSpacing/>
              <w:rPr>
                <w:rFonts w:ascii="PT Astra Serif" w:hAnsi="PT Astra Serif"/>
                <w:sz w:val="20"/>
                <w:szCs w:val="20"/>
              </w:rPr>
            </w:pPr>
          </w:p>
          <w:p w:rsidR="00F03646" w:rsidRPr="00D95F6A" w:rsidRDefault="00F03646" w:rsidP="00791FDB">
            <w:pPr>
              <w:keepNext/>
              <w:numPr>
                <w:ilvl w:val="0"/>
                <w:numId w:val="5"/>
              </w:numPr>
              <w:spacing w:after="0" w:line="240" w:lineRule="auto"/>
              <w:ind w:left="0" w:firstLine="0"/>
              <w:contextualSpacing/>
              <w:rPr>
                <w:rFonts w:ascii="PT Astra Serif" w:hAnsi="PT Astra Serif"/>
                <w:sz w:val="20"/>
                <w:szCs w:val="20"/>
              </w:rPr>
            </w:pPr>
            <w:r w:rsidRPr="00D95F6A">
              <w:rPr>
                <w:rFonts w:ascii="PT Astra Serif" w:hAnsi="PT Astra Serif"/>
                <w:sz w:val="20"/>
                <w:szCs w:val="20"/>
              </w:rPr>
              <w:t>Обеспечение семейного устройства детей-сирот и детей, оставшихся без попечения родителей</w:t>
            </w:r>
          </w:p>
        </w:tc>
        <w:tc>
          <w:tcPr>
            <w:tcW w:w="7938" w:type="dxa"/>
            <w:shd w:val="clear" w:color="auto" w:fill="auto"/>
          </w:tcPr>
          <w:p w:rsidR="00F03646" w:rsidRPr="00D95F6A" w:rsidRDefault="00F03646" w:rsidP="00791FDB">
            <w:pPr>
              <w:keepNext/>
              <w:numPr>
                <w:ilvl w:val="0"/>
                <w:numId w:val="5"/>
              </w:numPr>
              <w:spacing w:after="0" w:line="240" w:lineRule="auto"/>
              <w:ind w:left="0" w:firstLine="34"/>
              <w:contextualSpacing/>
              <w:jc w:val="both"/>
              <w:rPr>
                <w:rFonts w:ascii="PT Astra Serif" w:hAnsi="PT Astra Serif"/>
                <w:sz w:val="20"/>
                <w:szCs w:val="20"/>
              </w:rPr>
            </w:pPr>
            <w:r w:rsidRPr="00D95F6A">
              <w:rPr>
                <w:rFonts w:ascii="PT Astra Serif" w:hAnsi="PT Astra Serif"/>
                <w:sz w:val="20"/>
                <w:szCs w:val="20"/>
              </w:rPr>
              <w:t>Снижение числа семей, находящихся в социально-опасном положении на 3 % по итогам 2022 года</w:t>
            </w:r>
          </w:p>
          <w:p w:rsidR="00F03646" w:rsidRPr="00D95F6A" w:rsidRDefault="00F03646" w:rsidP="00791FDB">
            <w:pPr>
              <w:keepNext/>
              <w:spacing w:after="0" w:line="240" w:lineRule="auto"/>
              <w:ind w:left="34"/>
              <w:contextualSpacing/>
              <w:jc w:val="both"/>
              <w:rPr>
                <w:rFonts w:ascii="PT Astra Serif" w:hAnsi="PT Astra Serif"/>
                <w:sz w:val="20"/>
                <w:szCs w:val="20"/>
              </w:rPr>
            </w:pPr>
          </w:p>
          <w:p w:rsidR="00F03646" w:rsidRPr="00D95F6A" w:rsidRDefault="00F03646" w:rsidP="00791FDB">
            <w:pPr>
              <w:keepNext/>
              <w:numPr>
                <w:ilvl w:val="0"/>
                <w:numId w:val="5"/>
              </w:numPr>
              <w:spacing w:after="0" w:line="240" w:lineRule="auto"/>
              <w:ind w:left="0" w:firstLine="34"/>
              <w:contextualSpacing/>
              <w:jc w:val="both"/>
              <w:rPr>
                <w:rFonts w:ascii="PT Astra Serif" w:hAnsi="PT Astra Serif"/>
                <w:sz w:val="20"/>
                <w:szCs w:val="20"/>
              </w:rPr>
            </w:pPr>
            <w:r w:rsidRPr="00D95F6A">
              <w:rPr>
                <w:rFonts w:ascii="PT Astra Serif" w:hAnsi="PT Astra Serif"/>
                <w:bCs/>
                <w:sz w:val="20"/>
                <w:szCs w:val="20"/>
              </w:rPr>
              <w:t>Сокращение численности детей, состоящих на учете в региональном банке о детях, оставшихся без попечения родителей, Ульяновской области на 10 %</w:t>
            </w:r>
          </w:p>
          <w:p w:rsidR="00F03646" w:rsidRPr="00D95F6A" w:rsidRDefault="00F03646" w:rsidP="00791FDB">
            <w:pPr>
              <w:keepNext/>
              <w:spacing w:after="0" w:line="240" w:lineRule="auto"/>
              <w:ind w:left="34"/>
              <w:contextualSpacing/>
              <w:jc w:val="both"/>
              <w:rPr>
                <w:rFonts w:ascii="PT Astra Serif" w:hAnsi="PT Astra Serif"/>
                <w:sz w:val="20"/>
                <w:szCs w:val="20"/>
              </w:rPr>
            </w:pPr>
          </w:p>
          <w:p w:rsidR="00F03646" w:rsidRPr="00D95F6A" w:rsidRDefault="00F03646" w:rsidP="00791FDB">
            <w:pPr>
              <w:keepNext/>
              <w:spacing w:after="0" w:line="240" w:lineRule="auto"/>
              <w:ind w:left="34"/>
              <w:contextualSpacing/>
              <w:jc w:val="both"/>
              <w:rPr>
                <w:rFonts w:ascii="PT Astra Serif" w:hAnsi="PT Astra Serif"/>
                <w:sz w:val="20"/>
                <w:szCs w:val="20"/>
              </w:rPr>
            </w:pPr>
          </w:p>
          <w:p w:rsidR="00F03646" w:rsidRPr="00D95F6A" w:rsidRDefault="00F03646" w:rsidP="00791FDB">
            <w:pPr>
              <w:keepNext/>
              <w:spacing w:after="0" w:line="240" w:lineRule="auto"/>
              <w:ind w:left="34"/>
              <w:contextualSpacing/>
              <w:jc w:val="both"/>
              <w:rPr>
                <w:rFonts w:ascii="PT Astra Serif" w:hAnsi="PT Astra Serif"/>
                <w:sz w:val="20"/>
                <w:szCs w:val="20"/>
              </w:rPr>
            </w:pPr>
          </w:p>
          <w:p w:rsidR="00F03646" w:rsidRPr="00D95F6A" w:rsidRDefault="00F03646" w:rsidP="00791FDB">
            <w:pPr>
              <w:keepNext/>
              <w:spacing w:after="0" w:line="240" w:lineRule="auto"/>
              <w:ind w:left="34"/>
              <w:contextualSpacing/>
              <w:jc w:val="both"/>
              <w:rPr>
                <w:rFonts w:ascii="PT Astra Serif" w:hAnsi="PT Astra Serif"/>
                <w:sz w:val="20"/>
                <w:szCs w:val="20"/>
              </w:rPr>
            </w:pP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 xml:space="preserve">Н.Н.Габбасова  – директор департамента защиты прав </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 интересов детей</w:t>
            </w:r>
          </w:p>
        </w:tc>
      </w:tr>
    </w:tbl>
    <w:tbl>
      <w:tblPr>
        <w:tblpPr w:leftFromText="180" w:rightFromText="180" w:vertAnchor="page" w:horzAnchor="margin" w:tblpY="5368"/>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7938"/>
        <w:gridCol w:w="3512"/>
      </w:tblGrid>
      <w:tr w:rsidR="00F03646" w:rsidRPr="00D95F6A" w:rsidTr="00CB3146">
        <w:tc>
          <w:tcPr>
            <w:tcW w:w="15386" w:type="dxa"/>
            <w:gridSpan w:val="3"/>
            <w:tcBorders>
              <w:top w:val="nil"/>
              <w:left w:val="nil"/>
              <w:bottom w:val="nil"/>
              <w:right w:val="nil"/>
            </w:tcBorders>
            <w:shd w:val="clear" w:color="auto" w:fill="auto"/>
          </w:tcPr>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p>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p>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p>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p>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p>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p>
          <w:p w:rsidR="00670344" w:rsidRPr="00D95F6A" w:rsidRDefault="00670344" w:rsidP="00791FDB">
            <w:pPr>
              <w:keepNext/>
              <w:spacing w:after="0" w:line="240" w:lineRule="auto"/>
              <w:ind w:left="176"/>
              <w:jc w:val="center"/>
              <w:rPr>
                <w:rFonts w:ascii="PT Astra Serif" w:eastAsia="Times New Roman" w:hAnsi="PT Astra Serif"/>
                <w:b/>
                <w:bCs/>
                <w:kern w:val="24"/>
                <w:sz w:val="20"/>
                <w:szCs w:val="20"/>
                <w:lang w:eastAsia="ru-RU"/>
              </w:rPr>
            </w:pPr>
          </w:p>
          <w:p w:rsidR="00670344" w:rsidRPr="00D95F6A" w:rsidRDefault="00670344" w:rsidP="00791FDB">
            <w:pPr>
              <w:keepNext/>
              <w:spacing w:after="0" w:line="240" w:lineRule="auto"/>
              <w:ind w:left="176"/>
              <w:jc w:val="center"/>
              <w:rPr>
                <w:rFonts w:ascii="PT Astra Serif" w:eastAsia="Times New Roman" w:hAnsi="PT Astra Serif"/>
                <w:b/>
                <w:bCs/>
                <w:kern w:val="24"/>
                <w:sz w:val="20"/>
                <w:szCs w:val="20"/>
                <w:lang w:eastAsia="ru-RU"/>
              </w:rPr>
            </w:pPr>
          </w:p>
          <w:p w:rsidR="00670344" w:rsidRPr="00D95F6A" w:rsidRDefault="00670344" w:rsidP="00791FDB">
            <w:pPr>
              <w:keepNext/>
              <w:spacing w:after="0" w:line="240" w:lineRule="auto"/>
              <w:ind w:left="176"/>
              <w:jc w:val="center"/>
              <w:rPr>
                <w:rFonts w:ascii="PT Astra Serif" w:eastAsia="Times New Roman" w:hAnsi="PT Astra Serif"/>
                <w:b/>
                <w:bCs/>
                <w:kern w:val="24"/>
                <w:sz w:val="20"/>
                <w:szCs w:val="20"/>
                <w:lang w:eastAsia="ru-RU"/>
              </w:rPr>
            </w:pPr>
          </w:p>
          <w:p w:rsidR="00670344" w:rsidRPr="00D95F6A" w:rsidRDefault="00670344" w:rsidP="00791FDB">
            <w:pPr>
              <w:keepNext/>
              <w:spacing w:after="0" w:line="240" w:lineRule="auto"/>
              <w:ind w:left="176"/>
              <w:jc w:val="center"/>
              <w:rPr>
                <w:rFonts w:ascii="PT Astra Serif" w:eastAsia="Times New Roman" w:hAnsi="PT Astra Serif"/>
                <w:b/>
                <w:bCs/>
                <w:kern w:val="24"/>
                <w:sz w:val="20"/>
                <w:szCs w:val="20"/>
                <w:lang w:eastAsia="ru-RU"/>
              </w:rPr>
            </w:pPr>
          </w:p>
          <w:p w:rsidR="00F03646" w:rsidRPr="00D95F6A" w:rsidRDefault="00F03646" w:rsidP="00791FDB">
            <w:pPr>
              <w:keepNext/>
              <w:spacing w:after="0" w:line="240" w:lineRule="auto"/>
              <w:ind w:left="176"/>
              <w:jc w:val="center"/>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ЦЕЛЬ 5:  «Семейная и демографическая политика»</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F03646" w:rsidRPr="00D95F6A" w:rsidRDefault="00F03646" w:rsidP="00791FDB">
            <w:pPr>
              <w:keepNext/>
              <w:spacing w:after="0" w:line="240" w:lineRule="auto"/>
              <w:ind w:left="176"/>
              <w:jc w:val="center"/>
              <w:rPr>
                <w:rFonts w:ascii="PT Astra Serif" w:hAnsi="PT Astra Serif"/>
                <w:sz w:val="20"/>
                <w:szCs w:val="20"/>
              </w:rPr>
            </w:pPr>
          </w:p>
        </w:tc>
      </w:tr>
      <w:tr w:rsidR="00F03646" w:rsidRPr="00D95F6A" w:rsidTr="00CB3146">
        <w:tc>
          <w:tcPr>
            <w:tcW w:w="15386" w:type="dxa"/>
            <w:gridSpan w:val="3"/>
            <w:tcBorders>
              <w:top w:val="nil"/>
              <w:left w:val="nil"/>
              <w:bottom w:val="nil"/>
              <w:right w:val="nil"/>
            </w:tcBorders>
            <w:shd w:val="clear" w:color="auto" w:fill="auto"/>
          </w:tcPr>
          <w:p w:rsidR="00F03646" w:rsidRPr="00D95F6A" w:rsidRDefault="00F03646" w:rsidP="00791FDB">
            <w:pPr>
              <w:keepNext/>
              <w:tabs>
                <w:tab w:val="left" w:pos="4665"/>
              </w:tabs>
              <w:spacing w:after="0" w:line="240" w:lineRule="auto"/>
              <w:rPr>
                <w:rFonts w:ascii="PT Astra Serif" w:hAnsi="PT Astra Serif"/>
                <w:b/>
                <w:sz w:val="20"/>
                <w:szCs w:val="20"/>
              </w:rPr>
            </w:pPr>
            <w:r w:rsidRPr="00D95F6A">
              <w:rPr>
                <w:rFonts w:ascii="PT Astra Serif" w:hAnsi="PT Astra Serif"/>
                <w:b/>
                <w:sz w:val="20"/>
                <w:szCs w:val="20"/>
              </w:rPr>
              <w:t>Задача: «Реализация мероприятий, направленных на повышение рождаемости и укрепление семейных ценностей»</w:t>
            </w:r>
          </w:p>
          <w:p w:rsidR="00F03646" w:rsidRPr="00D95F6A" w:rsidRDefault="00F03646" w:rsidP="00791FDB">
            <w:pPr>
              <w:keepNext/>
              <w:spacing w:after="0" w:line="240" w:lineRule="auto"/>
              <w:ind w:left="176"/>
              <w:jc w:val="both"/>
              <w:rPr>
                <w:rFonts w:ascii="PT Astra Serif" w:hAnsi="PT Astra Serif"/>
                <w:sz w:val="20"/>
                <w:szCs w:val="20"/>
              </w:rPr>
            </w:pPr>
          </w:p>
        </w:tc>
      </w:tr>
      <w:tr w:rsidR="00F03646" w:rsidRPr="00D95F6A" w:rsidTr="00CB3146">
        <w:tc>
          <w:tcPr>
            <w:tcW w:w="3936" w:type="dxa"/>
            <w:tcBorders>
              <w:top w:val="nil"/>
              <w:left w:val="nil"/>
              <w:bottom w:val="nil"/>
              <w:right w:val="nil"/>
            </w:tcBorders>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Планируемые действия</w:t>
            </w:r>
          </w:p>
        </w:tc>
        <w:tc>
          <w:tcPr>
            <w:tcW w:w="7938" w:type="dxa"/>
            <w:tcBorders>
              <w:top w:val="nil"/>
              <w:left w:val="nil"/>
              <w:bottom w:val="nil"/>
              <w:right w:val="nil"/>
            </w:tcBorders>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tcBorders>
              <w:top w:val="nil"/>
              <w:left w:val="nil"/>
              <w:bottom w:val="nil"/>
              <w:right w:val="nil"/>
            </w:tcBorders>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jc w:val="center"/>
              <w:rPr>
                <w:rFonts w:ascii="PT Astra Serif" w:hAnsi="PT Astra Serif"/>
                <w:sz w:val="20"/>
                <w:szCs w:val="20"/>
              </w:rPr>
            </w:pPr>
          </w:p>
        </w:tc>
      </w:tr>
      <w:tr w:rsidR="00F03646" w:rsidRPr="00D95F6A" w:rsidTr="003F02CF">
        <w:tc>
          <w:tcPr>
            <w:tcW w:w="3936" w:type="dxa"/>
            <w:tcBorders>
              <w:top w:val="nil"/>
              <w:left w:val="nil"/>
              <w:bottom w:val="nil"/>
              <w:right w:val="nil"/>
            </w:tcBorders>
            <w:shd w:val="clear" w:color="auto" w:fill="auto"/>
          </w:tcPr>
          <w:p w:rsidR="00F03646" w:rsidRPr="00D95F6A" w:rsidRDefault="00F03646" w:rsidP="00791FDB">
            <w:pPr>
              <w:keepNext/>
              <w:numPr>
                <w:ilvl w:val="0"/>
                <w:numId w:val="14"/>
              </w:numPr>
              <w:spacing w:after="0" w:line="240" w:lineRule="auto"/>
              <w:ind w:left="0" w:firstLine="0"/>
              <w:contextualSpacing/>
              <w:rPr>
                <w:rFonts w:ascii="PT Astra Serif" w:eastAsia="Times New Roman" w:hAnsi="PT Astra Serif"/>
                <w:bCs/>
                <w:kern w:val="24"/>
                <w:sz w:val="20"/>
                <w:szCs w:val="20"/>
                <w:lang w:eastAsia="ru-RU"/>
              </w:rPr>
            </w:pPr>
            <w:r w:rsidRPr="00D95F6A">
              <w:rPr>
                <w:rFonts w:ascii="PT Astra Serif" w:eastAsia="Times New Roman" w:hAnsi="PT Astra Serif"/>
                <w:bCs/>
                <w:sz w:val="20"/>
                <w:szCs w:val="20"/>
                <w:lang w:eastAsia="ru-RU"/>
              </w:rPr>
              <w:t>Укрепление  семейных ценностей, увеличение количества рождений</w:t>
            </w: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numPr>
                <w:ilvl w:val="0"/>
                <w:numId w:val="14"/>
              </w:numPr>
              <w:spacing w:after="0" w:line="240" w:lineRule="auto"/>
              <w:ind w:left="0" w:firstLine="0"/>
              <w:contextualSpacing/>
              <w:rPr>
                <w:rFonts w:ascii="PT Astra Serif" w:eastAsia="Times New Roman" w:hAnsi="PT Astra Serif"/>
                <w:sz w:val="20"/>
                <w:szCs w:val="20"/>
                <w:lang w:eastAsia="ru-RU"/>
              </w:rPr>
            </w:pPr>
            <w:r w:rsidRPr="00D95F6A">
              <w:rPr>
                <w:rFonts w:ascii="PT Astra Serif" w:eastAsia="Times New Roman" w:hAnsi="PT Astra Serif"/>
                <w:bCs/>
                <w:kern w:val="24"/>
                <w:sz w:val="20"/>
                <w:szCs w:val="20"/>
                <w:lang w:eastAsia="ru-RU"/>
              </w:rPr>
              <w:t>Исполнение Плана мероприятий по реализации  Концепции демографического развития Ульяновской области на период до 2030 года</w:t>
            </w: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p w:rsidR="00F03646" w:rsidRPr="00D95F6A" w:rsidRDefault="00F03646" w:rsidP="00791FDB">
            <w:pPr>
              <w:pStyle w:val="a9"/>
              <w:keepNext/>
              <w:numPr>
                <w:ilvl w:val="0"/>
                <w:numId w:val="15"/>
              </w:numPr>
              <w:spacing w:after="0" w:line="240" w:lineRule="auto"/>
              <w:ind w:left="0" w:firstLine="0"/>
              <w:rPr>
                <w:rFonts w:ascii="PT Astra Serif" w:eastAsia="Times New Roman" w:hAnsi="PT Astra Serif"/>
                <w:bCs/>
                <w:kern w:val="24"/>
                <w:sz w:val="20"/>
                <w:szCs w:val="20"/>
                <w:lang w:eastAsia="ru-RU"/>
              </w:rPr>
            </w:pPr>
            <w:r w:rsidRPr="00D95F6A">
              <w:rPr>
                <w:rFonts w:ascii="PT Astra Serif" w:hAnsi="PT Astra Serif"/>
                <w:sz w:val="20"/>
                <w:szCs w:val="20"/>
              </w:rPr>
              <w:t>Обеспечение предоставления разнообразных доступных социальных услуг для семей с детьми</w:t>
            </w:r>
          </w:p>
          <w:p w:rsidR="00F03646" w:rsidRPr="00D95F6A" w:rsidRDefault="00F03646" w:rsidP="00791FDB">
            <w:pPr>
              <w:pStyle w:val="a7"/>
              <w:keepNext/>
              <w:spacing w:line="228" w:lineRule="auto"/>
              <w:rPr>
                <w:rFonts w:ascii="PT Astra Serif" w:hAnsi="PT Astra Serif"/>
                <w:sz w:val="20"/>
                <w:szCs w:val="20"/>
              </w:rPr>
            </w:pPr>
          </w:p>
        </w:tc>
        <w:tc>
          <w:tcPr>
            <w:tcW w:w="7938" w:type="dxa"/>
            <w:tcBorders>
              <w:top w:val="nil"/>
              <w:left w:val="nil"/>
              <w:bottom w:val="nil"/>
              <w:right w:val="nil"/>
            </w:tcBorders>
            <w:shd w:val="clear" w:color="auto" w:fill="auto"/>
          </w:tcPr>
          <w:p w:rsidR="00F03646" w:rsidRPr="00D95F6A" w:rsidRDefault="00F03646" w:rsidP="00791FDB">
            <w:pPr>
              <w:pStyle w:val="a7"/>
              <w:keepNext/>
              <w:numPr>
                <w:ilvl w:val="0"/>
                <w:numId w:val="20"/>
              </w:numPr>
              <w:spacing w:line="230" w:lineRule="auto"/>
              <w:ind w:left="0" w:firstLine="0"/>
              <w:jc w:val="both"/>
              <w:rPr>
                <w:rFonts w:ascii="PT Astra Serif" w:hAnsi="PT Astra Serif"/>
                <w:sz w:val="20"/>
                <w:szCs w:val="20"/>
              </w:rPr>
            </w:pPr>
            <w:r w:rsidRPr="00D95F6A">
              <w:rPr>
                <w:rFonts w:ascii="PT Astra Serif" w:hAnsi="PT Astra Serif"/>
                <w:sz w:val="20"/>
                <w:szCs w:val="20"/>
              </w:rPr>
              <w:t>Повышение в обществе значимости семьи с детьми, формирование ответственного родительства, развитие родительских компетенций</w:t>
            </w:r>
          </w:p>
          <w:p w:rsidR="00F03646" w:rsidRPr="00D95F6A" w:rsidRDefault="00F03646" w:rsidP="00791FDB">
            <w:pPr>
              <w:pStyle w:val="a7"/>
              <w:keepNext/>
              <w:numPr>
                <w:ilvl w:val="0"/>
                <w:numId w:val="20"/>
              </w:numPr>
              <w:spacing w:line="228" w:lineRule="auto"/>
              <w:ind w:left="0" w:firstLine="0"/>
              <w:jc w:val="both"/>
              <w:rPr>
                <w:rFonts w:ascii="PT Astra Serif" w:hAnsi="PT Astra Serif"/>
                <w:sz w:val="20"/>
                <w:szCs w:val="20"/>
              </w:rPr>
            </w:pPr>
            <w:r w:rsidRPr="00D95F6A">
              <w:rPr>
                <w:rFonts w:ascii="PT Astra Serif" w:hAnsi="PT Astra Serif"/>
                <w:sz w:val="20"/>
                <w:szCs w:val="20"/>
              </w:rPr>
              <w:t>Формирование установки семей на рождение детей и поддержка семей при рождении детей</w:t>
            </w:r>
          </w:p>
          <w:p w:rsidR="00F03646" w:rsidRPr="00D95F6A" w:rsidRDefault="00F03646" w:rsidP="00791FDB">
            <w:pPr>
              <w:pStyle w:val="a7"/>
              <w:keepNext/>
              <w:numPr>
                <w:ilvl w:val="0"/>
                <w:numId w:val="20"/>
              </w:numPr>
              <w:spacing w:line="228" w:lineRule="auto"/>
              <w:ind w:left="0" w:firstLine="0"/>
              <w:jc w:val="both"/>
              <w:rPr>
                <w:rFonts w:ascii="PT Astra Serif" w:hAnsi="PT Astra Serif"/>
                <w:sz w:val="20"/>
                <w:szCs w:val="20"/>
              </w:rPr>
            </w:pPr>
            <w:r w:rsidRPr="00D95F6A">
              <w:rPr>
                <w:rFonts w:ascii="PT Astra Serif" w:hAnsi="PT Astra Serif"/>
                <w:sz w:val="20"/>
                <w:szCs w:val="20"/>
              </w:rPr>
              <w:t>Формирование у молодых семей ориентации на более раннее рождение первого ребёнка и создание условий для её реализации</w:t>
            </w:r>
          </w:p>
          <w:p w:rsidR="00F03646" w:rsidRPr="00D95F6A" w:rsidRDefault="00F03646" w:rsidP="00791FDB">
            <w:pPr>
              <w:keepNext/>
              <w:spacing w:after="0" w:line="240" w:lineRule="auto"/>
              <w:ind w:left="459"/>
              <w:contextualSpacing/>
              <w:jc w:val="both"/>
              <w:rPr>
                <w:rFonts w:ascii="PT Astra Serif" w:eastAsia="Times New Roman" w:hAnsi="PT Astra Serif"/>
                <w:bCs/>
                <w:kern w:val="24"/>
                <w:sz w:val="20"/>
                <w:szCs w:val="20"/>
                <w:lang w:eastAsia="ru-RU"/>
              </w:rPr>
            </w:pPr>
          </w:p>
          <w:p w:rsidR="00F03646" w:rsidRPr="00D95F6A" w:rsidRDefault="00F03646" w:rsidP="00791FDB">
            <w:pPr>
              <w:pStyle w:val="a9"/>
              <w:keepNext/>
              <w:numPr>
                <w:ilvl w:val="0"/>
                <w:numId w:val="21"/>
              </w:numPr>
              <w:spacing w:after="0" w:line="240" w:lineRule="auto"/>
              <w:ind w:left="33" w:hanging="33"/>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Разработка и реализация комплекса мер по повышению рождаемости, направленных на увеличение благосостояния семьи, в том числе нематериальных мер поддержки семей</w:t>
            </w:r>
          </w:p>
          <w:p w:rsidR="00F03646" w:rsidRPr="00D95F6A" w:rsidRDefault="00F03646" w:rsidP="00791FDB">
            <w:pPr>
              <w:pStyle w:val="a9"/>
              <w:keepNext/>
              <w:numPr>
                <w:ilvl w:val="0"/>
                <w:numId w:val="21"/>
              </w:numPr>
              <w:spacing w:after="0" w:line="240" w:lineRule="auto"/>
              <w:ind w:left="33" w:hanging="33"/>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Внесение изменений в Концепцию демографического развития Ульяновской области на период до 2030 года в части корректировки показателей, ожидаемых результатов и плана мероприятий по её реализации</w:t>
            </w:r>
          </w:p>
          <w:p w:rsidR="00F03646" w:rsidRPr="00D95F6A" w:rsidRDefault="00F03646" w:rsidP="00791FDB">
            <w:pPr>
              <w:pStyle w:val="a9"/>
              <w:keepNext/>
              <w:numPr>
                <w:ilvl w:val="0"/>
                <w:numId w:val="21"/>
              </w:numPr>
              <w:spacing w:after="0" w:line="240" w:lineRule="auto"/>
              <w:ind w:left="33" w:hanging="33"/>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Разработка стратегии демографического развития на период 2022-2030 годы в каждом муниципальном образовании Ульяновской области</w:t>
            </w:r>
          </w:p>
          <w:p w:rsidR="00F03646" w:rsidRPr="00D95F6A" w:rsidRDefault="00F03646" w:rsidP="00791FDB">
            <w:pPr>
              <w:pStyle w:val="a9"/>
              <w:keepNext/>
              <w:numPr>
                <w:ilvl w:val="0"/>
                <w:numId w:val="21"/>
              </w:numPr>
              <w:spacing w:after="0" w:line="240" w:lineRule="auto"/>
              <w:ind w:left="33" w:hanging="33"/>
              <w:jc w:val="both"/>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 xml:space="preserve">Реализация Плана основных  мероприятий, проводимых в Ульяновской области в рамках Десятилетия детства в Российской Федерации, на период до 2027 года  </w:t>
            </w:r>
          </w:p>
          <w:p w:rsidR="00F03646" w:rsidRPr="00D95F6A" w:rsidRDefault="00F03646" w:rsidP="00791FDB">
            <w:pPr>
              <w:pStyle w:val="a9"/>
              <w:keepNext/>
              <w:spacing w:after="0" w:line="240" w:lineRule="auto"/>
              <w:ind w:left="33"/>
              <w:jc w:val="both"/>
              <w:rPr>
                <w:rFonts w:ascii="PT Astra Serif" w:eastAsia="Times New Roman" w:hAnsi="PT Astra Serif"/>
                <w:bCs/>
                <w:kern w:val="24"/>
                <w:sz w:val="20"/>
                <w:szCs w:val="20"/>
                <w:lang w:eastAsia="ru-RU"/>
              </w:rPr>
            </w:pPr>
          </w:p>
          <w:p w:rsidR="00F03646" w:rsidRPr="00D95F6A" w:rsidRDefault="00F03646" w:rsidP="00791FDB">
            <w:pPr>
              <w:pStyle w:val="a9"/>
              <w:keepNext/>
              <w:spacing w:after="0" w:line="240" w:lineRule="auto"/>
              <w:ind w:left="33"/>
              <w:jc w:val="both"/>
              <w:rPr>
                <w:rFonts w:ascii="PT Astra Serif" w:eastAsia="Times New Roman" w:hAnsi="PT Astra Serif"/>
                <w:bCs/>
                <w:kern w:val="24"/>
                <w:sz w:val="20"/>
                <w:szCs w:val="20"/>
                <w:lang w:eastAsia="ru-RU"/>
              </w:rPr>
            </w:pPr>
          </w:p>
          <w:p w:rsidR="00F03646" w:rsidRPr="00D95F6A" w:rsidRDefault="00F03646" w:rsidP="00791FDB">
            <w:pPr>
              <w:pStyle w:val="a9"/>
              <w:keepNext/>
              <w:numPr>
                <w:ilvl w:val="0"/>
                <w:numId w:val="22"/>
              </w:numPr>
              <w:spacing w:after="0" w:line="228" w:lineRule="auto"/>
              <w:ind w:left="33" w:firstLine="0"/>
              <w:jc w:val="both"/>
              <w:rPr>
                <w:rFonts w:ascii="PT Astra Serif" w:hAnsi="PT Astra Serif"/>
                <w:sz w:val="20"/>
                <w:szCs w:val="20"/>
              </w:rPr>
            </w:pPr>
            <w:r w:rsidRPr="00D95F6A">
              <w:rPr>
                <w:rFonts w:ascii="PT Astra Serif" w:eastAsia="Times New Roman" w:hAnsi="PT Astra Serif"/>
                <w:bCs/>
                <w:kern w:val="24"/>
                <w:sz w:val="20"/>
                <w:szCs w:val="20"/>
                <w:lang w:eastAsia="ru-RU"/>
              </w:rPr>
              <w:t>Предоставление 70889 социально-медицинских, социально- психологических, социально-трудовых, социально-правовых и социально- бытовых услуг семьям с детьми</w:t>
            </w:r>
          </w:p>
          <w:p w:rsidR="00F03646" w:rsidRPr="00D95F6A" w:rsidRDefault="00F03646" w:rsidP="00791FDB">
            <w:pPr>
              <w:pStyle w:val="a7"/>
              <w:keepNext/>
              <w:spacing w:line="228" w:lineRule="auto"/>
              <w:jc w:val="both"/>
              <w:rPr>
                <w:rFonts w:ascii="PT Astra Serif" w:hAnsi="PT Astra Serif"/>
                <w:sz w:val="20"/>
                <w:szCs w:val="20"/>
              </w:rPr>
            </w:pPr>
          </w:p>
          <w:p w:rsidR="00F03646" w:rsidRPr="00D95F6A" w:rsidRDefault="00F03646" w:rsidP="00791FDB">
            <w:pPr>
              <w:pStyle w:val="a7"/>
              <w:keepNext/>
              <w:spacing w:line="228" w:lineRule="auto"/>
              <w:jc w:val="both"/>
              <w:rPr>
                <w:rFonts w:ascii="PT Astra Serif" w:hAnsi="PT Astra Serif"/>
                <w:sz w:val="20"/>
                <w:szCs w:val="20"/>
              </w:rPr>
            </w:pPr>
          </w:p>
        </w:tc>
        <w:tc>
          <w:tcPr>
            <w:tcW w:w="3512" w:type="dxa"/>
            <w:tcBorders>
              <w:top w:val="nil"/>
              <w:left w:val="nil"/>
              <w:bottom w:val="nil"/>
              <w:right w:val="nil"/>
            </w:tcBorders>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С.В.Егорова - директор департамента семейного благополучия и воспитания</w:t>
            </w:r>
          </w:p>
        </w:tc>
      </w:tr>
    </w:tbl>
    <w:tbl>
      <w:tblPr>
        <w:tblpPr w:leftFromText="180" w:rightFromText="180" w:vertAnchor="page" w:horzAnchor="margin" w:tblpXSpec="right" w:tblpY="2479"/>
        <w:tblW w:w="15386" w:type="dxa"/>
        <w:tblLook w:val="04A0" w:firstRow="1" w:lastRow="0" w:firstColumn="1" w:lastColumn="0" w:noHBand="0" w:noVBand="1"/>
      </w:tblPr>
      <w:tblGrid>
        <w:gridCol w:w="3936"/>
        <w:gridCol w:w="7938"/>
        <w:gridCol w:w="3512"/>
      </w:tblGrid>
      <w:tr w:rsidR="000B45C8" w:rsidRPr="00D95F6A" w:rsidTr="00CB3146">
        <w:tc>
          <w:tcPr>
            <w:tcW w:w="15386" w:type="dxa"/>
            <w:gridSpan w:val="3"/>
            <w:shd w:val="clear" w:color="auto" w:fill="auto"/>
          </w:tcPr>
          <w:p w:rsidR="00670344" w:rsidRPr="00D95F6A" w:rsidRDefault="00670344"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1E7CF0" w:rsidRPr="00D95F6A" w:rsidRDefault="001E7CF0" w:rsidP="00791FDB">
            <w:pPr>
              <w:keepNext/>
              <w:spacing w:after="0" w:line="240" w:lineRule="auto"/>
              <w:ind w:left="176"/>
              <w:jc w:val="center"/>
              <w:rPr>
                <w:rFonts w:ascii="PT Astra Serif" w:eastAsia="Times New Roman" w:hAnsi="PT Astra Serif"/>
                <w:b/>
                <w:bCs/>
                <w:color w:val="FF0000"/>
                <w:kern w:val="24"/>
                <w:sz w:val="20"/>
                <w:szCs w:val="20"/>
                <w:lang w:eastAsia="ru-RU"/>
              </w:rPr>
            </w:pPr>
          </w:p>
          <w:p w:rsidR="00601792" w:rsidRPr="00D95F6A" w:rsidRDefault="00601792" w:rsidP="00791FDB">
            <w:pPr>
              <w:keepNext/>
              <w:spacing w:after="0" w:line="240" w:lineRule="auto"/>
              <w:ind w:left="176"/>
              <w:jc w:val="center"/>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ЦЕЛЬ 6: «Социальная поддержка населения»</w:t>
            </w:r>
          </w:p>
          <w:p w:rsidR="00601792" w:rsidRPr="00D95F6A" w:rsidRDefault="00601792" w:rsidP="00791FDB">
            <w:pPr>
              <w:keepNext/>
              <w:spacing w:after="0" w:line="240" w:lineRule="auto"/>
              <w:ind w:left="176"/>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601792" w:rsidRPr="00D95F6A" w:rsidRDefault="00601792" w:rsidP="00791FDB">
            <w:pPr>
              <w:keepNext/>
              <w:spacing w:after="0" w:line="240" w:lineRule="auto"/>
              <w:ind w:left="176"/>
              <w:jc w:val="center"/>
              <w:rPr>
                <w:rFonts w:ascii="PT Astra Serif" w:eastAsia="Times New Roman" w:hAnsi="PT Astra Serif"/>
                <w:b/>
                <w:bCs/>
                <w:color w:val="FF0000"/>
                <w:kern w:val="24"/>
                <w:sz w:val="20"/>
                <w:szCs w:val="20"/>
                <w:lang w:eastAsia="ru-RU"/>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ind w:left="176"/>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lastRenderedPageBreak/>
              <w:t>Задача 1: «</w:t>
            </w:r>
            <w:r w:rsidRPr="00D95F6A">
              <w:rPr>
                <w:rFonts w:ascii="PT Astra Serif" w:hAnsi="PT Astra Serif"/>
                <w:sz w:val="20"/>
                <w:szCs w:val="20"/>
              </w:rPr>
              <w:t xml:space="preserve"> </w:t>
            </w:r>
            <w:r w:rsidRPr="00D95F6A">
              <w:rPr>
                <w:rFonts w:ascii="PT Astra Serif" w:eastAsia="Times New Roman" w:hAnsi="PT Astra Serif"/>
                <w:b/>
                <w:bCs/>
                <w:kern w:val="24"/>
                <w:sz w:val="20"/>
                <w:szCs w:val="20"/>
                <w:lang w:eastAsia="ru-RU"/>
              </w:rPr>
              <w:t>Повышение доступности предоставления социальных услуг гражданам Ульяновской области»</w:t>
            </w:r>
          </w:p>
          <w:p w:rsidR="003A6C8A" w:rsidRPr="00D95F6A" w:rsidRDefault="003A6C8A" w:rsidP="00791FDB">
            <w:pPr>
              <w:keepNext/>
              <w:spacing w:after="0" w:line="240" w:lineRule="auto"/>
              <w:ind w:left="176"/>
              <w:rPr>
                <w:rFonts w:ascii="PT Astra Serif" w:hAnsi="PT Astra Serif"/>
                <w:sz w:val="20"/>
                <w:szCs w:val="20"/>
              </w:rPr>
            </w:pPr>
          </w:p>
        </w:tc>
      </w:tr>
      <w:tr w:rsidR="00F03646" w:rsidRPr="00D95F6A" w:rsidTr="00CB3146">
        <w:tc>
          <w:tcPr>
            <w:tcW w:w="3936" w:type="dxa"/>
            <w:shd w:val="clear" w:color="auto" w:fill="auto"/>
          </w:tcPr>
          <w:p w:rsidR="00F03646" w:rsidRPr="00D95F6A" w:rsidRDefault="00601792"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П</w:t>
            </w:r>
            <w:r w:rsidR="00F03646" w:rsidRPr="00D95F6A">
              <w:rPr>
                <w:rFonts w:ascii="PT Astra Serif" w:hAnsi="PT Astra Serif"/>
                <w:sz w:val="20"/>
                <w:szCs w:val="20"/>
              </w:rPr>
              <w:t>ланируемые действия</w:t>
            </w:r>
          </w:p>
        </w:tc>
        <w:tc>
          <w:tcPr>
            <w:tcW w:w="7938"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jc w:val="center"/>
              <w:rPr>
                <w:rFonts w:ascii="PT Astra Serif" w:hAnsi="PT Astra Serif"/>
                <w:sz w:val="20"/>
                <w:szCs w:val="20"/>
              </w:rPr>
            </w:pPr>
            <w:r w:rsidRPr="00D95F6A">
              <w:rPr>
                <w:rFonts w:ascii="PT Astra Serif" w:hAnsi="PT Astra Serif"/>
                <w:sz w:val="20"/>
                <w:szCs w:val="20"/>
              </w:rPr>
              <w:t>Ответственные</w:t>
            </w:r>
          </w:p>
        </w:tc>
      </w:tr>
      <w:tr w:rsidR="00F03646" w:rsidRPr="00D95F6A" w:rsidTr="00CB3146">
        <w:tc>
          <w:tcPr>
            <w:tcW w:w="3936" w:type="dxa"/>
            <w:shd w:val="clear" w:color="auto" w:fill="auto"/>
          </w:tcPr>
          <w:p w:rsidR="00F03646" w:rsidRPr="00D95F6A" w:rsidRDefault="00F03646" w:rsidP="00791FDB">
            <w:pPr>
              <w:keepNext/>
              <w:numPr>
                <w:ilvl w:val="0"/>
                <w:numId w:val="13"/>
              </w:numPr>
              <w:spacing w:after="0" w:line="240" w:lineRule="auto"/>
              <w:ind w:left="0" w:firstLine="0"/>
              <w:rPr>
                <w:rFonts w:ascii="PT Astra Serif" w:hAnsi="PT Astra Serif"/>
                <w:sz w:val="20"/>
                <w:szCs w:val="20"/>
              </w:rPr>
            </w:pPr>
            <w:r w:rsidRPr="00D95F6A">
              <w:rPr>
                <w:rFonts w:ascii="PT Astra Serif" w:hAnsi="PT Astra Serif"/>
                <w:sz w:val="20"/>
                <w:szCs w:val="20"/>
              </w:rPr>
              <w:t>Создание «Социального казначейства</w:t>
            </w:r>
            <w:r w:rsidR="001C177D" w:rsidRPr="00D95F6A">
              <w:rPr>
                <w:rFonts w:ascii="PT Astra Serif" w:hAnsi="PT Astra Serif"/>
                <w:sz w:val="20"/>
                <w:szCs w:val="20"/>
              </w:rPr>
              <w:t>»</w:t>
            </w:r>
          </w:p>
        </w:tc>
        <w:tc>
          <w:tcPr>
            <w:tcW w:w="7938" w:type="dxa"/>
            <w:shd w:val="clear" w:color="auto" w:fill="auto"/>
          </w:tcPr>
          <w:p w:rsidR="00F03646" w:rsidRPr="00D95F6A" w:rsidRDefault="00F03646" w:rsidP="00791FDB">
            <w:pPr>
              <w:keepNext/>
              <w:numPr>
                <w:ilvl w:val="0"/>
                <w:numId w:val="13"/>
              </w:numPr>
              <w:spacing w:after="0" w:line="240" w:lineRule="auto"/>
              <w:ind w:left="0" w:firstLine="0"/>
              <w:jc w:val="both"/>
              <w:rPr>
                <w:rFonts w:ascii="PT Astra Serif" w:hAnsi="PT Astra Serif"/>
                <w:sz w:val="20"/>
                <w:szCs w:val="20"/>
              </w:rPr>
            </w:pPr>
            <w:r w:rsidRPr="00D95F6A">
              <w:rPr>
                <w:rFonts w:ascii="PT Astra Serif" w:hAnsi="PT Astra Serif"/>
                <w:sz w:val="20"/>
                <w:szCs w:val="20"/>
              </w:rPr>
              <w:t>Своевременное проактивное и правомерное предоставление нуждающимся гражданам мер социальной поддержки</w:t>
            </w:r>
          </w:p>
          <w:p w:rsidR="00F03646" w:rsidRPr="00D95F6A" w:rsidRDefault="00F03646" w:rsidP="00791FDB">
            <w:pPr>
              <w:keepNext/>
              <w:numPr>
                <w:ilvl w:val="0"/>
                <w:numId w:val="13"/>
              </w:numPr>
              <w:spacing w:after="0" w:line="240" w:lineRule="auto"/>
              <w:ind w:left="33" w:firstLine="0"/>
              <w:jc w:val="both"/>
              <w:rPr>
                <w:rFonts w:ascii="PT Astra Serif" w:hAnsi="PT Astra Serif"/>
                <w:sz w:val="20"/>
                <w:szCs w:val="20"/>
              </w:rPr>
            </w:pPr>
            <w:r w:rsidRPr="00D95F6A">
              <w:rPr>
                <w:rFonts w:ascii="PT Astra Serif" w:hAnsi="PT Astra Serif"/>
                <w:sz w:val="20"/>
                <w:szCs w:val="20"/>
              </w:rPr>
              <w:t xml:space="preserve">Передача в соответствии с Федеральным Законом от 06.12.2021  № 409-ФЗ «О внесении изменений в отдельные законодательные акты Российской Федерации и о приостановлении действия отдельных положений статьи 4 Федерального закона «О прожиточном минимуме в Российской Федерации» 35 услуг по предоставлению мер социальной поддержки в Пенсионный фонд РФ </w:t>
            </w: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А.А. Адонин – исполняющий обязанности директора департамента методологии и нормотворчества</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О.А.Жулина – директор УОГКУСЗН Ульяновской области</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И.А.Ковалев – исполняющий обязанности директора УОГКУСЗН «ЕОЦСВ</w:t>
            </w:r>
          </w:p>
        </w:tc>
      </w:tr>
      <w:tr w:rsidR="00F03646" w:rsidRPr="00D95F6A" w:rsidTr="00CB3146">
        <w:tc>
          <w:tcPr>
            <w:tcW w:w="3936" w:type="dxa"/>
            <w:shd w:val="clear" w:color="auto" w:fill="auto"/>
          </w:tcPr>
          <w:p w:rsidR="00F03646" w:rsidRPr="00D95F6A" w:rsidRDefault="00F03646" w:rsidP="00791FDB">
            <w:pPr>
              <w:keepNext/>
              <w:numPr>
                <w:ilvl w:val="0"/>
                <w:numId w:val="13"/>
              </w:numPr>
              <w:spacing w:after="0" w:line="240" w:lineRule="auto"/>
              <w:ind w:left="0" w:firstLine="0"/>
              <w:rPr>
                <w:rFonts w:ascii="PT Astra Serif" w:hAnsi="PT Astra Serif"/>
                <w:sz w:val="20"/>
                <w:szCs w:val="20"/>
              </w:rPr>
            </w:pPr>
            <w:r w:rsidRPr="00D95F6A">
              <w:rPr>
                <w:rFonts w:ascii="PT Astra Serif" w:hAnsi="PT Astra Serif"/>
                <w:sz w:val="20"/>
                <w:szCs w:val="20"/>
              </w:rPr>
              <w:t>Повышение эффективности, качества предоставления и доступности для населения мер социальной поддержки</w:t>
            </w:r>
          </w:p>
        </w:tc>
        <w:tc>
          <w:tcPr>
            <w:tcW w:w="7938" w:type="dxa"/>
            <w:shd w:val="clear" w:color="auto" w:fill="auto"/>
          </w:tcPr>
          <w:p w:rsidR="00F03646" w:rsidRPr="00D95F6A" w:rsidRDefault="00F03646" w:rsidP="00791FDB">
            <w:pPr>
              <w:keepNext/>
              <w:numPr>
                <w:ilvl w:val="0"/>
                <w:numId w:val="13"/>
              </w:numPr>
              <w:spacing w:after="0" w:line="240" w:lineRule="auto"/>
              <w:ind w:left="0" w:firstLine="0"/>
              <w:jc w:val="both"/>
              <w:rPr>
                <w:rFonts w:ascii="PT Astra Serif" w:hAnsi="PT Astra Serif"/>
                <w:sz w:val="20"/>
                <w:szCs w:val="20"/>
              </w:rPr>
            </w:pPr>
            <w:r w:rsidRPr="00D95F6A">
              <w:rPr>
                <w:rFonts w:ascii="PT Astra Serif" w:hAnsi="PT Astra Serif"/>
                <w:sz w:val="20"/>
                <w:szCs w:val="20"/>
              </w:rPr>
              <w:t>Анализ практики и результатов применения нормативных правовых актов, регулирующих предоставление мер социальной поддержки населению, с целью совершенствования условий, порядков и форм предоставления мер социальной поддержки населению, а также сокращения количества документов, предоставляемых гражданами для получения мер социальной поддержки, обеспечения их дистанционного предоставления в электронной форме, отмены и переформатирования неэффективных мер социальной поддержки населения</w:t>
            </w:r>
          </w:p>
          <w:p w:rsidR="00F03646" w:rsidRPr="00D95F6A" w:rsidRDefault="00F03646" w:rsidP="00791FDB">
            <w:pPr>
              <w:keepNext/>
              <w:spacing w:after="0" w:line="240" w:lineRule="auto"/>
              <w:jc w:val="both"/>
              <w:rPr>
                <w:rFonts w:ascii="PT Astra Serif" w:hAnsi="PT Astra Serif"/>
                <w:sz w:val="20"/>
                <w:szCs w:val="20"/>
              </w:rPr>
            </w:pP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А.А. Адонин – исполняющий обязанности директора департамента методологии и нормотворчества</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О.А.Жулина – директор УОГКУСЗН Ульяновской области</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И.А.Ковалев – исполняющий обязанности директора УОГКУСЗН «ЕОЦСВ»</w:t>
            </w: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ind w:left="176"/>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2: «</w:t>
            </w:r>
            <w:r w:rsidRPr="00D95F6A">
              <w:rPr>
                <w:rFonts w:ascii="PT Astra Serif" w:hAnsi="PT Astra Serif"/>
                <w:b/>
                <w:sz w:val="20"/>
                <w:szCs w:val="20"/>
              </w:rPr>
              <w:t xml:space="preserve"> Снижение уровня социальной напряжённости в Ульяновской области</w:t>
            </w:r>
            <w:r w:rsidRPr="00D95F6A">
              <w:rPr>
                <w:rFonts w:ascii="PT Astra Serif" w:eastAsia="Times New Roman" w:hAnsi="PT Astra Serif"/>
                <w:b/>
                <w:bCs/>
                <w:kern w:val="24"/>
                <w:sz w:val="20"/>
                <w:szCs w:val="20"/>
                <w:lang w:eastAsia="ru-RU"/>
              </w:rPr>
              <w:t>»</w:t>
            </w:r>
          </w:p>
          <w:p w:rsidR="00F03646" w:rsidRPr="00D95F6A" w:rsidRDefault="00F03646" w:rsidP="00791FDB">
            <w:pPr>
              <w:keepNext/>
              <w:spacing w:after="0" w:line="240" w:lineRule="auto"/>
              <w:ind w:left="176"/>
              <w:rPr>
                <w:rFonts w:ascii="PT Astra Serif" w:hAnsi="PT Astra Serif"/>
                <w:sz w:val="20"/>
                <w:szCs w:val="20"/>
              </w:rPr>
            </w:pPr>
          </w:p>
        </w:tc>
      </w:tr>
      <w:tr w:rsidR="00F03646" w:rsidRPr="00D95F6A" w:rsidTr="00CB3146">
        <w:trPr>
          <w:trHeight w:val="2479"/>
        </w:trPr>
        <w:tc>
          <w:tcPr>
            <w:tcW w:w="3936" w:type="dxa"/>
            <w:shd w:val="clear" w:color="auto" w:fill="auto"/>
          </w:tcPr>
          <w:p w:rsidR="00F03646" w:rsidRPr="00D95F6A" w:rsidRDefault="00F03646" w:rsidP="00791FDB">
            <w:pPr>
              <w:keepNext/>
              <w:numPr>
                <w:ilvl w:val="0"/>
                <w:numId w:val="8"/>
              </w:numPr>
              <w:tabs>
                <w:tab w:val="clear" w:pos="720"/>
                <w:tab w:val="num" w:pos="0"/>
              </w:tabs>
              <w:spacing w:after="0" w:line="240" w:lineRule="auto"/>
              <w:ind w:left="0" w:firstLine="0"/>
              <w:contextualSpacing/>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Реализация «Региональной программы уменьшения доли граждан, имеющих доходы ниже величины прожиточного минимума на душу населения, установленной в Ульяновской области, на период до 2024 года»</w:t>
            </w:r>
          </w:p>
          <w:p w:rsidR="00F03646" w:rsidRPr="00D95F6A" w:rsidRDefault="00F03646" w:rsidP="00791FDB">
            <w:pPr>
              <w:keepNext/>
              <w:spacing w:after="0" w:line="240" w:lineRule="auto"/>
              <w:contextualSpacing/>
              <w:jc w:val="both"/>
              <w:rPr>
                <w:rFonts w:ascii="PT Astra Serif" w:eastAsia="Times New Roman" w:hAnsi="PT Astra Serif"/>
                <w:sz w:val="20"/>
                <w:szCs w:val="20"/>
                <w:lang w:eastAsia="ru-RU"/>
              </w:rPr>
            </w:pPr>
          </w:p>
          <w:p w:rsidR="00F03646" w:rsidRPr="00D95F6A" w:rsidRDefault="00F03646" w:rsidP="00791FDB">
            <w:pPr>
              <w:keepNext/>
              <w:spacing w:after="0" w:line="240" w:lineRule="auto"/>
              <w:contextualSpacing/>
              <w:jc w:val="both"/>
              <w:rPr>
                <w:rFonts w:ascii="PT Astra Serif" w:eastAsia="Times New Roman" w:hAnsi="PT Astra Serif"/>
                <w:sz w:val="20"/>
                <w:szCs w:val="20"/>
                <w:lang w:eastAsia="ru-RU"/>
              </w:rPr>
            </w:pPr>
          </w:p>
        </w:tc>
        <w:tc>
          <w:tcPr>
            <w:tcW w:w="7938" w:type="dxa"/>
            <w:shd w:val="clear" w:color="auto" w:fill="auto"/>
          </w:tcPr>
          <w:p w:rsidR="00F03646" w:rsidRPr="00D95F6A" w:rsidRDefault="00F03646" w:rsidP="00791FDB">
            <w:pPr>
              <w:keepNext/>
              <w:widowControl w:val="0"/>
              <w:numPr>
                <w:ilvl w:val="0"/>
                <w:numId w:val="8"/>
              </w:numPr>
              <w:tabs>
                <w:tab w:val="clear" w:pos="720"/>
                <w:tab w:val="left" w:pos="34"/>
              </w:tabs>
              <w:autoSpaceDE w:val="0"/>
              <w:autoSpaceDN w:val="0"/>
              <w:adjustRightInd w:val="0"/>
              <w:spacing w:after="0" w:line="240" w:lineRule="auto"/>
              <w:ind w:left="0" w:firstLine="0"/>
              <w:contextualSpacing/>
              <w:jc w:val="both"/>
              <w:rPr>
                <w:rFonts w:ascii="PT Astra Serif" w:eastAsia="Times New Roman" w:hAnsi="PT Astra Serif"/>
                <w:sz w:val="20"/>
                <w:szCs w:val="20"/>
                <w:lang w:eastAsia="ru-RU"/>
              </w:rPr>
            </w:pPr>
            <w:r w:rsidRPr="00D95F6A">
              <w:rPr>
                <w:rFonts w:ascii="PT Astra Serif" w:hAnsi="PT Astra Serif"/>
                <w:sz w:val="20"/>
                <w:szCs w:val="20"/>
              </w:rPr>
              <w:t xml:space="preserve">Повышение эффективности и результативности государственной поддержки граждан и семьи. </w:t>
            </w:r>
            <w:r w:rsidRPr="00D95F6A">
              <w:rPr>
                <w:rFonts w:ascii="PT Astra Serif" w:eastAsia="Times New Roman" w:hAnsi="PT Astra Serif"/>
                <w:sz w:val="20"/>
                <w:szCs w:val="20"/>
                <w:lang w:eastAsia="ru-RU"/>
              </w:rPr>
              <w:t>Снижение уровня бедности и повышение благосостояния граждан и семей с детьми.  Снижение уровня бедности по итогам 2022 года до 15%</w:t>
            </w:r>
          </w:p>
          <w:p w:rsidR="00F03646" w:rsidRPr="00D95F6A" w:rsidRDefault="00F03646" w:rsidP="00791FDB">
            <w:pPr>
              <w:pStyle w:val="a9"/>
              <w:keepNext/>
              <w:numPr>
                <w:ilvl w:val="0"/>
                <w:numId w:val="19"/>
              </w:numPr>
              <w:spacing w:after="0" w:line="240" w:lineRule="auto"/>
              <w:ind w:left="33" w:firstLine="0"/>
              <w:jc w:val="both"/>
              <w:rPr>
                <w:rFonts w:ascii="PT Astra Serif" w:hAnsi="PT Astra Serif"/>
                <w:sz w:val="20"/>
                <w:szCs w:val="20"/>
              </w:rPr>
            </w:pPr>
            <w:r w:rsidRPr="00D95F6A">
              <w:rPr>
                <w:rFonts w:ascii="PT Astra Serif" w:hAnsi="PT Astra Serif"/>
                <w:sz w:val="20"/>
                <w:szCs w:val="20"/>
              </w:rPr>
              <w:t xml:space="preserve">Предоставление 30000 семьям ежемесячной денежной выплаты на ребёнка в возрасте от 3 до 7 лет  </w:t>
            </w:r>
          </w:p>
          <w:p w:rsidR="00F03646" w:rsidRPr="00D95F6A" w:rsidRDefault="00F03646" w:rsidP="00791FDB">
            <w:pPr>
              <w:pStyle w:val="a9"/>
              <w:keepNext/>
              <w:numPr>
                <w:ilvl w:val="0"/>
                <w:numId w:val="19"/>
              </w:numPr>
              <w:tabs>
                <w:tab w:val="num" w:pos="0"/>
              </w:tabs>
              <w:spacing w:after="0" w:line="240" w:lineRule="auto"/>
              <w:ind w:left="33" w:hanging="33"/>
              <w:jc w:val="both"/>
              <w:rPr>
                <w:rFonts w:ascii="PT Astra Serif" w:hAnsi="PT Astra Serif"/>
                <w:sz w:val="20"/>
                <w:szCs w:val="20"/>
              </w:rPr>
            </w:pPr>
            <w:r w:rsidRPr="00D95F6A">
              <w:rPr>
                <w:rFonts w:ascii="PT Astra Serif" w:hAnsi="PT Astra Serif"/>
                <w:sz w:val="20"/>
                <w:szCs w:val="20"/>
              </w:rPr>
              <w:t xml:space="preserve">Предоставление 11000 многодетным семьям ежемесячной денежной компенсации расходов на оплату коммунальных </w:t>
            </w:r>
            <w:r w:rsidR="00DD328E" w:rsidRPr="00D95F6A">
              <w:rPr>
                <w:rFonts w:ascii="PT Astra Serif" w:hAnsi="PT Astra Serif"/>
                <w:sz w:val="20"/>
                <w:szCs w:val="20"/>
              </w:rPr>
              <w:t>услуг</w:t>
            </w:r>
          </w:p>
          <w:p w:rsidR="00F03646" w:rsidRPr="00D95F6A" w:rsidRDefault="00F03646" w:rsidP="00791FDB">
            <w:pPr>
              <w:pStyle w:val="a9"/>
              <w:keepNext/>
              <w:numPr>
                <w:ilvl w:val="0"/>
                <w:numId w:val="19"/>
              </w:numPr>
              <w:tabs>
                <w:tab w:val="num" w:pos="0"/>
              </w:tabs>
              <w:spacing w:after="0" w:line="240" w:lineRule="auto"/>
              <w:ind w:left="33" w:hanging="33"/>
              <w:jc w:val="both"/>
              <w:rPr>
                <w:rFonts w:ascii="PT Astra Serif" w:eastAsia="Times New Roman" w:hAnsi="PT Astra Serif"/>
                <w:sz w:val="20"/>
                <w:szCs w:val="20"/>
                <w:lang w:eastAsia="ru-RU"/>
              </w:rPr>
            </w:pPr>
            <w:r w:rsidRPr="00D95F6A">
              <w:rPr>
                <w:rFonts w:ascii="PT Astra Serif" w:hAnsi="PT Astra Serif"/>
                <w:sz w:val="20"/>
                <w:szCs w:val="20"/>
              </w:rPr>
              <w:t xml:space="preserve">Предоставление 30000 гражданам субсидий на оплату жилых помещений и коммунальных услуг </w:t>
            </w: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С.В.Егорова - директор департамента семейного благополучия и воспитания</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А.А. Адонин – исполняющий обязанности директора департамента методологии и нормотворчества</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И.А.Ковалев – исполняющий обязанности директора УОГКУСЗН «ЕОЦСВ»</w:t>
            </w: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ind w:left="33"/>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3: «Усиление принципов справедливости и нуждаемости при предоставлении социальной помощи»</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numPr>
                <w:ilvl w:val="0"/>
                <w:numId w:val="9"/>
              </w:numPr>
              <w:spacing w:after="0" w:line="240" w:lineRule="auto"/>
              <w:ind w:left="0" w:firstLine="0"/>
              <w:contextualSpacing/>
              <w:rPr>
                <w:rFonts w:ascii="PT Astra Serif" w:eastAsia="Times New Roman" w:hAnsi="PT Astra Serif"/>
                <w:sz w:val="20"/>
                <w:szCs w:val="20"/>
                <w:lang w:eastAsia="ru-RU"/>
              </w:rPr>
            </w:pPr>
            <w:r w:rsidRPr="00D95F6A">
              <w:rPr>
                <w:rFonts w:ascii="PT Astra Serif" w:eastAsia="Times New Roman" w:hAnsi="PT Astra Serif"/>
                <w:bCs/>
                <w:kern w:val="24"/>
                <w:sz w:val="20"/>
                <w:szCs w:val="20"/>
                <w:lang w:eastAsia="ru-RU"/>
              </w:rPr>
              <w:t>Материальная поддержка наименее обеспеченных групп населения</w:t>
            </w:r>
          </w:p>
          <w:p w:rsidR="00F03646" w:rsidRPr="00D95F6A" w:rsidRDefault="00F03646" w:rsidP="00791FDB">
            <w:pPr>
              <w:keepNext/>
              <w:spacing w:after="0" w:line="240" w:lineRule="auto"/>
              <w:contextualSpacing/>
              <w:rPr>
                <w:rFonts w:ascii="PT Astra Serif" w:eastAsia="Times New Roman" w:hAnsi="PT Astra Serif"/>
                <w:sz w:val="20"/>
                <w:szCs w:val="20"/>
                <w:lang w:eastAsia="ru-RU"/>
              </w:rPr>
            </w:pPr>
          </w:p>
        </w:tc>
        <w:tc>
          <w:tcPr>
            <w:tcW w:w="7938" w:type="dxa"/>
            <w:shd w:val="clear" w:color="auto" w:fill="auto"/>
          </w:tcPr>
          <w:p w:rsidR="00F03646" w:rsidRPr="00D95F6A" w:rsidRDefault="00F03646" w:rsidP="00791FDB">
            <w:pPr>
              <w:keepNext/>
              <w:numPr>
                <w:ilvl w:val="0"/>
                <w:numId w:val="8"/>
              </w:numPr>
              <w:tabs>
                <w:tab w:val="clear" w:pos="720"/>
                <w:tab w:val="num" w:pos="34"/>
              </w:tabs>
              <w:spacing w:after="0" w:line="240" w:lineRule="auto"/>
              <w:ind w:left="0" w:firstLine="0"/>
              <w:contextualSpacing/>
              <w:jc w:val="both"/>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Оказание 4400 гражданам социальной помощи на основании социального контракта</w:t>
            </w:r>
          </w:p>
          <w:p w:rsidR="00F03646" w:rsidRPr="00D95F6A" w:rsidRDefault="00F03646" w:rsidP="00791FDB">
            <w:pPr>
              <w:keepNext/>
              <w:numPr>
                <w:ilvl w:val="0"/>
                <w:numId w:val="8"/>
              </w:numPr>
              <w:tabs>
                <w:tab w:val="clear" w:pos="720"/>
                <w:tab w:val="num" w:pos="34"/>
              </w:tabs>
              <w:spacing w:after="0" w:line="240" w:lineRule="auto"/>
              <w:ind w:left="0" w:firstLine="0"/>
              <w:contextualSpacing/>
              <w:jc w:val="both"/>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 xml:space="preserve">Оказание 5000 гражданам продовольственной помощи с использование </w:t>
            </w:r>
            <w:r w:rsidRPr="00D95F6A">
              <w:rPr>
                <w:rFonts w:ascii="PT Astra Serif" w:eastAsia="Times New Roman" w:hAnsi="PT Astra Serif"/>
                <w:sz w:val="20"/>
                <w:szCs w:val="20"/>
                <w:lang w:eastAsia="ru-RU"/>
              </w:rPr>
              <w:lastRenderedPageBreak/>
              <w:t>продуктовых карт</w:t>
            </w:r>
          </w:p>
          <w:p w:rsidR="00F03646" w:rsidRPr="00D95F6A" w:rsidRDefault="00F03646" w:rsidP="00791FDB">
            <w:pPr>
              <w:keepNext/>
              <w:numPr>
                <w:ilvl w:val="0"/>
                <w:numId w:val="8"/>
              </w:numPr>
              <w:tabs>
                <w:tab w:val="clear" w:pos="720"/>
                <w:tab w:val="num" w:pos="34"/>
              </w:tabs>
              <w:spacing w:after="0" w:line="240" w:lineRule="auto"/>
              <w:ind w:left="0" w:firstLine="0"/>
              <w:contextualSpacing/>
              <w:jc w:val="both"/>
              <w:rPr>
                <w:rFonts w:ascii="PT Astra Serif" w:eastAsia="Times New Roman" w:hAnsi="PT Astra Serif"/>
                <w:sz w:val="20"/>
                <w:szCs w:val="20"/>
                <w:lang w:eastAsia="ru-RU"/>
              </w:rPr>
            </w:pPr>
            <w:r w:rsidRPr="00D95F6A">
              <w:rPr>
                <w:rFonts w:ascii="PT Astra Serif" w:eastAsia="Times New Roman" w:hAnsi="PT Astra Serif"/>
                <w:sz w:val="20"/>
                <w:szCs w:val="20"/>
                <w:lang w:eastAsia="ru-RU"/>
              </w:rPr>
              <w:t>Оказание 5000 гражданам, оказавшимся в трудной жизненной ситуации адресной материальной помощи</w:t>
            </w: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lastRenderedPageBreak/>
              <w:t>С.В.Егорова - директор департамента семейного благополучия и воспитания</w:t>
            </w: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jc w:val="center"/>
              <w:rPr>
                <w:rFonts w:ascii="PT Astra Serif" w:hAnsi="PT Astra Serif"/>
                <w:b/>
                <w:sz w:val="20"/>
                <w:szCs w:val="20"/>
              </w:rPr>
            </w:pP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ЦЕЛЬ 7: «</w:t>
            </w:r>
            <w:r w:rsidRPr="00D95F6A">
              <w:rPr>
                <w:rFonts w:ascii="PT Astra Serif" w:eastAsia="Times New Roman" w:hAnsi="PT Astra Serif"/>
                <w:b/>
                <w:bCs/>
                <w:kern w:val="24"/>
                <w:sz w:val="20"/>
                <w:szCs w:val="20"/>
                <w:lang w:eastAsia="ru-RU"/>
              </w:rPr>
              <w:t>Достойный труд, справедливая заработная плата</w:t>
            </w:r>
            <w:r w:rsidRPr="00D95F6A">
              <w:rPr>
                <w:rFonts w:ascii="PT Astra Serif" w:hAnsi="PT Astra Serif"/>
                <w:b/>
                <w:sz w:val="20"/>
                <w:szCs w:val="20"/>
              </w:rPr>
              <w:t>»</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F03646" w:rsidRPr="00D95F6A" w:rsidRDefault="00F03646" w:rsidP="00791FDB">
            <w:pPr>
              <w:keepNext/>
              <w:spacing w:after="0" w:line="240" w:lineRule="auto"/>
              <w:ind w:left="176"/>
              <w:jc w:val="center"/>
              <w:rPr>
                <w:rFonts w:ascii="PT Astra Serif" w:hAnsi="PT Astra Serif"/>
                <w:sz w:val="20"/>
                <w:szCs w:val="20"/>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 xml:space="preserve"> Задача: «Дальнейший рост заработной платы в бюджетной сфере»</w:t>
            </w:r>
          </w:p>
          <w:p w:rsidR="00F03646" w:rsidRPr="00D95F6A" w:rsidRDefault="00F03646" w:rsidP="00791FDB">
            <w:pPr>
              <w:keepNext/>
              <w:tabs>
                <w:tab w:val="left" w:pos="4740"/>
              </w:tabs>
              <w:spacing w:after="0" w:line="240" w:lineRule="auto"/>
              <w:ind w:left="176"/>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ind w:left="176"/>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ind w:left="176"/>
              <w:jc w:val="center"/>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numPr>
                <w:ilvl w:val="0"/>
                <w:numId w:val="5"/>
              </w:numPr>
              <w:spacing w:after="0" w:line="240" w:lineRule="auto"/>
              <w:ind w:left="0" w:firstLine="360"/>
              <w:contextualSpacing/>
              <w:rPr>
                <w:rFonts w:ascii="PT Astra Serif" w:hAnsi="PT Astra Serif"/>
                <w:bCs/>
                <w:sz w:val="20"/>
                <w:szCs w:val="20"/>
              </w:rPr>
            </w:pPr>
            <w:r w:rsidRPr="00D95F6A">
              <w:rPr>
                <w:rFonts w:ascii="PT Astra Serif" w:eastAsia="Times New Roman" w:hAnsi="PT Astra Serif"/>
                <w:bCs/>
                <w:kern w:val="24"/>
                <w:sz w:val="20"/>
                <w:szCs w:val="20"/>
                <w:lang w:eastAsia="ru-RU"/>
              </w:rPr>
              <w:t>Обеспечение уровня оплаты труда отдельных категорий работников бюджетной сферы в параметрах, предусмотренных Указами Президента Российской Федерации</w:t>
            </w:r>
          </w:p>
        </w:tc>
        <w:tc>
          <w:tcPr>
            <w:tcW w:w="7938" w:type="dxa"/>
            <w:shd w:val="clear" w:color="auto" w:fill="auto"/>
          </w:tcPr>
          <w:p w:rsidR="00F03646" w:rsidRPr="00D95F6A" w:rsidRDefault="00F03646" w:rsidP="00791FDB">
            <w:pPr>
              <w:keepNext/>
              <w:numPr>
                <w:ilvl w:val="0"/>
                <w:numId w:val="5"/>
              </w:numPr>
              <w:spacing w:after="0" w:line="240" w:lineRule="auto"/>
              <w:ind w:left="0" w:firstLine="0"/>
              <w:contextualSpacing/>
              <w:jc w:val="both"/>
              <w:rPr>
                <w:rFonts w:ascii="PT Astra Serif" w:hAnsi="PT Astra Serif"/>
                <w:bCs/>
                <w:sz w:val="20"/>
                <w:szCs w:val="20"/>
              </w:rPr>
            </w:pPr>
            <w:r w:rsidRPr="00D95F6A">
              <w:rPr>
                <w:rFonts w:ascii="PT Astra Serif" w:eastAsia="Times New Roman" w:hAnsi="PT Astra Serif"/>
                <w:bCs/>
                <w:kern w:val="24"/>
                <w:sz w:val="20"/>
                <w:szCs w:val="20"/>
                <w:lang w:eastAsia="ru-RU"/>
              </w:rPr>
              <w:t>Сохранение уровня заработной платы социальных работников, педагогических работников учреждений, среднего и младшего медицинского персонала на уровне 100 % и врачей на уровне 200 % от средней заработной платы по экономике региона</w:t>
            </w:r>
          </w:p>
          <w:p w:rsidR="00F03646" w:rsidRPr="00D95F6A" w:rsidRDefault="00F03646" w:rsidP="00791FDB">
            <w:pPr>
              <w:keepNext/>
              <w:spacing w:after="0" w:line="240" w:lineRule="auto"/>
              <w:ind w:left="360"/>
              <w:contextualSpacing/>
              <w:jc w:val="both"/>
              <w:rPr>
                <w:rFonts w:ascii="PT Astra Serif" w:hAnsi="PT Astra Serif"/>
                <w:bCs/>
                <w:sz w:val="20"/>
                <w:szCs w:val="20"/>
              </w:rPr>
            </w:pP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Д.В. Батраков  – заместитель министра - директор департамента финансов</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numPr>
                <w:ilvl w:val="0"/>
                <w:numId w:val="5"/>
              </w:numPr>
              <w:spacing w:after="0" w:line="240" w:lineRule="auto"/>
              <w:ind w:left="0" w:firstLine="360"/>
              <w:contextualSpacing/>
              <w:rPr>
                <w:rFonts w:ascii="PT Astra Serif" w:eastAsia="Times New Roman" w:hAnsi="PT Astra Serif"/>
                <w:bCs/>
                <w:kern w:val="24"/>
                <w:sz w:val="20"/>
                <w:szCs w:val="20"/>
                <w:lang w:eastAsia="ru-RU"/>
              </w:rPr>
            </w:pPr>
            <w:r w:rsidRPr="00D95F6A">
              <w:rPr>
                <w:rFonts w:ascii="PT Astra Serif" w:hAnsi="PT Astra Serif"/>
                <w:bCs/>
                <w:sz w:val="20"/>
                <w:szCs w:val="20"/>
              </w:rPr>
              <w:t>Сохранение достигнутого уровня оплаты труда</w:t>
            </w:r>
          </w:p>
        </w:tc>
        <w:tc>
          <w:tcPr>
            <w:tcW w:w="7938" w:type="dxa"/>
            <w:shd w:val="clear" w:color="auto" w:fill="auto"/>
          </w:tcPr>
          <w:p w:rsidR="00F03646" w:rsidRPr="00D95F6A" w:rsidRDefault="00F03646" w:rsidP="00791FDB">
            <w:pPr>
              <w:keepNext/>
              <w:numPr>
                <w:ilvl w:val="0"/>
                <w:numId w:val="8"/>
              </w:numPr>
              <w:tabs>
                <w:tab w:val="clear" w:pos="720"/>
              </w:tabs>
              <w:spacing w:after="0" w:line="240" w:lineRule="auto"/>
              <w:ind w:left="34" w:firstLine="0"/>
              <w:contextualSpacing/>
              <w:jc w:val="both"/>
              <w:rPr>
                <w:rFonts w:ascii="PT Astra Serif" w:hAnsi="PT Astra Serif"/>
                <w:bCs/>
                <w:sz w:val="20"/>
                <w:szCs w:val="20"/>
              </w:rPr>
            </w:pPr>
            <w:r w:rsidRPr="00D95F6A">
              <w:rPr>
                <w:rFonts w:ascii="PT Astra Serif" w:hAnsi="PT Astra Serif"/>
                <w:bCs/>
                <w:sz w:val="20"/>
                <w:szCs w:val="20"/>
              </w:rPr>
              <w:t>Недопущение снижения размеров оплаты труда работников социальной сферы по сравнению с уровнем предыдущего отчётного периода (2021 года)</w:t>
            </w: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Д.В.Батраков – заместитель министра - директор департамента финансов</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ind w:left="33"/>
              <w:jc w:val="center"/>
              <w:rPr>
                <w:rFonts w:ascii="PT Astra Serif" w:hAnsi="PT Astra Serif"/>
                <w:b/>
                <w:sz w:val="20"/>
                <w:szCs w:val="20"/>
              </w:rPr>
            </w:pPr>
            <w:r w:rsidRPr="00D95F6A">
              <w:rPr>
                <w:rFonts w:ascii="PT Astra Serif" w:hAnsi="PT Astra Serif"/>
                <w:b/>
                <w:sz w:val="20"/>
                <w:szCs w:val="20"/>
              </w:rPr>
              <w:t>ЦЕЛЬ 8: «</w:t>
            </w:r>
            <w:r w:rsidRPr="00D95F6A">
              <w:rPr>
                <w:rFonts w:ascii="PT Astra Serif" w:eastAsia="Times New Roman" w:hAnsi="PT Astra Serif"/>
                <w:b/>
                <w:bCs/>
                <w:kern w:val="24"/>
                <w:sz w:val="20"/>
                <w:szCs w:val="20"/>
                <w:lang w:eastAsia="ru-RU"/>
              </w:rPr>
              <w:t>Цифровизация отрасли»</w:t>
            </w:r>
          </w:p>
          <w:p w:rsidR="00F03646" w:rsidRPr="00D95F6A" w:rsidRDefault="00F03646" w:rsidP="00791FDB">
            <w:pPr>
              <w:keepNext/>
              <w:spacing w:after="0" w:line="240" w:lineRule="auto"/>
              <w:ind w:left="33"/>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ind w:left="33"/>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1: «Перевод государственных услуг в электронный вид»</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3936" w:type="dxa"/>
            <w:shd w:val="clear" w:color="auto" w:fill="auto"/>
            <w:hideMark/>
          </w:tcPr>
          <w:p w:rsidR="00F03646" w:rsidRPr="00D95F6A" w:rsidRDefault="00F03646" w:rsidP="00791FDB">
            <w:pPr>
              <w:keepNext/>
              <w:spacing w:after="0" w:line="240" w:lineRule="auto"/>
              <w:ind w:left="360"/>
              <w:contextualSpacing/>
              <w:jc w:val="center"/>
              <w:rPr>
                <w:rFonts w:ascii="PT Astra Serif" w:hAnsi="PT Astra Serif"/>
                <w:sz w:val="20"/>
                <w:szCs w:val="20"/>
              </w:rPr>
            </w:pPr>
            <w:r w:rsidRPr="00D95F6A">
              <w:rPr>
                <w:rFonts w:ascii="PT Astra Serif" w:hAnsi="PT Astra Serif"/>
                <w:sz w:val="20"/>
                <w:szCs w:val="20"/>
              </w:rPr>
              <w:t>Планируемые действия</w:t>
            </w:r>
          </w:p>
          <w:p w:rsidR="00F03646" w:rsidRPr="00D95F6A" w:rsidRDefault="00F03646" w:rsidP="00791FDB">
            <w:pPr>
              <w:keepNext/>
              <w:spacing w:after="0" w:line="240" w:lineRule="auto"/>
              <w:ind w:left="360"/>
              <w:contextualSpacing/>
              <w:jc w:val="center"/>
              <w:rPr>
                <w:rFonts w:ascii="PT Astra Serif" w:hAnsi="PT Astra Serif"/>
                <w:bCs/>
                <w:sz w:val="20"/>
                <w:szCs w:val="20"/>
              </w:rPr>
            </w:pPr>
          </w:p>
        </w:tc>
        <w:tc>
          <w:tcPr>
            <w:tcW w:w="7938" w:type="dxa"/>
            <w:shd w:val="clear" w:color="auto" w:fill="auto"/>
            <w:hideMark/>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ind w:left="33"/>
              <w:contextualSpacing/>
              <w:jc w:val="center"/>
              <w:rPr>
                <w:rFonts w:ascii="PT Astra Serif" w:hAnsi="PT Astra Serif"/>
                <w:bCs/>
                <w:sz w:val="20"/>
                <w:szCs w:val="20"/>
              </w:rPr>
            </w:pPr>
            <w:r w:rsidRPr="00D95F6A">
              <w:rPr>
                <w:rFonts w:ascii="PT Astra Serif" w:hAnsi="PT Astra Serif"/>
                <w:bCs/>
                <w:sz w:val="20"/>
                <w:szCs w:val="20"/>
              </w:rPr>
              <w:t>Ответственные</w:t>
            </w:r>
          </w:p>
        </w:tc>
      </w:tr>
      <w:tr w:rsidR="00F03646" w:rsidRPr="00D95F6A" w:rsidTr="00CB3146">
        <w:trPr>
          <w:trHeight w:val="1881"/>
        </w:trPr>
        <w:tc>
          <w:tcPr>
            <w:tcW w:w="3936" w:type="dxa"/>
            <w:shd w:val="clear" w:color="auto" w:fill="auto"/>
          </w:tcPr>
          <w:p w:rsidR="00F03646" w:rsidRPr="00D95F6A" w:rsidRDefault="00F03646" w:rsidP="00791FDB">
            <w:pPr>
              <w:keepNext/>
              <w:numPr>
                <w:ilvl w:val="0"/>
                <w:numId w:val="5"/>
              </w:numPr>
              <w:spacing w:after="0" w:line="240" w:lineRule="auto"/>
              <w:ind w:left="0" w:firstLine="0"/>
              <w:contextualSpacing/>
              <w:rPr>
                <w:rFonts w:ascii="PT Astra Serif" w:hAnsi="PT Astra Serif"/>
                <w:bCs/>
                <w:sz w:val="20"/>
                <w:szCs w:val="20"/>
              </w:rPr>
            </w:pPr>
            <w:r w:rsidRPr="00D95F6A">
              <w:rPr>
                <w:rFonts w:ascii="PT Astra Serif" w:eastAsia="Times New Roman" w:hAnsi="PT Astra Serif"/>
                <w:bCs/>
                <w:kern w:val="24"/>
                <w:sz w:val="20"/>
                <w:szCs w:val="20"/>
                <w:lang w:eastAsia="ru-RU"/>
              </w:rPr>
              <w:t>Интеграция переведённых в электронную форму массовых социально - значимых государственных услуг с ведомственной информационной системой  ИИС «</w:t>
            </w:r>
            <w:r w:rsidRPr="00D95F6A">
              <w:rPr>
                <w:rFonts w:ascii="PT Astra Serif" w:eastAsia="Times New Roman" w:hAnsi="PT Astra Serif"/>
                <w:bCs/>
                <w:kern w:val="24"/>
                <w:sz w:val="20"/>
                <w:szCs w:val="20"/>
                <w:lang w:val="en-US" w:eastAsia="ru-RU"/>
              </w:rPr>
              <w:t>SiTex</w:t>
            </w:r>
            <w:r w:rsidRPr="00D95F6A">
              <w:rPr>
                <w:rFonts w:ascii="PT Astra Serif" w:eastAsia="Times New Roman" w:hAnsi="PT Astra Serif"/>
                <w:bCs/>
                <w:kern w:val="24"/>
                <w:sz w:val="20"/>
                <w:szCs w:val="20"/>
                <w:lang w:eastAsia="ru-RU"/>
              </w:rPr>
              <w:t>-ЭСРН»</w:t>
            </w:r>
          </w:p>
          <w:p w:rsidR="00F03646" w:rsidRPr="00D95F6A" w:rsidRDefault="00F03646" w:rsidP="00791FDB">
            <w:pPr>
              <w:keepNext/>
              <w:spacing w:after="0" w:line="240" w:lineRule="auto"/>
              <w:contextualSpacing/>
              <w:rPr>
                <w:rFonts w:ascii="PT Astra Serif" w:hAnsi="PT Astra Serif"/>
                <w:bCs/>
                <w:sz w:val="20"/>
                <w:szCs w:val="20"/>
              </w:rPr>
            </w:pPr>
          </w:p>
        </w:tc>
        <w:tc>
          <w:tcPr>
            <w:tcW w:w="7938" w:type="dxa"/>
            <w:shd w:val="clear" w:color="auto" w:fill="auto"/>
          </w:tcPr>
          <w:p w:rsidR="00F03646" w:rsidRPr="00D95F6A" w:rsidRDefault="00F03646" w:rsidP="00791FDB">
            <w:pPr>
              <w:keepNext/>
              <w:numPr>
                <w:ilvl w:val="0"/>
                <w:numId w:val="5"/>
              </w:numPr>
              <w:spacing w:after="0" w:line="240" w:lineRule="auto"/>
              <w:ind w:left="0" w:firstLine="0"/>
              <w:contextualSpacing/>
              <w:jc w:val="both"/>
              <w:rPr>
                <w:rFonts w:ascii="PT Astra Serif" w:hAnsi="PT Astra Serif"/>
                <w:bCs/>
                <w:sz w:val="20"/>
                <w:szCs w:val="20"/>
              </w:rPr>
            </w:pPr>
            <w:r w:rsidRPr="00D95F6A">
              <w:rPr>
                <w:rFonts w:ascii="PT Astra Serif" w:eastAsia="Times New Roman" w:hAnsi="PT Astra Serif"/>
                <w:bCs/>
                <w:kern w:val="24"/>
                <w:sz w:val="20"/>
                <w:szCs w:val="20"/>
                <w:lang w:eastAsia="ru-RU"/>
              </w:rPr>
              <w:t>Получение электронных заявлений, с комплектом необходимых документов, на предоставление массовых социально - значимых государственных услуг в электронной форме в ведомственной  информационной системе ИИС «</w:t>
            </w:r>
            <w:r w:rsidRPr="00D95F6A">
              <w:rPr>
                <w:rFonts w:ascii="PT Astra Serif" w:eastAsia="Times New Roman" w:hAnsi="PT Astra Serif"/>
                <w:bCs/>
                <w:kern w:val="24"/>
                <w:sz w:val="20"/>
                <w:szCs w:val="20"/>
                <w:lang w:val="en-US" w:eastAsia="ru-RU"/>
              </w:rPr>
              <w:t>SiTex</w:t>
            </w:r>
            <w:r w:rsidRPr="00D95F6A">
              <w:rPr>
                <w:rFonts w:ascii="PT Astra Serif" w:eastAsia="Times New Roman" w:hAnsi="PT Astra Serif"/>
                <w:bCs/>
                <w:kern w:val="24"/>
                <w:sz w:val="20"/>
                <w:szCs w:val="20"/>
                <w:lang w:eastAsia="ru-RU"/>
              </w:rPr>
              <w:t>-ЭСРН»</w:t>
            </w:r>
          </w:p>
          <w:p w:rsidR="00F03646" w:rsidRPr="00D95F6A" w:rsidRDefault="00F03646" w:rsidP="00791FDB">
            <w:pPr>
              <w:keepNext/>
              <w:spacing w:after="0" w:line="240" w:lineRule="auto"/>
              <w:contextualSpacing/>
              <w:rPr>
                <w:rFonts w:ascii="PT Astra Serif" w:hAnsi="PT Astra Serif"/>
                <w:bCs/>
                <w:sz w:val="20"/>
                <w:szCs w:val="20"/>
              </w:rPr>
            </w:pPr>
          </w:p>
        </w:tc>
        <w:tc>
          <w:tcPr>
            <w:tcW w:w="3512" w:type="dxa"/>
            <w:shd w:val="clear" w:color="auto" w:fill="auto"/>
            <w:hideMark/>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Д.В.Батраков  – заместитель министра - директор департамента финансов</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И.А.Ковалев – исполняющий обязанности директора УОГКУСЗН «ЕОЦСВ»</w:t>
            </w: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 xml:space="preserve"> Задача 2: «Повышение информирования граждан о мерах социальной поддержки»</w:t>
            </w:r>
          </w:p>
          <w:p w:rsidR="00F03646" w:rsidRPr="00D95F6A" w:rsidRDefault="00F03646" w:rsidP="00791FDB">
            <w:pPr>
              <w:keepNext/>
              <w:tabs>
                <w:tab w:val="left" w:pos="7110"/>
              </w:tabs>
              <w:spacing w:after="0" w:line="240" w:lineRule="auto"/>
              <w:ind w:left="176"/>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ind w:left="176"/>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ind w:left="176"/>
              <w:jc w:val="center"/>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numPr>
                <w:ilvl w:val="0"/>
                <w:numId w:val="5"/>
              </w:numPr>
              <w:spacing w:after="0" w:line="240" w:lineRule="auto"/>
              <w:ind w:left="0" w:firstLine="0"/>
              <w:contextualSpacing/>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 xml:space="preserve">Осуществление комплекса мероприятий, направленных на </w:t>
            </w:r>
            <w:r w:rsidRPr="00D95F6A">
              <w:rPr>
                <w:rFonts w:ascii="PT Astra Serif" w:eastAsia="Times New Roman" w:hAnsi="PT Astra Serif"/>
                <w:bCs/>
                <w:kern w:val="24"/>
                <w:sz w:val="20"/>
                <w:szCs w:val="20"/>
                <w:lang w:eastAsia="ru-RU"/>
              </w:rPr>
              <w:lastRenderedPageBreak/>
              <w:t>информирование граждан, в том числе доработка мобильного приложения «СоцГарантия73» и информационного портала «Соцгарантия73.рф»</w:t>
            </w: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tc>
        <w:tc>
          <w:tcPr>
            <w:tcW w:w="7938" w:type="dxa"/>
            <w:shd w:val="clear" w:color="auto" w:fill="auto"/>
          </w:tcPr>
          <w:p w:rsidR="00F03646" w:rsidRPr="00D95F6A" w:rsidRDefault="00F03646" w:rsidP="00791FDB">
            <w:pPr>
              <w:keepNext/>
              <w:numPr>
                <w:ilvl w:val="0"/>
                <w:numId w:val="5"/>
              </w:numPr>
              <w:spacing w:after="0" w:line="240" w:lineRule="auto"/>
              <w:ind w:left="33" w:firstLine="0"/>
              <w:contextualSpacing/>
              <w:jc w:val="both"/>
              <w:rPr>
                <w:rFonts w:ascii="PT Astra Serif" w:hAnsi="PT Astra Serif"/>
                <w:bCs/>
                <w:sz w:val="20"/>
                <w:szCs w:val="20"/>
              </w:rPr>
            </w:pPr>
            <w:r w:rsidRPr="00D95F6A">
              <w:rPr>
                <w:rFonts w:ascii="PT Astra Serif" w:hAnsi="PT Astra Serif"/>
                <w:sz w:val="20"/>
                <w:szCs w:val="20"/>
              </w:rPr>
              <w:lastRenderedPageBreak/>
              <w:t>Доработка сервисов мобильного приложения «СоцГарантия73»</w:t>
            </w:r>
          </w:p>
          <w:p w:rsidR="00F03646" w:rsidRPr="00D95F6A" w:rsidRDefault="00F03646" w:rsidP="00791FDB">
            <w:pPr>
              <w:keepNext/>
              <w:numPr>
                <w:ilvl w:val="0"/>
                <w:numId w:val="5"/>
              </w:numPr>
              <w:spacing w:after="0" w:line="240" w:lineRule="auto"/>
              <w:ind w:left="0" w:firstLine="0"/>
              <w:contextualSpacing/>
              <w:jc w:val="both"/>
              <w:rPr>
                <w:rFonts w:ascii="PT Astra Serif" w:eastAsia="Times New Roman" w:hAnsi="PT Astra Serif"/>
                <w:bCs/>
                <w:kern w:val="24"/>
                <w:sz w:val="20"/>
                <w:szCs w:val="20"/>
                <w:lang w:eastAsia="ru-RU"/>
              </w:rPr>
            </w:pPr>
            <w:r w:rsidRPr="00D95F6A">
              <w:rPr>
                <w:rFonts w:ascii="PT Astra Serif" w:hAnsi="PT Astra Serif"/>
                <w:sz w:val="20"/>
                <w:szCs w:val="20"/>
              </w:rPr>
              <w:t xml:space="preserve">Разработка проактивного информирования населения через </w:t>
            </w:r>
            <w:r w:rsidRPr="00D95F6A">
              <w:rPr>
                <w:rFonts w:ascii="PT Astra Serif" w:eastAsia="Times New Roman" w:hAnsi="PT Astra Serif"/>
                <w:bCs/>
                <w:kern w:val="24"/>
                <w:sz w:val="20"/>
                <w:szCs w:val="20"/>
                <w:lang w:eastAsia="ru-RU"/>
              </w:rPr>
              <w:t xml:space="preserve"> информационный </w:t>
            </w:r>
            <w:r w:rsidRPr="00D95F6A">
              <w:rPr>
                <w:rFonts w:ascii="PT Astra Serif" w:eastAsia="Times New Roman" w:hAnsi="PT Astra Serif"/>
                <w:bCs/>
                <w:kern w:val="24"/>
                <w:sz w:val="20"/>
                <w:szCs w:val="20"/>
                <w:lang w:eastAsia="ru-RU"/>
              </w:rPr>
              <w:lastRenderedPageBreak/>
              <w:t>портал «Соцгарантия73.рф»</w:t>
            </w:r>
          </w:p>
          <w:p w:rsidR="00F03646" w:rsidRPr="00D95F6A" w:rsidRDefault="00F03646" w:rsidP="00791FDB">
            <w:pPr>
              <w:keepNext/>
              <w:spacing w:after="0" w:line="240" w:lineRule="auto"/>
              <w:ind w:left="720"/>
              <w:contextualSpacing/>
              <w:jc w:val="both"/>
              <w:rPr>
                <w:rFonts w:ascii="PT Astra Serif" w:hAnsi="PT Astra Serif"/>
                <w:sz w:val="20"/>
                <w:szCs w:val="20"/>
              </w:rPr>
            </w:pPr>
          </w:p>
        </w:tc>
        <w:tc>
          <w:tcPr>
            <w:tcW w:w="3512" w:type="dxa"/>
            <w:shd w:val="clear" w:color="auto" w:fill="auto"/>
            <w:hideMark/>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lastRenderedPageBreak/>
              <w:t xml:space="preserve">Д.В.Батраков  – заместитель министра - директор департамента </w:t>
            </w:r>
            <w:r w:rsidRPr="00D95F6A">
              <w:rPr>
                <w:rFonts w:ascii="PT Astra Serif" w:hAnsi="PT Astra Serif"/>
                <w:sz w:val="20"/>
                <w:szCs w:val="20"/>
              </w:rPr>
              <w:lastRenderedPageBreak/>
              <w:t>финансов</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И.А.Ковалев – исполняющий обязанности директора УОГКУСЗН «ЕОЦСВ»</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ind w:left="33"/>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lastRenderedPageBreak/>
              <w:t>Задача 3: «Централизация процессов назначения мер социальной поддержки»</w:t>
            </w: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Планируемые действия</w:t>
            </w:r>
          </w:p>
        </w:tc>
        <w:tc>
          <w:tcPr>
            <w:tcW w:w="7938"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ind w:left="33"/>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ind w:left="33"/>
              <w:jc w:val="center"/>
              <w:rPr>
                <w:rFonts w:ascii="PT Astra Serif" w:hAnsi="PT Astra Serif"/>
                <w:sz w:val="20"/>
                <w:szCs w:val="20"/>
              </w:rPr>
            </w:pPr>
          </w:p>
        </w:tc>
      </w:tr>
      <w:tr w:rsidR="00F03646" w:rsidRPr="00D95F6A" w:rsidTr="00CB3146">
        <w:trPr>
          <w:trHeight w:val="1718"/>
        </w:trPr>
        <w:tc>
          <w:tcPr>
            <w:tcW w:w="3936" w:type="dxa"/>
            <w:shd w:val="clear" w:color="auto" w:fill="auto"/>
          </w:tcPr>
          <w:p w:rsidR="00F03646" w:rsidRPr="00D95F6A" w:rsidRDefault="00F03646" w:rsidP="00791FDB">
            <w:pPr>
              <w:keepNext/>
              <w:numPr>
                <w:ilvl w:val="0"/>
                <w:numId w:val="17"/>
              </w:numPr>
              <w:spacing w:after="0" w:line="240" w:lineRule="auto"/>
              <w:ind w:left="0" w:firstLine="0"/>
              <w:contextualSpacing/>
              <w:rPr>
                <w:rFonts w:ascii="PT Astra Serif" w:eastAsia="Times New Roman" w:hAnsi="PT Astra Serif"/>
                <w:bCs/>
                <w:kern w:val="24"/>
                <w:sz w:val="20"/>
                <w:szCs w:val="20"/>
                <w:lang w:eastAsia="ru-RU"/>
              </w:rPr>
            </w:pPr>
            <w:r w:rsidRPr="00D95F6A">
              <w:rPr>
                <w:rFonts w:ascii="PT Astra Serif" w:eastAsia="Times New Roman" w:hAnsi="PT Astra Serif"/>
                <w:bCs/>
                <w:kern w:val="24"/>
                <w:sz w:val="20"/>
                <w:szCs w:val="20"/>
                <w:lang w:eastAsia="ru-RU"/>
              </w:rPr>
              <w:t>Осуществление комплекса мер по организации бэк-офиса сектора назначения мер социальной поддержки</w:t>
            </w:r>
          </w:p>
        </w:tc>
        <w:tc>
          <w:tcPr>
            <w:tcW w:w="7938" w:type="dxa"/>
            <w:shd w:val="clear" w:color="auto" w:fill="auto"/>
          </w:tcPr>
          <w:p w:rsidR="00F03646" w:rsidRPr="00D95F6A" w:rsidRDefault="00F03646" w:rsidP="00791FDB">
            <w:pPr>
              <w:keepNext/>
              <w:numPr>
                <w:ilvl w:val="0"/>
                <w:numId w:val="16"/>
              </w:numPr>
              <w:spacing w:after="0" w:line="240" w:lineRule="auto"/>
              <w:ind w:left="0" w:firstLine="0"/>
              <w:contextualSpacing/>
              <w:jc w:val="both"/>
              <w:rPr>
                <w:rFonts w:ascii="PT Astra Serif" w:hAnsi="PT Astra Serif"/>
                <w:sz w:val="20"/>
                <w:szCs w:val="20"/>
              </w:rPr>
            </w:pPr>
            <w:r w:rsidRPr="00D95F6A">
              <w:rPr>
                <w:rFonts w:ascii="PT Astra Serif" w:hAnsi="PT Astra Serif"/>
                <w:sz w:val="20"/>
                <w:szCs w:val="20"/>
              </w:rPr>
              <w:t xml:space="preserve">Централизация базы данных ИИС </w:t>
            </w:r>
            <w:r w:rsidRPr="00D95F6A">
              <w:rPr>
                <w:rFonts w:ascii="PT Astra Serif" w:hAnsi="PT Astra Serif"/>
                <w:sz w:val="20"/>
                <w:szCs w:val="20"/>
                <w:lang w:val="en-US"/>
              </w:rPr>
              <w:t>Sitex</w:t>
            </w:r>
            <w:r w:rsidRPr="00D95F6A">
              <w:rPr>
                <w:rFonts w:ascii="PT Astra Serif" w:hAnsi="PT Astra Serif"/>
                <w:sz w:val="20"/>
                <w:szCs w:val="20"/>
              </w:rPr>
              <w:t xml:space="preserve"> ЭСРН</w:t>
            </w:r>
          </w:p>
          <w:p w:rsidR="00F03646" w:rsidRPr="00D95F6A" w:rsidRDefault="00F03646" w:rsidP="00791FDB">
            <w:pPr>
              <w:keepNext/>
              <w:numPr>
                <w:ilvl w:val="0"/>
                <w:numId w:val="18"/>
              </w:numPr>
              <w:spacing w:after="0" w:line="240" w:lineRule="auto"/>
              <w:ind w:left="33" w:firstLine="0"/>
              <w:contextualSpacing/>
              <w:jc w:val="both"/>
              <w:rPr>
                <w:rFonts w:ascii="PT Astra Serif" w:hAnsi="PT Astra Serif"/>
                <w:sz w:val="20"/>
                <w:szCs w:val="20"/>
              </w:rPr>
            </w:pPr>
            <w:r w:rsidRPr="00D95F6A">
              <w:rPr>
                <w:rFonts w:ascii="PT Astra Serif" w:hAnsi="PT Astra Serif"/>
                <w:sz w:val="20"/>
                <w:szCs w:val="20"/>
              </w:rPr>
              <w:t>Обеспечение контура информационной безопасности сектора назначения</w:t>
            </w:r>
          </w:p>
          <w:p w:rsidR="00F03646" w:rsidRPr="00D95F6A" w:rsidRDefault="00F03646" w:rsidP="00791FDB">
            <w:pPr>
              <w:keepNext/>
              <w:numPr>
                <w:ilvl w:val="0"/>
                <w:numId w:val="18"/>
              </w:numPr>
              <w:spacing w:after="0" w:line="240" w:lineRule="auto"/>
              <w:ind w:left="33" w:firstLine="0"/>
              <w:contextualSpacing/>
              <w:jc w:val="both"/>
              <w:rPr>
                <w:rFonts w:ascii="PT Astra Serif" w:hAnsi="PT Astra Serif"/>
                <w:sz w:val="20"/>
                <w:szCs w:val="20"/>
              </w:rPr>
            </w:pPr>
            <w:r w:rsidRPr="00D95F6A">
              <w:rPr>
                <w:rFonts w:ascii="PT Astra Serif" w:hAnsi="PT Astra Serif"/>
                <w:sz w:val="20"/>
                <w:szCs w:val="20"/>
              </w:rPr>
              <w:t xml:space="preserve">Формирование единого центра назначения социальных выплат  </w:t>
            </w:r>
          </w:p>
        </w:tc>
        <w:tc>
          <w:tcPr>
            <w:tcW w:w="3512" w:type="dxa"/>
            <w:shd w:val="clear" w:color="auto" w:fill="auto"/>
          </w:tcPr>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Д.В.Батраков – заместитель министра - директор департамента финансов</w:t>
            </w:r>
          </w:p>
          <w:p w:rsidR="00F03646" w:rsidRPr="00D95F6A"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И.А.Ковалев – исполняющий обязанности директора УОГКУСЗН «ЕОЦСВ»</w:t>
            </w:r>
          </w:p>
          <w:p w:rsidR="00F03646" w:rsidRPr="00D95F6A" w:rsidRDefault="00F03646" w:rsidP="00791FDB">
            <w:pPr>
              <w:keepNext/>
              <w:spacing w:after="0" w:line="240" w:lineRule="auto"/>
              <w:ind w:left="33"/>
              <w:rPr>
                <w:rFonts w:ascii="PT Astra Serif" w:hAnsi="PT Astra Serif"/>
                <w:sz w:val="20"/>
                <w:szCs w:val="20"/>
              </w:rPr>
            </w:pPr>
          </w:p>
          <w:p w:rsidR="00F03646" w:rsidRPr="00D95F6A" w:rsidRDefault="00F03646" w:rsidP="00791FDB">
            <w:pPr>
              <w:keepNext/>
              <w:spacing w:after="0" w:line="240" w:lineRule="auto"/>
              <w:ind w:left="33"/>
              <w:rPr>
                <w:rFonts w:ascii="PT Astra Serif" w:hAnsi="PT Astra Serif"/>
                <w:sz w:val="20"/>
                <w:szCs w:val="20"/>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ЦЕЛЬ 9: «</w:t>
            </w:r>
            <w:r w:rsidRPr="00D95F6A">
              <w:rPr>
                <w:rFonts w:ascii="PT Astra Serif" w:eastAsia="Times New Roman" w:hAnsi="PT Astra Serif"/>
                <w:b/>
                <w:bCs/>
                <w:kern w:val="24"/>
                <w:sz w:val="20"/>
                <w:szCs w:val="20"/>
                <w:lang w:eastAsia="ru-RU"/>
              </w:rPr>
              <w:t>Укрепление материально-технической базы подведомственных учреждений»</w:t>
            </w:r>
          </w:p>
          <w:p w:rsidR="00F03646" w:rsidRPr="00D95F6A" w:rsidRDefault="00F03646" w:rsidP="00791FDB">
            <w:pPr>
              <w:keepNext/>
              <w:spacing w:after="0" w:line="240" w:lineRule="auto"/>
              <w:jc w:val="center"/>
              <w:rPr>
                <w:rFonts w:ascii="PT Astra Serif" w:hAnsi="PT Astra Serif"/>
                <w:b/>
                <w:sz w:val="20"/>
                <w:szCs w:val="20"/>
              </w:rPr>
            </w:pPr>
            <w:r w:rsidRPr="00D95F6A">
              <w:rPr>
                <w:rFonts w:ascii="PT Astra Serif" w:hAnsi="PT Astra Serif"/>
                <w:b/>
                <w:sz w:val="20"/>
                <w:szCs w:val="20"/>
              </w:rPr>
              <w:t>_______________________________________________________________________________</w:t>
            </w:r>
          </w:p>
          <w:p w:rsidR="00F03646" w:rsidRPr="00D95F6A" w:rsidRDefault="00F03646" w:rsidP="00791FDB">
            <w:pPr>
              <w:keepNext/>
              <w:spacing w:after="0" w:line="240" w:lineRule="auto"/>
              <w:ind w:left="176"/>
              <w:rPr>
                <w:rFonts w:ascii="PT Astra Serif" w:hAnsi="PT Astra Serif"/>
                <w:sz w:val="20"/>
                <w:szCs w:val="20"/>
              </w:rPr>
            </w:pPr>
          </w:p>
        </w:tc>
      </w:tr>
      <w:tr w:rsidR="00F03646" w:rsidRPr="00D95F6A" w:rsidTr="00CB3146">
        <w:tc>
          <w:tcPr>
            <w:tcW w:w="15386" w:type="dxa"/>
            <w:gridSpan w:val="3"/>
            <w:shd w:val="clear" w:color="auto" w:fill="auto"/>
          </w:tcPr>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r w:rsidRPr="00D95F6A">
              <w:rPr>
                <w:rFonts w:ascii="PT Astra Serif" w:eastAsia="Times New Roman" w:hAnsi="PT Astra Serif"/>
                <w:b/>
                <w:bCs/>
                <w:kern w:val="24"/>
                <w:sz w:val="20"/>
                <w:szCs w:val="20"/>
                <w:lang w:eastAsia="ru-RU"/>
              </w:rPr>
              <w:t>Задача: «Строительно-монтажные работы, текущий и капитальный ремонт»</w:t>
            </w:r>
          </w:p>
          <w:p w:rsidR="00F03646" w:rsidRPr="00D95F6A" w:rsidRDefault="00F03646" w:rsidP="00791FDB">
            <w:pPr>
              <w:keepNext/>
              <w:spacing w:after="0" w:line="240" w:lineRule="auto"/>
              <w:rPr>
                <w:rFonts w:ascii="PT Astra Serif" w:hAnsi="PT Astra Serif"/>
                <w:sz w:val="20"/>
                <w:szCs w:val="20"/>
              </w:rPr>
            </w:pPr>
          </w:p>
        </w:tc>
      </w:tr>
      <w:tr w:rsidR="00F03646" w:rsidRPr="00D95F6A" w:rsidTr="00CB3146">
        <w:tc>
          <w:tcPr>
            <w:tcW w:w="3936"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sz w:val="20"/>
                <w:szCs w:val="20"/>
              </w:rPr>
            </w:pPr>
            <w:r w:rsidRPr="00D95F6A">
              <w:rPr>
                <w:rFonts w:ascii="PT Astra Serif" w:hAnsi="PT Astra Serif"/>
                <w:sz w:val="20"/>
                <w:szCs w:val="20"/>
              </w:rPr>
              <w:t>Планируемые действия</w:t>
            </w:r>
          </w:p>
          <w:p w:rsidR="00F03646" w:rsidRPr="00D95F6A" w:rsidRDefault="00F03646" w:rsidP="00791FDB">
            <w:pPr>
              <w:keepNext/>
              <w:spacing w:after="0" w:line="240" w:lineRule="auto"/>
              <w:ind w:left="360"/>
              <w:contextualSpacing/>
              <w:jc w:val="center"/>
              <w:rPr>
                <w:rFonts w:ascii="PT Astra Serif" w:hAnsi="PT Astra Serif"/>
                <w:bCs/>
                <w:sz w:val="20"/>
                <w:szCs w:val="20"/>
              </w:rPr>
            </w:pPr>
          </w:p>
        </w:tc>
        <w:tc>
          <w:tcPr>
            <w:tcW w:w="7938" w:type="dxa"/>
            <w:shd w:val="clear" w:color="auto" w:fill="auto"/>
          </w:tcPr>
          <w:p w:rsidR="00F03646" w:rsidRPr="00D95F6A" w:rsidRDefault="00F03646" w:rsidP="00791FDB">
            <w:pPr>
              <w:keepNext/>
              <w:spacing w:after="0" w:line="240" w:lineRule="auto"/>
              <w:ind w:left="360"/>
              <w:contextualSpacing/>
              <w:jc w:val="center"/>
              <w:rPr>
                <w:rFonts w:ascii="PT Astra Serif" w:hAnsi="PT Astra Serif"/>
                <w:bCs/>
                <w:sz w:val="20"/>
                <w:szCs w:val="20"/>
              </w:rPr>
            </w:pPr>
            <w:r w:rsidRPr="00D95F6A">
              <w:rPr>
                <w:rFonts w:ascii="PT Astra Serif" w:hAnsi="PT Astra Serif"/>
                <w:sz w:val="20"/>
                <w:szCs w:val="20"/>
              </w:rPr>
              <w:t>Ожидаемый  результат</w:t>
            </w:r>
          </w:p>
        </w:tc>
        <w:tc>
          <w:tcPr>
            <w:tcW w:w="3512" w:type="dxa"/>
            <w:shd w:val="clear" w:color="auto" w:fill="auto"/>
          </w:tcPr>
          <w:p w:rsidR="00F03646" w:rsidRPr="00D95F6A" w:rsidRDefault="00F03646" w:rsidP="00791FDB">
            <w:pPr>
              <w:keepNext/>
              <w:spacing w:after="0" w:line="240" w:lineRule="auto"/>
              <w:ind w:left="176"/>
              <w:jc w:val="center"/>
              <w:rPr>
                <w:rFonts w:ascii="PT Astra Serif" w:hAnsi="PT Astra Serif"/>
                <w:sz w:val="20"/>
                <w:szCs w:val="20"/>
              </w:rPr>
            </w:pPr>
            <w:r w:rsidRPr="00D95F6A">
              <w:rPr>
                <w:rFonts w:ascii="PT Astra Serif" w:hAnsi="PT Astra Serif"/>
                <w:sz w:val="20"/>
                <w:szCs w:val="20"/>
              </w:rPr>
              <w:t>Ответственные</w:t>
            </w:r>
          </w:p>
          <w:p w:rsidR="00F03646" w:rsidRPr="00D95F6A" w:rsidRDefault="00F03646" w:rsidP="00791FDB">
            <w:pPr>
              <w:keepNext/>
              <w:spacing w:after="0" w:line="240" w:lineRule="auto"/>
              <w:rPr>
                <w:rFonts w:ascii="PT Astra Serif" w:eastAsia="Times New Roman" w:hAnsi="PT Astra Serif"/>
                <w:b/>
                <w:bCs/>
                <w:kern w:val="24"/>
                <w:sz w:val="20"/>
                <w:szCs w:val="20"/>
                <w:lang w:eastAsia="ru-RU"/>
              </w:rPr>
            </w:pPr>
          </w:p>
        </w:tc>
      </w:tr>
      <w:tr w:rsidR="00F03646" w:rsidRPr="00F03646" w:rsidTr="00CB3146">
        <w:tc>
          <w:tcPr>
            <w:tcW w:w="3936" w:type="dxa"/>
            <w:shd w:val="clear" w:color="auto" w:fill="auto"/>
          </w:tcPr>
          <w:p w:rsidR="00F03646" w:rsidRPr="00D95F6A" w:rsidRDefault="00F03646" w:rsidP="00791FDB">
            <w:pPr>
              <w:keepNext/>
              <w:numPr>
                <w:ilvl w:val="0"/>
                <w:numId w:val="5"/>
              </w:numPr>
              <w:spacing w:after="0" w:line="240" w:lineRule="auto"/>
              <w:ind w:left="0" w:firstLine="0"/>
              <w:contextualSpacing/>
              <w:rPr>
                <w:rFonts w:ascii="PT Astra Serif" w:hAnsi="PT Astra Serif"/>
                <w:bCs/>
                <w:sz w:val="20"/>
                <w:szCs w:val="20"/>
              </w:rPr>
            </w:pPr>
            <w:r w:rsidRPr="00D95F6A">
              <w:rPr>
                <w:rFonts w:ascii="PT Astra Serif" w:eastAsia="Times New Roman" w:hAnsi="PT Astra Serif"/>
                <w:bCs/>
                <w:kern w:val="24"/>
                <w:sz w:val="20"/>
                <w:szCs w:val="20"/>
                <w:lang w:eastAsia="ru-RU"/>
              </w:rPr>
              <w:t>Осуществление капитального и  текущего ремонта в подведомственных учреждениях</w:t>
            </w: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spacing w:after="0" w:line="240" w:lineRule="auto"/>
              <w:contextualSpacing/>
              <w:rPr>
                <w:rFonts w:ascii="PT Astra Serif" w:eastAsia="Times New Roman" w:hAnsi="PT Astra Serif"/>
                <w:bCs/>
                <w:kern w:val="24"/>
                <w:sz w:val="20"/>
                <w:szCs w:val="20"/>
                <w:lang w:eastAsia="ru-RU"/>
              </w:rPr>
            </w:pPr>
          </w:p>
          <w:p w:rsidR="00F03646" w:rsidRPr="00D95F6A" w:rsidRDefault="00F03646" w:rsidP="00791FDB">
            <w:pPr>
              <w:keepNext/>
              <w:numPr>
                <w:ilvl w:val="0"/>
                <w:numId w:val="11"/>
              </w:numPr>
              <w:spacing w:after="0" w:line="240" w:lineRule="auto"/>
              <w:ind w:left="0" w:firstLine="0"/>
              <w:contextualSpacing/>
              <w:rPr>
                <w:rFonts w:ascii="PT Astra Serif" w:hAnsi="PT Astra Serif"/>
                <w:bCs/>
                <w:sz w:val="20"/>
                <w:szCs w:val="20"/>
              </w:rPr>
            </w:pPr>
            <w:r w:rsidRPr="00D95F6A">
              <w:rPr>
                <w:rFonts w:ascii="PT Astra Serif" w:hAnsi="PT Astra Serif"/>
                <w:sz w:val="20"/>
                <w:szCs w:val="20"/>
              </w:rPr>
              <w:t>Строительство жилого корпуса с пищеблоком ОГАУСО «Специальный дом-интернат для престарелых и инвалидов в с. Акшуат»</w:t>
            </w:r>
          </w:p>
        </w:tc>
        <w:tc>
          <w:tcPr>
            <w:tcW w:w="7938" w:type="dxa"/>
            <w:shd w:val="clear" w:color="auto" w:fill="auto"/>
          </w:tcPr>
          <w:p w:rsidR="00F03646" w:rsidRPr="00D95F6A" w:rsidRDefault="00F03646" w:rsidP="00791FDB">
            <w:pPr>
              <w:keepNext/>
              <w:numPr>
                <w:ilvl w:val="0"/>
                <w:numId w:val="5"/>
              </w:numPr>
              <w:spacing w:after="0" w:line="240" w:lineRule="auto"/>
              <w:ind w:left="33" w:firstLine="0"/>
              <w:contextualSpacing/>
              <w:jc w:val="both"/>
              <w:rPr>
                <w:rFonts w:ascii="PT Astra Serif" w:hAnsi="PT Astra Serif"/>
                <w:sz w:val="20"/>
                <w:szCs w:val="20"/>
              </w:rPr>
            </w:pPr>
            <w:r w:rsidRPr="00D95F6A">
              <w:rPr>
                <w:rFonts w:ascii="PT Astra Serif" w:hAnsi="PT Astra Serif"/>
                <w:sz w:val="20"/>
                <w:szCs w:val="20"/>
              </w:rPr>
              <w:t>Проведение капитальных ремонтов в 5 подведомственных учреждениях на общую сумму 33798,03 тыс рублей и текущих ремонтов  в 21 учреждении на общую сумму 40,21 млн рублей</w:t>
            </w:r>
          </w:p>
          <w:p w:rsidR="00F03646" w:rsidRPr="00D95F6A" w:rsidRDefault="00F03646" w:rsidP="00791FDB">
            <w:pPr>
              <w:keepNext/>
              <w:spacing w:after="0" w:line="240" w:lineRule="auto"/>
              <w:ind w:left="33"/>
              <w:contextualSpacing/>
              <w:jc w:val="both"/>
              <w:rPr>
                <w:rFonts w:ascii="PT Astra Serif" w:hAnsi="PT Astra Serif"/>
                <w:sz w:val="20"/>
                <w:szCs w:val="20"/>
              </w:rPr>
            </w:pPr>
          </w:p>
          <w:p w:rsidR="00F03646" w:rsidRPr="00D95F6A" w:rsidRDefault="00F03646" w:rsidP="00791FDB">
            <w:pPr>
              <w:keepNext/>
              <w:numPr>
                <w:ilvl w:val="0"/>
                <w:numId w:val="5"/>
              </w:numPr>
              <w:spacing w:after="0" w:line="240" w:lineRule="auto"/>
              <w:ind w:left="33" w:firstLine="0"/>
              <w:contextualSpacing/>
              <w:jc w:val="both"/>
              <w:rPr>
                <w:rFonts w:ascii="PT Astra Serif" w:hAnsi="PT Astra Serif"/>
                <w:sz w:val="20"/>
                <w:szCs w:val="20"/>
              </w:rPr>
            </w:pPr>
            <w:r w:rsidRPr="00D95F6A">
              <w:rPr>
                <w:rFonts w:ascii="PT Astra Serif" w:hAnsi="PT Astra Serif"/>
                <w:sz w:val="20"/>
                <w:szCs w:val="20"/>
              </w:rPr>
              <w:t>Исполнение 2-х и 3-х годичных контрактов на проведение капитальных ремонтов в 3 подведомственных учреждениях на общую сумму 62,025 млн рублей</w:t>
            </w:r>
          </w:p>
          <w:p w:rsidR="00F03646" w:rsidRPr="00D95F6A" w:rsidRDefault="00F03646" w:rsidP="00791FDB">
            <w:pPr>
              <w:pStyle w:val="a9"/>
              <w:keepNext/>
              <w:rPr>
                <w:rFonts w:ascii="PT Astra Serif" w:hAnsi="PT Astra Serif"/>
                <w:sz w:val="20"/>
                <w:szCs w:val="20"/>
              </w:rPr>
            </w:pPr>
          </w:p>
          <w:p w:rsidR="00F03646" w:rsidRPr="00D95F6A" w:rsidRDefault="00F03646" w:rsidP="00791FDB">
            <w:pPr>
              <w:keepNext/>
              <w:numPr>
                <w:ilvl w:val="0"/>
                <w:numId w:val="5"/>
              </w:numPr>
              <w:tabs>
                <w:tab w:val="left" w:pos="742"/>
              </w:tabs>
              <w:spacing w:after="0" w:line="240" w:lineRule="auto"/>
              <w:ind w:left="33" w:firstLine="0"/>
              <w:contextualSpacing/>
              <w:jc w:val="both"/>
              <w:rPr>
                <w:rFonts w:ascii="PT Astra Serif" w:hAnsi="PT Astra Serif"/>
                <w:bCs/>
                <w:sz w:val="20"/>
                <w:szCs w:val="20"/>
              </w:rPr>
            </w:pPr>
            <w:r w:rsidRPr="00D95F6A">
              <w:rPr>
                <w:rFonts w:ascii="PT Astra Serif" w:hAnsi="PT Astra Serif"/>
                <w:sz w:val="20"/>
                <w:szCs w:val="20"/>
              </w:rPr>
              <w:t xml:space="preserve">Финансирование строительных работ за счёт средств федерального и областного бюджета в размере 227,4 млн рублей  в рамках четырёхлетнего контракта по строительству  жилого корпуса с пищеблоком ОГАУСО «Специальный дом-интернат для престарелых и инвалидов в с. Акшуат» </w:t>
            </w:r>
          </w:p>
          <w:p w:rsidR="00F03646" w:rsidRPr="00D95F6A" w:rsidRDefault="00F03646" w:rsidP="00791FDB">
            <w:pPr>
              <w:keepNext/>
              <w:tabs>
                <w:tab w:val="left" w:pos="742"/>
              </w:tabs>
              <w:spacing w:after="0" w:line="240" w:lineRule="auto"/>
              <w:ind w:left="33"/>
              <w:contextualSpacing/>
              <w:jc w:val="both"/>
              <w:rPr>
                <w:rFonts w:ascii="PT Astra Serif" w:hAnsi="PT Astra Serif"/>
                <w:bCs/>
                <w:sz w:val="20"/>
                <w:szCs w:val="20"/>
              </w:rPr>
            </w:pPr>
          </w:p>
        </w:tc>
        <w:tc>
          <w:tcPr>
            <w:tcW w:w="3512" w:type="dxa"/>
            <w:shd w:val="clear" w:color="auto" w:fill="auto"/>
          </w:tcPr>
          <w:p w:rsidR="00F03646" w:rsidRPr="00F03646" w:rsidRDefault="00F03646" w:rsidP="00791FDB">
            <w:pPr>
              <w:keepNext/>
              <w:spacing w:after="0" w:line="240" w:lineRule="auto"/>
              <w:ind w:left="33"/>
              <w:jc w:val="both"/>
              <w:rPr>
                <w:rFonts w:ascii="PT Astra Serif" w:hAnsi="PT Astra Serif"/>
                <w:sz w:val="20"/>
                <w:szCs w:val="20"/>
              </w:rPr>
            </w:pPr>
            <w:r w:rsidRPr="00D95F6A">
              <w:rPr>
                <w:rFonts w:ascii="PT Astra Serif" w:hAnsi="PT Astra Serif"/>
                <w:sz w:val="20"/>
                <w:szCs w:val="20"/>
              </w:rPr>
              <w:t>М.В.Краснов - начальник отдела сопровождения национальных проектов</w:t>
            </w:r>
          </w:p>
        </w:tc>
      </w:tr>
    </w:tbl>
    <w:p w:rsidR="00F03646" w:rsidRPr="00F03646" w:rsidRDefault="00F03646" w:rsidP="00791FDB">
      <w:pPr>
        <w:keepNext/>
        <w:spacing w:after="0" w:line="240" w:lineRule="auto"/>
        <w:rPr>
          <w:rFonts w:ascii="PT Astra Serif" w:hAnsi="PT Astra Serif"/>
          <w:sz w:val="20"/>
          <w:szCs w:val="20"/>
        </w:rPr>
      </w:pPr>
    </w:p>
    <w:p w:rsidR="00F03646" w:rsidRPr="00F03646" w:rsidRDefault="00F03646" w:rsidP="00791FDB">
      <w:pPr>
        <w:keepNext/>
        <w:spacing w:after="0" w:line="240" w:lineRule="auto"/>
        <w:rPr>
          <w:rFonts w:ascii="PT Astra Serif" w:hAnsi="PT Astra Serif"/>
          <w:sz w:val="20"/>
          <w:szCs w:val="20"/>
        </w:rPr>
      </w:pPr>
    </w:p>
    <w:p w:rsidR="00F03646" w:rsidRPr="00F03646" w:rsidRDefault="00F03646" w:rsidP="00791FDB">
      <w:pPr>
        <w:keepNext/>
        <w:spacing w:after="0" w:line="240" w:lineRule="auto"/>
        <w:rPr>
          <w:rFonts w:ascii="PT Astra Serif" w:hAnsi="PT Astra Serif"/>
          <w:sz w:val="20"/>
          <w:szCs w:val="20"/>
        </w:rPr>
      </w:pPr>
    </w:p>
    <w:sectPr w:rsidR="00F03646" w:rsidRPr="00F03646" w:rsidSect="00F50550">
      <w:headerReference w:type="default" r:id="rId55"/>
      <w:footerReference w:type="first" r:id="rId56"/>
      <w:pgSz w:w="16837" w:h="11905" w:orient="landscape" w:code="9"/>
      <w:pgMar w:top="993" w:right="1134" w:bottom="567" w:left="1134" w:header="1134" w:footer="45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0D7" w:rsidRDefault="003960D7" w:rsidP="00177403">
      <w:pPr>
        <w:spacing w:after="0" w:line="240" w:lineRule="auto"/>
      </w:pPr>
      <w:r>
        <w:separator/>
      </w:r>
    </w:p>
  </w:endnote>
  <w:endnote w:type="continuationSeparator" w:id="0">
    <w:p w:rsidR="003960D7" w:rsidRDefault="003960D7" w:rsidP="0017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ans">
    <w:altName w:val="Arial"/>
    <w:charset w:val="00"/>
    <w:family w:val="swiss"/>
    <w:pitch w:val="variable"/>
    <w:sig w:usb0="00000203" w:usb1="00000000" w:usb2="00000000" w:usb3="00000000" w:csb0="00000005" w:csb1="00000000"/>
  </w:font>
  <w:font w:name="DejaVu Sans">
    <w:altName w:val="Microsoft Sans Serif"/>
    <w:charset w:val="CC"/>
    <w:family w:val="swiss"/>
    <w:pitch w:val="variable"/>
    <w:sig w:usb0="00000000" w:usb1="D200FDFF" w:usb2="0A246029" w:usb3="00000000" w:csb0="000001FF" w:csb1="00000000"/>
  </w:font>
  <w:font w:name="FreeSans">
    <w:altName w:val="MS Mincho"/>
    <w:panose1 w:val="00000000000000000000"/>
    <w:charset w:val="80"/>
    <w:family w:val="auto"/>
    <w:notTrueType/>
    <w:pitch w:val="default"/>
    <w:sig w:usb0="00000000"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713621"/>
      <w:docPartObj>
        <w:docPartGallery w:val="Page Numbers (Bottom of Page)"/>
        <w:docPartUnique/>
      </w:docPartObj>
    </w:sdtPr>
    <w:sdtEndPr/>
    <w:sdtContent>
      <w:p w:rsidR="008161C1" w:rsidRDefault="008161C1">
        <w:pPr>
          <w:pStyle w:val="af1"/>
          <w:jc w:val="center"/>
        </w:pPr>
        <w:r>
          <w:fldChar w:fldCharType="begin"/>
        </w:r>
        <w:r>
          <w:instrText>PAGE   \* MERGEFORMAT</w:instrText>
        </w:r>
        <w:r>
          <w:fldChar w:fldCharType="separate"/>
        </w:r>
        <w:r w:rsidR="00C17824">
          <w:rPr>
            <w:noProof/>
          </w:rPr>
          <w:t>4</w:t>
        </w:r>
        <w:r>
          <w:fldChar w:fldCharType="end"/>
        </w:r>
      </w:p>
    </w:sdtContent>
  </w:sdt>
  <w:p w:rsidR="008161C1" w:rsidRDefault="008161C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1C1" w:rsidRDefault="008161C1" w:rsidP="009A57EE">
    <w:pPr>
      <w:pStyle w:val="af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58546"/>
      <w:docPartObj>
        <w:docPartGallery w:val="Page Numbers (Bottom of Page)"/>
        <w:docPartUnique/>
      </w:docPartObj>
    </w:sdtPr>
    <w:sdtEndPr/>
    <w:sdtContent>
      <w:p w:rsidR="008161C1" w:rsidRDefault="008161C1">
        <w:pPr>
          <w:pStyle w:val="af1"/>
          <w:jc w:val="center"/>
        </w:pPr>
        <w:r>
          <w:fldChar w:fldCharType="begin"/>
        </w:r>
        <w:r>
          <w:instrText>PAGE   \* MERGEFORMAT</w:instrText>
        </w:r>
        <w:r>
          <w:fldChar w:fldCharType="separate"/>
        </w:r>
        <w:r w:rsidR="00C17824">
          <w:rPr>
            <w:noProof/>
          </w:rPr>
          <w:t>101</w:t>
        </w:r>
        <w:r>
          <w:fldChar w:fldCharType="end"/>
        </w:r>
      </w:p>
    </w:sdtContent>
  </w:sdt>
  <w:p w:rsidR="008161C1" w:rsidRDefault="008161C1">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98732"/>
      <w:docPartObj>
        <w:docPartGallery w:val="Page Numbers (Bottom of Page)"/>
        <w:docPartUnique/>
      </w:docPartObj>
    </w:sdtPr>
    <w:sdtEndPr/>
    <w:sdtContent>
      <w:p w:rsidR="008161C1" w:rsidRDefault="008161C1">
        <w:pPr>
          <w:pStyle w:val="af1"/>
          <w:jc w:val="center"/>
        </w:pPr>
        <w:r>
          <w:fldChar w:fldCharType="begin"/>
        </w:r>
        <w:r>
          <w:instrText>PAGE   \* MERGEFORMAT</w:instrText>
        </w:r>
        <w:r>
          <w:fldChar w:fldCharType="separate"/>
        </w:r>
        <w:r w:rsidR="00C17824">
          <w:rPr>
            <w:noProof/>
          </w:rPr>
          <w:t>60</w:t>
        </w:r>
        <w:r>
          <w:fldChar w:fldCharType="end"/>
        </w:r>
      </w:p>
    </w:sdtContent>
  </w:sdt>
  <w:p w:rsidR="008161C1" w:rsidRDefault="008161C1" w:rsidP="009A57EE">
    <w:pPr>
      <w:pStyle w:val="af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1C1" w:rsidRPr="00EC7CA4" w:rsidRDefault="008161C1" w:rsidP="006D18F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0D7" w:rsidRDefault="003960D7" w:rsidP="00177403">
      <w:pPr>
        <w:spacing w:after="0" w:line="240" w:lineRule="auto"/>
      </w:pPr>
      <w:r>
        <w:separator/>
      </w:r>
    </w:p>
  </w:footnote>
  <w:footnote w:type="continuationSeparator" w:id="0">
    <w:p w:rsidR="003960D7" w:rsidRDefault="003960D7" w:rsidP="001774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T Astra Serif" w:hAnsi="PT Astra Serif"/>
      </w:rPr>
      <w:id w:val="-968588633"/>
      <w:docPartObj>
        <w:docPartGallery w:val="Page Numbers (Top of Page)"/>
        <w:docPartUnique/>
      </w:docPartObj>
    </w:sdtPr>
    <w:sdtEndPr/>
    <w:sdtContent>
      <w:p w:rsidR="008161C1" w:rsidRDefault="008161C1" w:rsidP="00046926">
        <w:pPr>
          <w:pStyle w:val="af"/>
          <w:jc w:val="right"/>
        </w:pPr>
      </w:p>
      <w:p w:rsidR="008161C1" w:rsidRPr="00826B5F" w:rsidRDefault="003960D7" w:rsidP="00141F4F">
        <w:pPr>
          <w:pStyle w:val="af"/>
          <w:jc w:val="right"/>
          <w:rPr>
            <w:rFonts w:ascii="PT Astra Serif" w:hAnsi="PT Astra Serif"/>
          </w:rPr>
        </w:pPr>
      </w:p>
    </w:sdtContent>
  </w:sdt>
  <w:p w:rsidR="008161C1" w:rsidRDefault="008161C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1C1" w:rsidRPr="00162EA8" w:rsidRDefault="008161C1" w:rsidP="006D18F3">
    <w:pPr>
      <w:pStyle w:val="af"/>
      <w:tabs>
        <w:tab w:val="left" w:pos="7170"/>
        <w:tab w:val="center" w:pos="7568"/>
      </w:tabs>
      <w:jc w:val="center"/>
      <w:rPr>
        <w:rFonts w:ascii="PT Astra Serif" w:hAnsi="PT Astra Seri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6"/>
    <w:lvl w:ilvl="0">
      <w:start w:val="1"/>
      <w:numFmt w:val="decimal"/>
      <w:lvlText w:val="%1."/>
      <w:lvlJc w:val="left"/>
      <w:pPr>
        <w:tabs>
          <w:tab w:val="num" w:pos="0"/>
        </w:tabs>
        <w:ind w:left="720" w:hanging="360"/>
      </w:pPr>
      <w:rPr>
        <w:rFonts w:ascii="PT Astra Serif" w:hAnsi="PT Astra Serif" w:cs="Times New Roman"/>
        <w:b/>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nsid w:val="000F6F5F"/>
    <w:multiLevelType w:val="hybridMultilevel"/>
    <w:tmpl w:val="CB260DB2"/>
    <w:lvl w:ilvl="0" w:tplc="AE64DD4C">
      <w:start w:val="1"/>
      <w:numFmt w:val="bullet"/>
      <w:lvlText w:val=""/>
      <w:lvlJc w:val="left"/>
      <w:pPr>
        <w:tabs>
          <w:tab w:val="num" w:pos="720"/>
        </w:tabs>
        <w:ind w:left="720" w:hanging="360"/>
      </w:pPr>
      <w:rPr>
        <w:rFonts w:ascii="Wingdings" w:hAnsi="Wingdings" w:hint="default"/>
      </w:rPr>
    </w:lvl>
    <w:lvl w:ilvl="1" w:tplc="3606E65E" w:tentative="1">
      <w:start w:val="1"/>
      <w:numFmt w:val="bullet"/>
      <w:lvlText w:val=""/>
      <w:lvlJc w:val="left"/>
      <w:pPr>
        <w:tabs>
          <w:tab w:val="num" w:pos="1440"/>
        </w:tabs>
        <w:ind w:left="1440" w:hanging="360"/>
      </w:pPr>
      <w:rPr>
        <w:rFonts w:ascii="Wingdings" w:hAnsi="Wingdings" w:hint="default"/>
      </w:rPr>
    </w:lvl>
    <w:lvl w:ilvl="2" w:tplc="38CEC88C" w:tentative="1">
      <w:start w:val="1"/>
      <w:numFmt w:val="bullet"/>
      <w:lvlText w:val=""/>
      <w:lvlJc w:val="left"/>
      <w:pPr>
        <w:tabs>
          <w:tab w:val="num" w:pos="2160"/>
        </w:tabs>
        <w:ind w:left="2160" w:hanging="360"/>
      </w:pPr>
      <w:rPr>
        <w:rFonts w:ascii="Wingdings" w:hAnsi="Wingdings" w:hint="default"/>
      </w:rPr>
    </w:lvl>
    <w:lvl w:ilvl="3" w:tplc="2252221E" w:tentative="1">
      <w:start w:val="1"/>
      <w:numFmt w:val="bullet"/>
      <w:lvlText w:val=""/>
      <w:lvlJc w:val="left"/>
      <w:pPr>
        <w:tabs>
          <w:tab w:val="num" w:pos="2880"/>
        </w:tabs>
        <w:ind w:left="2880" w:hanging="360"/>
      </w:pPr>
      <w:rPr>
        <w:rFonts w:ascii="Wingdings" w:hAnsi="Wingdings" w:hint="default"/>
      </w:rPr>
    </w:lvl>
    <w:lvl w:ilvl="4" w:tplc="36AA7F40" w:tentative="1">
      <w:start w:val="1"/>
      <w:numFmt w:val="bullet"/>
      <w:lvlText w:val=""/>
      <w:lvlJc w:val="left"/>
      <w:pPr>
        <w:tabs>
          <w:tab w:val="num" w:pos="3600"/>
        </w:tabs>
        <w:ind w:left="3600" w:hanging="360"/>
      </w:pPr>
      <w:rPr>
        <w:rFonts w:ascii="Wingdings" w:hAnsi="Wingdings" w:hint="default"/>
      </w:rPr>
    </w:lvl>
    <w:lvl w:ilvl="5" w:tplc="3CF4C464" w:tentative="1">
      <w:start w:val="1"/>
      <w:numFmt w:val="bullet"/>
      <w:lvlText w:val=""/>
      <w:lvlJc w:val="left"/>
      <w:pPr>
        <w:tabs>
          <w:tab w:val="num" w:pos="4320"/>
        </w:tabs>
        <w:ind w:left="4320" w:hanging="360"/>
      </w:pPr>
      <w:rPr>
        <w:rFonts w:ascii="Wingdings" w:hAnsi="Wingdings" w:hint="default"/>
      </w:rPr>
    </w:lvl>
    <w:lvl w:ilvl="6" w:tplc="C550130A" w:tentative="1">
      <w:start w:val="1"/>
      <w:numFmt w:val="bullet"/>
      <w:lvlText w:val=""/>
      <w:lvlJc w:val="left"/>
      <w:pPr>
        <w:tabs>
          <w:tab w:val="num" w:pos="5040"/>
        </w:tabs>
        <w:ind w:left="5040" w:hanging="360"/>
      </w:pPr>
      <w:rPr>
        <w:rFonts w:ascii="Wingdings" w:hAnsi="Wingdings" w:hint="default"/>
      </w:rPr>
    </w:lvl>
    <w:lvl w:ilvl="7" w:tplc="C31EE06E" w:tentative="1">
      <w:start w:val="1"/>
      <w:numFmt w:val="bullet"/>
      <w:lvlText w:val=""/>
      <w:lvlJc w:val="left"/>
      <w:pPr>
        <w:tabs>
          <w:tab w:val="num" w:pos="5760"/>
        </w:tabs>
        <w:ind w:left="5760" w:hanging="360"/>
      </w:pPr>
      <w:rPr>
        <w:rFonts w:ascii="Wingdings" w:hAnsi="Wingdings" w:hint="default"/>
      </w:rPr>
    </w:lvl>
    <w:lvl w:ilvl="8" w:tplc="86F02082" w:tentative="1">
      <w:start w:val="1"/>
      <w:numFmt w:val="bullet"/>
      <w:lvlText w:val=""/>
      <w:lvlJc w:val="left"/>
      <w:pPr>
        <w:tabs>
          <w:tab w:val="num" w:pos="6480"/>
        </w:tabs>
        <w:ind w:left="6480" w:hanging="360"/>
      </w:pPr>
      <w:rPr>
        <w:rFonts w:ascii="Wingdings" w:hAnsi="Wingdings" w:hint="default"/>
      </w:rPr>
    </w:lvl>
  </w:abstractNum>
  <w:abstractNum w:abstractNumId="2">
    <w:nsid w:val="04350312"/>
    <w:multiLevelType w:val="hybridMultilevel"/>
    <w:tmpl w:val="FD60D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C5047F"/>
    <w:multiLevelType w:val="hybridMultilevel"/>
    <w:tmpl w:val="34C842FA"/>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B46645"/>
    <w:multiLevelType w:val="hybridMultilevel"/>
    <w:tmpl w:val="860AAA3A"/>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1B3647"/>
    <w:multiLevelType w:val="hybridMultilevel"/>
    <w:tmpl w:val="FDC2ADBA"/>
    <w:lvl w:ilvl="0" w:tplc="CDCA3330">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42205"/>
    <w:multiLevelType w:val="hybridMultilevel"/>
    <w:tmpl w:val="A83688E2"/>
    <w:lvl w:ilvl="0" w:tplc="CCEC365E">
      <w:start w:val="1"/>
      <w:numFmt w:val="bullet"/>
      <w:lvlText w:val=""/>
      <w:lvlJc w:val="left"/>
      <w:pPr>
        <w:tabs>
          <w:tab w:val="num" w:pos="720"/>
        </w:tabs>
        <w:ind w:left="720" w:hanging="360"/>
      </w:pPr>
      <w:rPr>
        <w:rFonts w:ascii="Wingdings" w:hAnsi="Wingdings" w:hint="default"/>
      </w:rPr>
    </w:lvl>
    <w:lvl w:ilvl="1" w:tplc="2216264E" w:tentative="1">
      <w:start w:val="1"/>
      <w:numFmt w:val="bullet"/>
      <w:lvlText w:val=""/>
      <w:lvlJc w:val="left"/>
      <w:pPr>
        <w:tabs>
          <w:tab w:val="num" w:pos="1440"/>
        </w:tabs>
        <w:ind w:left="1440" w:hanging="360"/>
      </w:pPr>
      <w:rPr>
        <w:rFonts w:ascii="Wingdings" w:hAnsi="Wingdings" w:hint="default"/>
      </w:rPr>
    </w:lvl>
    <w:lvl w:ilvl="2" w:tplc="0B1ED53E" w:tentative="1">
      <w:start w:val="1"/>
      <w:numFmt w:val="bullet"/>
      <w:lvlText w:val=""/>
      <w:lvlJc w:val="left"/>
      <w:pPr>
        <w:tabs>
          <w:tab w:val="num" w:pos="2160"/>
        </w:tabs>
        <w:ind w:left="2160" w:hanging="360"/>
      </w:pPr>
      <w:rPr>
        <w:rFonts w:ascii="Wingdings" w:hAnsi="Wingdings" w:hint="default"/>
      </w:rPr>
    </w:lvl>
    <w:lvl w:ilvl="3" w:tplc="5A3875DE" w:tentative="1">
      <w:start w:val="1"/>
      <w:numFmt w:val="bullet"/>
      <w:lvlText w:val=""/>
      <w:lvlJc w:val="left"/>
      <w:pPr>
        <w:tabs>
          <w:tab w:val="num" w:pos="2880"/>
        </w:tabs>
        <w:ind w:left="2880" w:hanging="360"/>
      </w:pPr>
      <w:rPr>
        <w:rFonts w:ascii="Wingdings" w:hAnsi="Wingdings" w:hint="default"/>
      </w:rPr>
    </w:lvl>
    <w:lvl w:ilvl="4" w:tplc="29308EC8" w:tentative="1">
      <w:start w:val="1"/>
      <w:numFmt w:val="bullet"/>
      <w:lvlText w:val=""/>
      <w:lvlJc w:val="left"/>
      <w:pPr>
        <w:tabs>
          <w:tab w:val="num" w:pos="3600"/>
        </w:tabs>
        <w:ind w:left="3600" w:hanging="360"/>
      </w:pPr>
      <w:rPr>
        <w:rFonts w:ascii="Wingdings" w:hAnsi="Wingdings" w:hint="default"/>
      </w:rPr>
    </w:lvl>
    <w:lvl w:ilvl="5" w:tplc="06A67784" w:tentative="1">
      <w:start w:val="1"/>
      <w:numFmt w:val="bullet"/>
      <w:lvlText w:val=""/>
      <w:lvlJc w:val="left"/>
      <w:pPr>
        <w:tabs>
          <w:tab w:val="num" w:pos="4320"/>
        </w:tabs>
        <w:ind w:left="4320" w:hanging="360"/>
      </w:pPr>
      <w:rPr>
        <w:rFonts w:ascii="Wingdings" w:hAnsi="Wingdings" w:hint="default"/>
      </w:rPr>
    </w:lvl>
    <w:lvl w:ilvl="6" w:tplc="9C4A3F7E" w:tentative="1">
      <w:start w:val="1"/>
      <w:numFmt w:val="bullet"/>
      <w:lvlText w:val=""/>
      <w:lvlJc w:val="left"/>
      <w:pPr>
        <w:tabs>
          <w:tab w:val="num" w:pos="5040"/>
        </w:tabs>
        <w:ind w:left="5040" w:hanging="360"/>
      </w:pPr>
      <w:rPr>
        <w:rFonts w:ascii="Wingdings" w:hAnsi="Wingdings" w:hint="default"/>
      </w:rPr>
    </w:lvl>
    <w:lvl w:ilvl="7" w:tplc="5306881A" w:tentative="1">
      <w:start w:val="1"/>
      <w:numFmt w:val="bullet"/>
      <w:lvlText w:val=""/>
      <w:lvlJc w:val="left"/>
      <w:pPr>
        <w:tabs>
          <w:tab w:val="num" w:pos="5760"/>
        </w:tabs>
        <w:ind w:left="5760" w:hanging="360"/>
      </w:pPr>
      <w:rPr>
        <w:rFonts w:ascii="Wingdings" w:hAnsi="Wingdings" w:hint="default"/>
      </w:rPr>
    </w:lvl>
    <w:lvl w:ilvl="8" w:tplc="DC7E72AA" w:tentative="1">
      <w:start w:val="1"/>
      <w:numFmt w:val="bullet"/>
      <w:lvlText w:val=""/>
      <w:lvlJc w:val="left"/>
      <w:pPr>
        <w:tabs>
          <w:tab w:val="num" w:pos="6480"/>
        </w:tabs>
        <w:ind w:left="6480" w:hanging="360"/>
      </w:pPr>
      <w:rPr>
        <w:rFonts w:ascii="Wingdings" w:hAnsi="Wingdings" w:hint="default"/>
      </w:rPr>
    </w:lvl>
  </w:abstractNum>
  <w:abstractNum w:abstractNumId="7">
    <w:nsid w:val="18174E89"/>
    <w:multiLevelType w:val="hybridMultilevel"/>
    <w:tmpl w:val="57E66838"/>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BB71A3"/>
    <w:multiLevelType w:val="hybridMultilevel"/>
    <w:tmpl w:val="9BC088F2"/>
    <w:lvl w:ilvl="0" w:tplc="CDCA3330">
      <w:start w:val="1"/>
      <w:numFmt w:val="bullet"/>
      <w:lvlText w:val=""/>
      <w:lvlJc w:val="left"/>
      <w:pPr>
        <w:ind w:left="753" w:hanging="360"/>
      </w:pPr>
      <w:rPr>
        <w:rFonts w:ascii="Wingdings" w:hAnsi="Wingdings" w:hint="default"/>
        <w:color w:val="000000"/>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1A1F5066"/>
    <w:multiLevelType w:val="hybridMultilevel"/>
    <w:tmpl w:val="233C2474"/>
    <w:lvl w:ilvl="0" w:tplc="B1D4A6BC">
      <w:start w:val="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207490"/>
    <w:multiLevelType w:val="hybridMultilevel"/>
    <w:tmpl w:val="1DEC2A54"/>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134776"/>
    <w:multiLevelType w:val="hybridMultilevel"/>
    <w:tmpl w:val="886E8E88"/>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8E236E"/>
    <w:multiLevelType w:val="hybridMultilevel"/>
    <w:tmpl w:val="715C5F9A"/>
    <w:lvl w:ilvl="0" w:tplc="7D688B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100F96"/>
    <w:multiLevelType w:val="hybridMultilevel"/>
    <w:tmpl w:val="DDD005EE"/>
    <w:lvl w:ilvl="0" w:tplc="C122D5F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4BE4834"/>
    <w:multiLevelType w:val="hybridMultilevel"/>
    <w:tmpl w:val="7892160A"/>
    <w:lvl w:ilvl="0" w:tplc="CDCA3330">
      <w:start w:val="1"/>
      <w:numFmt w:val="bullet"/>
      <w:lvlText w:val=""/>
      <w:lvlJc w:val="left"/>
      <w:pPr>
        <w:tabs>
          <w:tab w:val="num" w:pos="720"/>
        </w:tabs>
        <w:ind w:left="720" w:hanging="360"/>
      </w:pPr>
      <w:rPr>
        <w:rFonts w:ascii="Wingdings" w:hAnsi="Wingdings" w:hint="default"/>
      </w:rPr>
    </w:lvl>
    <w:lvl w:ilvl="1" w:tplc="3BDCCFA8" w:tentative="1">
      <w:start w:val="1"/>
      <w:numFmt w:val="bullet"/>
      <w:lvlText w:val=""/>
      <w:lvlJc w:val="left"/>
      <w:pPr>
        <w:tabs>
          <w:tab w:val="num" w:pos="1440"/>
        </w:tabs>
        <w:ind w:left="1440" w:hanging="360"/>
      </w:pPr>
      <w:rPr>
        <w:rFonts w:ascii="Wingdings" w:hAnsi="Wingdings" w:hint="default"/>
      </w:rPr>
    </w:lvl>
    <w:lvl w:ilvl="2" w:tplc="E68ABF34" w:tentative="1">
      <w:start w:val="1"/>
      <w:numFmt w:val="bullet"/>
      <w:lvlText w:val=""/>
      <w:lvlJc w:val="left"/>
      <w:pPr>
        <w:tabs>
          <w:tab w:val="num" w:pos="2160"/>
        </w:tabs>
        <w:ind w:left="2160" w:hanging="360"/>
      </w:pPr>
      <w:rPr>
        <w:rFonts w:ascii="Wingdings" w:hAnsi="Wingdings" w:hint="default"/>
      </w:rPr>
    </w:lvl>
    <w:lvl w:ilvl="3" w:tplc="D2443732" w:tentative="1">
      <w:start w:val="1"/>
      <w:numFmt w:val="bullet"/>
      <w:lvlText w:val=""/>
      <w:lvlJc w:val="left"/>
      <w:pPr>
        <w:tabs>
          <w:tab w:val="num" w:pos="2880"/>
        </w:tabs>
        <w:ind w:left="2880" w:hanging="360"/>
      </w:pPr>
      <w:rPr>
        <w:rFonts w:ascii="Wingdings" w:hAnsi="Wingdings" w:hint="default"/>
      </w:rPr>
    </w:lvl>
    <w:lvl w:ilvl="4" w:tplc="08B2FCFA" w:tentative="1">
      <w:start w:val="1"/>
      <w:numFmt w:val="bullet"/>
      <w:lvlText w:val=""/>
      <w:lvlJc w:val="left"/>
      <w:pPr>
        <w:tabs>
          <w:tab w:val="num" w:pos="3600"/>
        </w:tabs>
        <w:ind w:left="3600" w:hanging="360"/>
      </w:pPr>
      <w:rPr>
        <w:rFonts w:ascii="Wingdings" w:hAnsi="Wingdings" w:hint="default"/>
      </w:rPr>
    </w:lvl>
    <w:lvl w:ilvl="5" w:tplc="C0503D98" w:tentative="1">
      <w:start w:val="1"/>
      <w:numFmt w:val="bullet"/>
      <w:lvlText w:val=""/>
      <w:lvlJc w:val="left"/>
      <w:pPr>
        <w:tabs>
          <w:tab w:val="num" w:pos="4320"/>
        </w:tabs>
        <w:ind w:left="4320" w:hanging="360"/>
      </w:pPr>
      <w:rPr>
        <w:rFonts w:ascii="Wingdings" w:hAnsi="Wingdings" w:hint="default"/>
      </w:rPr>
    </w:lvl>
    <w:lvl w:ilvl="6" w:tplc="6E6EC94C" w:tentative="1">
      <w:start w:val="1"/>
      <w:numFmt w:val="bullet"/>
      <w:lvlText w:val=""/>
      <w:lvlJc w:val="left"/>
      <w:pPr>
        <w:tabs>
          <w:tab w:val="num" w:pos="5040"/>
        </w:tabs>
        <w:ind w:left="5040" w:hanging="360"/>
      </w:pPr>
      <w:rPr>
        <w:rFonts w:ascii="Wingdings" w:hAnsi="Wingdings" w:hint="default"/>
      </w:rPr>
    </w:lvl>
    <w:lvl w:ilvl="7" w:tplc="15E2CC0E" w:tentative="1">
      <w:start w:val="1"/>
      <w:numFmt w:val="bullet"/>
      <w:lvlText w:val=""/>
      <w:lvlJc w:val="left"/>
      <w:pPr>
        <w:tabs>
          <w:tab w:val="num" w:pos="5760"/>
        </w:tabs>
        <w:ind w:left="5760" w:hanging="360"/>
      </w:pPr>
      <w:rPr>
        <w:rFonts w:ascii="Wingdings" w:hAnsi="Wingdings" w:hint="default"/>
      </w:rPr>
    </w:lvl>
    <w:lvl w:ilvl="8" w:tplc="C2BA0AFA" w:tentative="1">
      <w:start w:val="1"/>
      <w:numFmt w:val="bullet"/>
      <w:lvlText w:val=""/>
      <w:lvlJc w:val="left"/>
      <w:pPr>
        <w:tabs>
          <w:tab w:val="num" w:pos="6480"/>
        </w:tabs>
        <w:ind w:left="6480" w:hanging="360"/>
      </w:pPr>
      <w:rPr>
        <w:rFonts w:ascii="Wingdings" w:hAnsi="Wingdings" w:hint="default"/>
      </w:rPr>
    </w:lvl>
  </w:abstractNum>
  <w:abstractNum w:abstractNumId="15">
    <w:nsid w:val="25532CA7"/>
    <w:multiLevelType w:val="hybridMultilevel"/>
    <w:tmpl w:val="967C861E"/>
    <w:lvl w:ilvl="0" w:tplc="CDCA3330">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693FBA"/>
    <w:multiLevelType w:val="hybridMultilevel"/>
    <w:tmpl w:val="21B6A70E"/>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7E9471A"/>
    <w:multiLevelType w:val="hybridMultilevel"/>
    <w:tmpl w:val="CAF83F94"/>
    <w:lvl w:ilvl="0" w:tplc="CDCA3330">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8">
    <w:nsid w:val="2A3F7A34"/>
    <w:multiLevelType w:val="hybridMultilevel"/>
    <w:tmpl w:val="DF22D82E"/>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B3B2604"/>
    <w:multiLevelType w:val="hybridMultilevel"/>
    <w:tmpl w:val="54327228"/>
    <w:lvl w:ilvl="0" w:tplc="82B83CF0">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0">
    <w:nsid w:val="2D735A43"/>
    <w:multiLevelType w:val="hybridMultilevel"/>
    <w:tmpl w:val="24588BCC"/>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F5E7805"/>
    <w:multiLevelType w:val="hybridMultilevel"/>
    <w:tmpl w:val="54688EBC"/>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49007E"/>
    <w:multiLevelType w:val="hybridMultilevel"/>
    <w:tmpl w:val="599AC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DB4202"/>
    <w:multiLevelType w:val="hybridMultilevel"/>
    <w:tmpl w:val="FAF08A10"/>
    <w:lvl w:ilvl="0" w:tplc="FA262590">
      <w:start w:val="1"/>
      <w:numFmt w:val="bullet"/>
      <w:lvlText w:val=""/>
      <w:lvlJc w:val="left"/>
      <w:pPr>
        <w:tabs>
          <w:tab w:val="num" w:pos="644"/>
        </w:tabs>
        <w:ind w:left="644" w:hanging="360"/>
      </w:pPr>
      <w:rPr>
        <w:rFonts w:ascii="Wingdings" w:hAnsi="Wingdings" w:hint="default"/>
      </w:rPr>
    </w:lvl>
    <w:lvl w:ilvl="1" w:tplc="4FE8FED8" w:tentative="1">
      <w:start w:val="1"/>
      <w:numFmt w:val="bullet"/>
      <w:lvlText w:val=""/>
      <w:lvlJc w:val="left"/>
      <w:pPr>
        <w:tabs>
          <w:tab w:val="num" w:pos="1440"/>
        </w:tabs>
        <w:ind w:left="1440" w:hanging="360"/>
      </w:pPr>
      <w:rPr>
        <w:rFonts w:ascii="Wingdings" w:hAnsi="Wingdings" w:hint="default"/>
      </w:rPr>
    </w:lvl>
    <w:lvl w:ilvl="2" w:tplc="4D3A164A" w:tentative="1">
      <w:start w:val="1"/>
      <w:numFmt w:val="bullet"/>
      <w:lvlText w:val=""/>
      <w:lvlJc w:val="left"/>
      <w:pPr>
        <w:tabs>
          <w:tab w:val="num" w:pos="2160"/>
        </w:tabs>
        <w:ind w:left="2160" w:hanging="360"/>
      </w:pPr>
      <w:rPr>
        <w:rFonts w:ascii="Wingdings" w:hAnsi="Wingdings" w:hint="default"/>
      </w:rPr>
    </w:lvl>
    <w:lvl w:ilvl="3" w:tplc="6C9E76B2" w:tentative="1">
      <w:start w:val="1"/>
      <w:numFmt w:val="bullet"/>
      <w:lvlText w:val=""/>
      <w:lvlJc w:val="left"/>
      <w:pPr>
        <w:tabs>
          <w:tab w:val="num" w:pos="2880"/>
        </w:tabs>
        <w:ind w:left="2880" w:hanging="360"/>
      </w:pPr>
      <w:rPr>
        <w:rFonts w:ascii="Wingdings" w:hAnsi="Wingdings" w:hint="default"/>
      </w:rPr>
    </w:lvl>
    <w:lvl w:ilvl="4" w:tplc="166A5800" w:tentative="1">
      <w:start w:val="1"/>
      <w:numFmt w:val="bullet"/>
      <w:lvlText w:val=""/>
      <w:lvlJc w:val="left"/>
      <w:pPr>
        <w:tabs>
          <w:tab w:val="num" w:pos="3600"/>
        </w:tabs>
        <w:ind w:left="3600" w:hanging="360"/>
      </w:pPr>
      <w:rPr>
        <w:rFonts w:ascii="Wingdings" w:hAnsi="Wingdings" w:hint="default"/>
      </w:rPr>
    </w:lvl>
    <w:lvl w:ilvl="5" w:tplc="6248C8EA" w:tentative="1">
      <w:start w:val="1"/>
      <w:numFmt w:val="bullet"/>
      <w:lvlText w:val=""/>
      <w:lvlJc w:val="left"/>
      <w:pPr>
        <w:tabs>
          <w:tab w:val="num" w:pos="4320"/>
        </w:tabs>
        <w:ind w:left="4320" w:hanging="360"/>
      </w:pPr>
      <w:rPr>
        <w:rFonts w:ascii="Wingdings" w:hAnsi="Wingdings" w:hint="default"/>
      </w:rPr>
    </w:lvl>
    <w:lvl w:ilvl="6" w:tplc="3D042F80" w:tentative="1">
      <w:start w:val="1"/>
      <w:numFmt w:val="bullet"/>
      <w:lvlText w:val=""/>
      <w:lvlJc w:val="left"/>
      <w:pPr>
        <w:tabs>
          <w:tab w:val="num" w:pos="5040"/>
        </w:tabs>
        <w:ind w:left="5040" w:hanging="360"/>
      </w:pPr>
      <w:rPr>
        <w:rFonts w:ascii="Wingdings" w:hAnsi="Wingdings" w:hint="default"/>
      </w:rPr>
    </w:lvl>
    <w:lvl w:ilvl="7" w:tplc="BAD6472E" w:tentative="1">
      <w:start w:val="1"/>
      <w:numFmt w:val="bullet"/>
      <w:lvlText w:val=""/>
      <w:lvlJc w:val="left"/>
      <w:pPr>
        <w:tabs>
          <w:tab w:val="num" w:pos="5760"/>
        </w:tabs>
        <w:ind w:left="5760" w:hanging="360"/>
      </w:pPr>
      <w:rPr>
        <w:rFonts w:ascii="Wingdings" w:hAnsi="Wingdings" w:hint="default"/>
      </w:rPr>
    </w:lvl>
    <w:lvl w:ilvl="8" w:tplc="3B2A0E28" w:tentative="1">
      <w:start w:val="1"/>
      <w:numFmt w:val="bullet"/>
      <w:lvlText w:val=""/>
      <w:lvlJc w:val="left"/>
      <w:pPr>
        <w:tabs>
          <w:tab w:val="num" w:pos="6480"/>
        </w:tabs>
        <w:ind w:left="6480" w:hanging="360"/>
      </w:pPr>
      <w:rPr>
        <w:rFonts w:ascii="Wingdings" w:hAnsi="Wingdings" w:hint="default"/>
      </w:rPr>
    </w:lvl>
  </w:abstractNum>
  <w:abstractNum w:abstractNumId="24">
    <w:nsid w:val="34E74050"/>
    <w:multiLevelType w:val="hybridMultilevel"/>
    <w:tmpl w:val="571089D2"/>
    <w:lvl w:ilvl="0" w:tplc="A3D01630">
      <w:start w:val="1"/>
      <w:numFmt w:val="decimal"/>
      <w:lvlText w:val="%1."/>
      <w:lvlJc w:val="left"/>
      <w:pPr>
        <w:ind w:left="1069" w:hanging="360"/>
      </w:pPr>
      <w:rPr>
        <w:rFonts w:eastAsiaTheme="minorHAnsi" w:cstheme="minorBid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55544F5"/>
    <w:multiLevelType w:val="hybridMultilevel"/>
    <w:tmpl w:val="6F0A47D0"/>
    <w:lvl w:ilvl="0" w:tplc="CDCA3330">
      <w:start w:val="1"/>
      <w:numFmt w:val="bullet"/>
      <w:lvlText w:val=""/>
      <w:lvlJc w:val="left"/>
      <w:pPr>
        <w:ind w:left="720" w:hanging="360"/>
      </w:pPr>
      <w:rPr>
        <w:rFonts w:ascii="Wingdings" w:hAnsi="Wingdings"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AF802A9"/>
    <w:multiLevelType w:val="hybridMultilevel"/>
    <w:tmpl w:val="6CA8F760"/>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02B03E8"/>
    <w:multiLevelType w:val="hybridMultilevel"/>
    <w:tmpl w:val="1D8ABEE6"/>
    <w:lvl w:ilvl="0" w:tplc="CDCA3330">
      <w:start w:val="1"/>
      <w:numFmt w:val="bullet"/>
      <w:lvlText w:val=""/>
      <w:lvlJc w:val="left"/>
      <w:pPr>
        <w:ind w:left="753" w:hanging="360"/>
      </w:pPr>
      <w:rPr>
        <w:rFonts w:ascii="Wingdings" w:hAnsi="Wingdings" w:hint="default"/>
        <w:color w:val="000000"/>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
    <w:nsid w:val="40DB4010"/>
    <w:multiLevelType w:val="hybridMultilevel"/>
    <w:tmpl w:val="E4EE1842"/>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4D9089A"/>
    <w:multiLevelType w:val="hybridMultilevel"/>
    <w:tmpl w:val="5F664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3B2CB4"/>
    <w:multiLevelType w:val="hybridMultilevel"/>
    <w:tmpl w:val="527E4494"/>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AB6719A"/>
    <w:multiLevelType w:val="hybridMultilevel"/>
    <w:tmpl w:val="0F908C0E"/>
    <w:lvl w:ilvl="0" w:tplc="04190009">
      <w:start w:val="1"/>
      <w:numFmt w:val="bullet"/>
      <w:lvlText w:val=""/>
      <w:lvlJc w:val="left"/>
      <w:pPr>
        <w:tabs>
          <w:tab w:val="num" w:pos="720"/>
        </w:tabs>
        <w:ind w:left="720" w:hanging="360"/>
      </w:pPr>
      <w:rPr>
        <w:rFonts w:ascii="Wingdings" w:hAnsi="Wingdings" w:hint="default"/>
      </w:rPr>
    </w:lvl>
    <w:lvl w:ilvl="1" w:tplc="C07E4B22" w:tentative="1">
      <w:start w:val="1"/>
      <w:numFmt w:val="bullet"/>
      <w:lvlText w:val=""/>
      <w:lvlJc w:val="left"/>
      <w:pPr>
        <w:tabs>
          <w:tab w:val="num" w:pos="1440"/>
        </w:tabs>
        <w:ind w:left="1440" w:hanging="360"/>
      </w:pPr>
      <w:rPr>
        <w:rFonts w:ascii="Wingdings" w:hAnsi="Wingdings" w:hint="default"/>
      </w:rPr>
    </w:lvl>
    <w:lvl w:ilvl="2" w:tplc="A8B47BD6" w:tentative="1">
      <w:start w:val="1"/>
      <w:numFmt w:val="bullet"/>
      <w:lvlText w:val=""/>
      <w:lvlJc w:val="left"/>
      <w:pPr>
        <w:tabs>
          <w:tab w:val="num" w:pos="2160"/>
        </w:tabs>
        <w:ind w:left="2160" w:hanging="360"/>
      </w:pPr>
      <w:rPr>
        <w:rFonts w:ascii="Wingdings" w:hAnsi="Wingdings" w:hint="default"/>
      </w:rPr>
    </w:lvl>
    <w:lvl w:ilvl="3" w:tplc="3E18683A" w:tentative="1">
      <w:start w:val="1"/>
      <w:numFmt w:val="bullet"/>
      <w:lvlText w:val=""/>
      <w:lvlJc w:val="left"/>
      <w:pPr>
        <w:tabs>
          <w:tab w:val="num" w:pos="2880"/>
        </w:tabs>
        <w:ind w:left="2880" w:hanging="360"/>
      </w:pPr>
      <w:rPr>
        <w:rFonts w:ascii="Wingdings" w:hAnsi="Wingdings" w:hint="default"/>
      </w:rPr>
    </w:lvl>
    <w:lvl w:ilvl="4" w:tplc="F9E200DC" w:tentative="1">
      <w:start w:val="1"/>
      <w:numFmt w:val="bullet"/>
      <w:lvlText w:val=""/>
      <w:lvlJc w:val="left"/>
      <w:pPr>
        <w:tabs>
          <w:tab w:val="num" w:pos="3600"/>
        </w:tabs>
        <w:ind w:left="3600" w:hanging="360"/>
      </w:pPr>
      <w:rPr>
        <w:rFonts w:ascii="Wingdings" w:hAnsi="Wingdings" w:hint="default"/>
      </w:rPr>
    </w:lvl>
    <w:lvl w:ilvl="5" w:tplc="6F741534" w:tentative="1">
      <w:start w:val="1"/>
      <w:numFmt w:val="bullet"/>
      <w:lvlText w:val=""/>
      <w:lvlJc w:val="left"/>
      <w:pPr>
        <w:tabs>
          <w:tab w:val="num" w:pos="4320"/>
        </w:tabs>
        <w:ind w:left="4320" w:hanging="360"/>
      </w:pPr>
      <w:rPr>
        <w:rFonts w:ascii="Wingdings" w:hAnsi="Wingdings" w:hint="default"/>
      </w:rPr>
    </w:lvl>
    <w:lvl w:ilvl="6" w:tplc="D850F716" w:tentative="1">
      <w:start w:val="1"/>
      <w:numFmt w:val="bullet"/>
      <w:lvlText w:val=""/>
      <w:lvlJc w:val="left"/>
      <w:pPr>
        <w:tabs>
          <w:tab w:val="num" w:pos="5040"/>
        </w:tabs>
        <w:ind w:left="5040" w:hanging="360"/>
      </w:pPr>
      <w:rPr>
        <w:rFonts w:ascii="Wingdings" w:hAnsi="Wingdings" w:hint="default"/>
      </w:rPr>
    </w:lvl>
    <w:lvl w:ilvl="7" w:tplc="D17E559A" w:tentative="1">
      <w:start w:val="1"/>
      <w:numFmt w:val="bullet"/>
      <w:lvlText w:val=""/>
      <w:lvlJc w:val="left"/>
      <w:pPr>
        <w:tabs>
          <w:tab w:val="num" w:pos="5760"/>
        </w:tabs>
        <w:ind w:left="5760" w:hanging="360"/>
      </w:pPr>
      <w:rPr>
        <w:rFonts w:ascii="Wingdings" w:hAnsi="Wingdings" w:hint="default"/>
      </w:rPr>
    </w:lvl>
    <w:lvl w:ilvl="8" w:tplc="78FE3694" w:tentative="1">
      <w:start w:val="1"/>
      <w:numFmt w:val="bullet"/>
      <w:lvlText w:val=""/>
      <w:lvlJc w:val="left"/>
      <w:pPr>
        <w:tabs>
          <w:tab w:val="num" w:pos="6480"/>
        </w:tabs>
        <w:ind w:left="6480" w:hanging="360"/>
      </w:pPr>
      <w:rPr>
        <w:rFonts w:ascii="Wingdings" w:hAnsi="Wingdings" w:hint="default"/>
      </w:rPr>
    </w:lvl>
  </w:abstractNum>
  <w:abstractNum w:abstractNumId="32">
    <w:nsid w:val="4CBB6549"/>
    <w:multiLevelType w:val="hybridMultilevel"/>
    <w:tmpl w:val="D2045E34"/>
    <w:lvl w:ilvl="0" w:tplc="CDCA3330">
      <w:start w:val="1"/>
      <w:numFmt w:val="bullet"/>
      <w:lvlText w:val=""/>
      <w:lvlJc w:val="left"/>
      <w:pPr>
        <w:ind w:left="1440" w:hanging="360"/>
      </w:pPr>
      <w:rPr>
        <w:rFonts w:ascii="Wingdings" w:hAnsi="Wingdings"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DF16951"/>
    <w:multiLevelType w:val="hybridMultilevel"/>
    <w:tmpl w:val="F62A2E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756C54"/>
    <w:multiLevelType w:val="hybridMultilevel"/>
    <w:tmpl w:val="5AA4A506"/>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4E93009"/>
    <w:multiLevelType w:val="hybridMultilevel"/>
    <w:tmpl w:val="062897B8"/>
    <w:lvl w:ilvl="0" w:tplc="CDCA3330">
      <w:start w:val="1"/>
      <w:numFmt w:val="bullet"/>
      <w:lvlText w:val=""/>
      <w:lvlJc w:val="left"/>
      <w:pPr>
        <w:ind w:left="36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7B6E60"/>
    <w:multiLevelType w:val="hybridMultilevel"/>
    <w:tmpl w:val="4FA4C80A"/>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01C5943"/>
    <w:multiLevelType w:val="hybridMultilevel"/>
    <w:tmpl w:val="89503ABC"/>
    <w:lvl w:ilvl="0" w:tplc="B3C4FB68">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631038C9"/>
    <w:multiLevelType w:val="hybridMultilevel"/>
    <w:tmpl w:val="525E7880"/>
    <w:lvl w:ilvl="0" w:tplc="43E2B28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783E3B"/>
    <w:multiLevelType w:val="hybridMultilevel"/>
    <w:tmpl w:val="3AE24E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3DC4788"/>
    <w:multiLevelType w:val="hybridMultilevel"/>
    <w:tmpl w:val="C32296D4"/>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232D29"/>
    <w:multiLevelType w:val="hybridMultilevel"/>
    <w:tmpl w:val="7C38E2D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EE63ACA"/>
    <w:multiLevelType w:val="hybridMultilevel"/>
    <w:tmpl w:val="2B106E7A"/>
    <w:lvl w:ilvl="0" w:tplc="CDCA3330">
      <w:start w:val="1"/>
      <w:numFmt w:val="bullet"/>
      <w:lvlText w:val=""/>
      <w:lvlJc w:val="left"/>
      <w:pPr>
        <w:ind w:left="720" w:hanging="360"/>
      </w:pPr>
      <w:rPr>
        <w:rFonts w:ascii="Wingdings" w:hAnsi="Wingdings"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0F18C1"/>
    <w:multiLevelType w:val="hybridMultilevel"/>
    <w:tmpl w:val="9DCC19E4"/>
    <w:lvl w:ilvl="0" w:tplc="43E2B28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021FCD"/>
    <w:multiLevelType w:val="hybridMultilevel"/>
    <w:tmpl w:val="5526F5A8"/>
    <w:lvl w:ilvl="0" w:tplc="CDCA3330">
      <w:start w:val="1"/>
      <w:numFmt w:val="bullet"/>
      <w:lvlText w:val=""/>
      <w:lvlJc w:val="left"/>
      <w:pPr>
        <w:ind w:left="1179" w:hanging="360"/>
      </w:pPr>
      <w:rPr>
        <w:rFonts w:ascii="Wingdings" w:hAnsi="Wingdings" w:hint="default"/>
        <w:color w:val="000000"/>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num w:numId="1">
    <w:abstractNumId w:val="1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7"/>
  </w:num>
  <w:num w:numId="5">
    <w:abstractNumId w:val="35"/>
  </w:num>
  <w:num w:numId="6">
    <w:abstractNumId w:val="14"/>
  </w:num>
  <w:num w:numId="7">
    <w:abstractNumId w:val="17"/>
  </w:num>
  <w:num w:numId="8">
    <w:abstractNumId w:val="31"/>
  </w:num>
  <w:num w:numId="9">
    <w:abstractNumId w:val="23"/>
  </w:num>
  <w:num w:numId="10">
    <w:abstractNumId w:val="6"/>
  </w:num>
  <w:num w:numId="11">
    <w:abstractNumId w:val="33"/>
  </w:num>
  <w:num w:numId="12">
    <w:abstractNumId w:val="41"/>
  </w:num>
  <w:num w:numId="13">
    <w:abstractNumId w:val="2"/>
  </w:num>
  <w:num w:numId="14">
    <w:abstractNumId w:val="1"/>
  </w:num>
  <w:num w:numId="15">
    <w:abstractNumId w:val="25"/>
  </w:num>
  <w:num w:numId="16">
    <w:abstractNumId w:val="32"/>
  </w:num>
  <w:num w:numId="17">
    <w:abstractNumId w:val="15"/>
  </w:num>
  <w:num w:numId="18">
    <w:abstractNumId w:val="42"/>
  </w:num>
  <w:num w:numId="19">
    <w:abstractNumId w:val="27"/>
  </w:num>
  <w:num w:numId="20">
    <w:abstractNumId w:val="5"/>
  </w:num>
  <w:num w:numId="21">
    <w:abstractNumId w:val="44"/>
  </w:num>
  <w:num w:numId="22">
    <w:abstractNumId w:val="8"/>
  </w:num>
  <w:num w:numId="23">
    <w:abstractNumId w:val="37"/>
  </w:num>
  <w:num w:numId="24">
    <w:abstractNumId w:val="13"/>
  </w:num>
  <w:num w:numId="25">
    <w:abstractNumId w:val="9"/>
  </w:num>
  <w:num w:numId="26">
    <w:abstractNumId w:val="29"/>
  </w:num>
  <w:num w:numId="27">
    <w:abstractNumId w:val="12"/>
  </w:num>
  <w:num w:numId="28">
    <w:abstractNumId w:val="36"/>
  </w:num>
  <w:num w:numId="29">
    <w:abstractNumId w:val="18"/>
  </w:num>
  <w:num w:numId="30">
    <w:abstractNumId w:val="3"/>
  </w:num>
  <w:num w:numId="31">
    <w:abstractNumId w:val="24"/>
  </w:num>
  <w:num w:numId="32">
    <w:abstractNumId w:val="28"/>
  </w:num>
  <w:num w:numId="33">
    <w:abstractNumId w:val="10"/>
  </w:num>
  <w:num w:numId="34">
    <w:abstractNumId w:val="43"/>
  </w:num>
  <w:num w:numId="35">
    <w:abstractNumId w:val="26"/>
  </w:num>
  <w:num w:numId="36">
    <w:abstractNumId w:val="30"/>
  </w:num>
  <w:num w:numId="37">
    <w:abstractNumId w:val="34"/>
  </w:num>
  <w:num w:numId="38">
    <w:abstractNumId w:val="38"/>
  </w:num>
  <w:num w:numId="39">
    <w:abstractNumId w:val="11"/>
  </w:num>
  <w:num w:numId="40">
    <w:abstractNumId w:val="16"/>
  </w:num>
  <w:num w:numId="41">
    <w:abstractNumId w:val="39"/>
  </w:num>
  <w:num w:numId="42">
    <w:abstractNumId w:val="20"/>
  </w:num>
  <w:num w:numId="43">
    <w:abstractNumId w:val="21"/>
  </w:num>
  <w:num w:numId="44">
    <w:abstractNumId w:val="4"/>
  </w:num>
  <w:num w:numId="45">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884"/>
    <w:rsid w:val="00006448"/>
    <w:rsid w:val="00006B4F"/>
    <w:rsid w:val="00006DA9"/>
    <w:rsid w:val="00007F0B"/>
    <w:rsid w:val="00010943"/>
    <w:rsid w:val="000151EB"/>
    <w:rsid w:val="00022412"/>
    <w:rsid w:val="00025D40"/>
    <w:rsid w:val="00027A6C"/>
    <w:rsid w:val="000348D6"/>
    <w:rsid w:val="00036D1F"/>
    <w:rsid w:val="00043758"/>
    <w:rsid w:val="00046926"/>
    <w:rsid w:val="000554F1"/>
    <w:rsid w:val="0007201B"/>
    <w:rsid w:val="0007225E"/>
    <w:rsid w:val="00072333"/>
    <w:rsid w:val="00074155"/>
    <w:rsid w:val="000758A6"/>
    <w:rsid w:val="0007694D"/>
    <w:rsid w:val="00076A59"/>
    <w:rsid w:val="00081265"/>
    <w:rsid w:val="000833A3"/>
    <w:rsid w:val="0008393B"/>
    <w:rsid w:val="00083EC3"/>
    <w:rsid w:val="00086D6B"/>
    <w:rsid w:val="00093FE9"/>
    <w:rsid w:val="000A4C16"/>
    <w:rsid w:val="000B1C70"/>
    <w:rsid w:val="000B45C8"/>
    <w:rsid w:val="000B6D9F"/>
    <w:rsid w:val="000C0502"/>
    <w:rsid w:val="000C57DD"/>
    <w:rsid w:val="000D38F6"/>
    <w:rsid w:val="000D5E6A"/>
    <w:rsid w:val="000E4534"/>
    <w:rsid w:val="000E474C"/>
    <w:rsid w:val="000E4CC1"/>
    <w:rsid w:val="0010424C"/>
    <w:rsid w:val="00111509"/>
    <w:rsid w:val="00113D18"/>
    <w:rsid w:val="0012678A"/>
    <w:rsid w:val="00130830"/>
    <w:rsid w:val="00131CBA"/>
    <w:rsid w:val="00133C58"/>
    <w:rsid w:val="00141F4F"/>
    <w:rsid w:val="00142036"/>
    <w:rsid w:val="00143429"/>
    <w:rsid w:val="00147775"/>
    <w:rsid w:val="00154C90"/>
    <w:rsid w:val="0016087F"/>
    <w:rsid w:val="00161402"/>
    <w:rsid w:val="001654C2"/>
    <w:rsid w:val="00165826"/>
    <w:rsid w:val="00174E67"/>
    <w:rsid w:val="00177403"/>
    <w:rsid w:val="001831AF"/>
    <w:rsid w:val="00184A84"/>
    <w:rsid w:val="00187681"/>
    <w:rsid w:val="00194110"/>
    <w:rsid w:val="00195565"/>
    <w:rsid w:val="00195B5C"/>
    <w:rsid w:val="001A0076"/>
    <w:rsid w:val="001A0105"/>
    <w:rsid w:val="001A1C9F"/>
    <w:rsid w:val="001A5101"/>
    <w:rsid w:val="001A7D94"/>
    <w:rsid w:val="001B0745"/>
    <w:rsid w:val="001B1669"/>
    <w:rsid w:val="001B5329"/>
    <w:rsid w:val="001C177D"/>
    <w:rsid w:val="001C2077"/>
    <w:rsid w:val="001C2EED"/>
    <w:rsid w:val="001D12C0"/>
    <w:rsid w:val="001D530E"/>
    <w:rsid w:val="001D5DCD"/>
    <w:rsid w:val="001E7CF0"/>
    <w:rsid w:val="001E7D40"/>
    <w:rsid w:val="0020623E"/>
    <w:rsid w:val="00207228"/>
    <w:rsid w:val="00211817"/>
    <w:rsid w:val="00216B8A"/>
    <w:rsid w:val="0022757F"/>
    <w:rsid w:val="002334EF"/>
    <w:rsid w:val="00233C57"/>
    <w:rsid w:val="00250D4C"/>
    <w:rsid w:val="00253B9D"/>
    <w:rsid w:val="0025529C"/>
    <w:rsid w:val="002566D2"/>
    <w:rsid w:val="00256A8F"/>
    <w:rsid w:val="00262130"/>
    <w:rsid w:val="00263B8A"/>
    <w:rsid w:val="00265987"/>
    <w:rsid w:val="0026712B"/>
    <w:rsid w:val="00272000"/>
    <w:rsid w:val="002746C4"/>
    <w:rsid w:val="00277708"/>
    <w:rsid w:val="0028519D"/>
    <w:rsid w:val="002947A2"/>
    <w:rsid w:val="002A201E"/>
    <w:rsid w:val="002A2E91"/>
    <w:rsid w:val="002A4384"/>
    <w:rsid w:val="002A4F8E"/>
    <w:rsid w:val="002B3F7F"/>
    <w:rsid w:val="002B6C40"/>
    <w:rsid w:val="002C2433"/>
    <w:rsid w:val="002D3845"/>
    <w:rsid w:val="002D4A2C"/>
    <w:rsid w:val="002E08D2"/>
    <w:rsid w:val="002E62B3"/>
    <w:rsid w:val="002F0A17"/>
    <w:rsid w:val="002F1043"/>
    <w:rsid w:val="002F326E"/>
    <w:rsid w:val="002F6083"/>
    <w:rsid w:val="002F6259"/>
    <w:rsid w:val="00304179"/>
    <w:rsid w:val="00313D37"/>
    <w:rsid w:val="0031405E"/>
    <w:rsid w:val="003169F2"/>
    <w:rsid w:val="003171BE"/>
    <w:rsid w:val="00324AF6"/>
    <w:rsid w:val="00330867"/>
    <w:rsid w:val="003321A6"/>
    <w:rsid w:val="003366EF"/>
    <w:rsid w:val="00340AE3"/>
    <w:rsid w:val="00343B73"/>
    <w:rsid w:val="00344D47"/>
    <w:rsid w:val="00360DBC"/>
    <w:rsid w:val="00365E56"/>
    <w:rsid w:val="0037478C"/>
    <w:rsid w:val="00377966"/>
    <w:rsid w:val="003873B3"/>
    <w:rsid w:val="00387822"/>
    <w:rsid w:val="003925DD"/>
    <w:rsid w:val="00395471"/>
    <w:rsid w:val="003960D7"/>
    <w:rsid w:val="003A31B6"/>
    <w:rsid w:val="003A6C8A"/>
    <w:rsid w:val="003A7738"/>
    <w:rsid w:val="003B05D8"/>
    <w:rsid w:val="003B1380"/>
    <w:rsid w:val="003B3419"/>
    <w:rsid w:val="003B4819"/>
    <w:rsid w:val="003C447F"/>
    <w:rsid w:val="003C6D18"/>
    <w:rsid w:val="003E7793"/>
    <w:rsid w:val="003F02CF"/>
    <w:rsid w:val="00414B6E"/>
    <w:rsid w:val="00420000"/>
    <w:rsid w:val="0042222E"/>
    <w:rsid w:val="00427C6C"/>
    <w:rsid w:val="00432D2F"/>
    <w:rsid w:val="004423FC"/>
    <w:rsid w:val="00444DCE"/>
    <w:rsid w:val="00450476"/>
    <w:rsid w:val="004514B0"/>
    <w:rsid w:val="0046061E"/>
    <w:rsid w:val="00461797"/>
    <w:rsid w:val="00462EDB"/>
    <w:rsid w:val="0046353B"/>
    <w:rsid w:val="004643C2"/>
    <w:rsid w:val="0047102D"/>
    <w:rsid w:val="0047213C"/>
    <w:rsid w:val="00472E86"/>
    <w:rsid w:val="00473980"/>
    <w:rsid w:val="00480D95"/>
    <w:rsid w:val="004832F0"/>
    <w:rsid w:val="00496C54"/>
    <w:rsid w:val="004A431E"/>
    <w:rsid w:val="004A495C"/>
    <w:rsid w:val="004A6838"/>
    <w:rsid w:val="004B09CB"/>
    <w:rsid w:val="004B4B79"/>
    <w:rsid w:val="004C0F98"/>
    <w:rsid w:val="004C2FDB"/>
    <w:rsid w:val="004C4065"/>
    <w:rsid w:val="004D6CE6"/>
    <w:rsid w:val="004E0F86"/>
    <w:rsid w:val="004F2F94"/>
    <w:rsid w:val="0050260E"/>
    <w:rsid w:val="0050465A"/>
    <w:rsid w:val="005241BB"/>
    <w:rsid w:val="0053651D"/>
    <w:rsid w:val="00536C25"/>
    <w:rsid w:val="00540CC3"/>
    <w:rsid w:val="0054355B"/>
    <w:rsid w:val="00544A5D"/>
    <w:rsid w:val="00546B43"/>
    <w:rsid w:val="005603C7"/>
    <w:rsid w:val="005632F1"/>
    <w:rsid w:val="00572FFB"/>
    <w:rsid w:val="00573027"/>
    <w:rsid w:val="00583880"/>
    <w:rsid w:val="00583F53"/>
    <w:rsid w:val="00593618"/>
    <w:rsid w:val="0059505D"/>
    <w:rsid w:val="0059720B"/>
    <w:rsid w:val="00597910"/>
    <w:rsid w:val="005A1B43"/>
    <w:rsid w:val="005A27BD"/>
    <w:rsid w:val="005B341D"/>
    <w:rsid w:val="005B77FD"/>
    <w:rsid w:val="005C7683"/>
    <w:rsid w:val="005D0DBD"/>
    <w:rsid w:val="005D185E"/>
    <w:rsid w:val="005D2CE6"/>
    <w:rsid w:val="005D6D41"/>
    <w:rsid w:val="005E1922"/>
    <w:rsid w:val="005F5B21"/>
    <w:rsid w:val="005F67A0"/>
    <w:rsid w:val="00600149"/>
    <w:rsid w:val="006012A0"/>
    <w:rsid w:val="00601330"/>
    <w:rsid w:val="00601792"/>
    <w:rsid w:val="00613E4B"/>
    <w:rsid w:val="00617923"/>
    <w:rsid w:val="00617EFF"/>
    <w:rsid w:val="006202DA"/>
    <w:rsid w:val="00621A8F"/>
    <w:rsid w:val="00623A41"/>
    <w:rsid w:val="006270AC"/>
    <w:rsid w:val="00630410"/>
    <w:rsid w:val="00634638"/>
    <w:rsid w:val="006378F6"/>
    <w:rsid w:val="00641D2F"/>
    <w:rsid w:val="00646E98"/>
    <w:rsid w:val="00656139"/>
    <w:rsid w:val="00657EA3"/>
    <w:rsid w:val="006618F6"/>
    <w:rsid w:val="00666009"/>
    <w:rsid w:val="00666E3E"/>
    <w:rsid w:val="00666FA0"/>
    <w:rsid w:val="00670344"/>
    <w:rsid w:val="00672404"/>
    <w:rsid w:val="00686D0E"/>
    <w:rsid w:val="00690DD9"/>
    <w:rsid w:val="006A051D"/>
    <w:rsid w:val="006A479A"/>
    <w:rsid w:val="006B2134"/>
    <w:rsid w:val="006B295A"/>
    <w:rsid w:val="006B3D76"/>
    <w:rsid w:val="006C0889"/>
    <w:rsid w:val="006C35A6"/>
    <w:rsid w:val="006C434B"/>
    <w:rsid w:val="006D0798"/>
    <w:rsid w:val="006D07D7"/>
    <w:rsid w:val="006D18F3"/>
    <w:rsid w:val="006D7A40"/>
    <w:rsid w:val="006E03DD"/>
    <w:rsid w:val="006E1AC4"/>
    <w:rsid w:val="006E3F9D"/>
    <w:rsid w:val="006E455B"/>
    <w:rsid w:val="006E73BB"/>
    <w:rsid w:val="006F435C"/>
    <w:rsid w:val="006F4548"/>
    <w:rsid w:val="006F5C41"/>
    <w:rsid w:val="007039F2"/>
    <w:rsid w:val="007056AF"/>
    <w:rsid w:val="007061B5"/>
    <w:rsid w:val="00707927"/>
    <w:rsid w:val="00711BBB"/>
    <w:rsid w:val="007132E3"/>
    <w:rsid w:val="0071514B"/>
    <w:rsid w:val="00717845"/>
    <w:rsid w:val="00722C23"/>
    <w:rsid w:val="00726D10"/>
    <w:rsid w:val="007279BE"/>
    <w:rsid w:val="00736D8D"/>
    <w:rsid w:val="00741236"/>
    <w:rsid w:val="00745EC4"/>
    <w:rsid w:val="00751BF2"/>
    <w:rsid w:val="007549C0"/>
    <w:rsid w:val="00765349"/>
    <w:rsid w:val="00772A52"/>
    <w:rsid w:val="0078493F"/>
    <w:rsid w:val="007907D7"/>
    <w:rsid w:val="00791FDB"/>
    <w:rsid w:val="007A4D5F"/>
    <w:rsid w:val="007A7B55"/>
    <w:rsid w:val="007B1BCF"/>
    <w:rsid w:val="007E2FF1"/>
    <w:rsid w:val="007F0D36"/>
    <w:rsid w:val="007F183C"/>
    <w:rsid w:val="007F41FF"/>
    <w:rsid w:val="007F6090"/>
    <w:rsid w:val="007F6925"/>
    <w:rsid w:val="00801D5A"/>
    <w:rsid w:val="008049CE"/>
    <w:rsid w:val="00807272"/>
    <w:rsid w:val="008161C1"/>
    <w:rsid w:val="00816C47"/>
    <w:rsid w:val="00842CE9"/>
    <w:rsid w:val="00843300"/>
    <w:rsid w:val="008449D5"/>
    <w:rsid w:val="00846650"/>
    <w:rsid w:val="00846F63"/>
    <w:rsid w:val="00854E68"/>
    <w:rsid w:val="0085767F"/>
    <w:rsid w:val="00860FF2"/>
    <w:rsid w:val="00863EA5"/>
    <w:rsid w:val="00865516"/>
    <w:rsid w:val="00872717"/>
    <w:rsid w:val="00872728"/>
    <w:rsid w:val="00875757"/>
    <w:rsid w:val="00880820"/>
    <w:rsid w:val="00884745"/>
    <w:rsid w:val="0088617C"/>
    <w:rsid w:val="008A116A"/>
    <w:rsid w:val="008A5D31"/>
    <w:rsid w:val="008A6709"/>
    <w:rsid w:val="008C2E41"/>
    <w:rsid w:val="008C6BD9"/>
    <w:rsid w:val="008E112E"/>
    <w:rsid w:val="008E7317"/>
    <w:rsid w:val="00903137"/>
    <w:rsid w:val="00904108"/>
    <w:rsid w:val="00907578"/>
    <w:rsid w:val="00910AB2"/>
    <w:rsid w:val="0091745A"/>
    <w:rsid w:val="00924A98"/>
    <w:rsid w:val="00925DAD"/>
    <w:rsid w:val="00933DDE"/>
    <w:rsid w:val="009407D5"/>
    <w:rsid w:val="00943D19"/>
    <w:rsid w:val="00954884"/>
    <w:rsid w:val="0095490D"/>
    <w:rsid w:val="00955DA1"/>
    <w:rsid w:val="00973AA9"/>
    <w:rsid w:val="0097791D"/>
    <w:rsid w:val="00980EA5"/>
    <w:rsid w:val="00982275"/>
    <w:rsid w:val="009836FF"/>
    <w:rsid w:val="00983F27"/>
    <w:rsid w:val="009859D3"/>
    <w:rsid w:val="00991D6E"/>
    <w:rsid w:val="0099480A"/>
    <w:rsid w:val="00996CC8"/>
    <w:rsid w:val="00997E6D"/>
    <w:rsid w:val="00997FCE"/>
    <w:rsid w:val="009A3EA1"/>
    <w:rsid w:val="009A57EE"/>
    <w:rsid w:val="009A59D9"/>
    <w:rsid w:val="009A71BE"/>
    <w:rsid w:val="009A7C7B"/>
    <w:rsid w:val="009B4661"/>
    <w:rsid w:val="009C0E67"/>
    <w:rsid w:val="009C2036"/>
    <w:rsid w:val="009C352C"/>
    <w:rsid w:val="009C4A1F"/>
    <w:rsid w:val="009C6FDA"/>
    <w:rsid w:val="009D0662"/>
    <w:rsid w:val="009D22D1"/>
    <w:rsid w:val="009D3458"/>
    <w:rsid w:val="009E21E2"/>
    <w:rsid w:val="009E25ED"/>
    <w:rsid w:val="009E7264"/>
    <w:rsid w:val="009F579A"/>
    <w:rsid w:val="009F76E1"/>
    <w:rsid w:val="00A00171"/>
    <w:rsid w:val="00A11F70"/>
    <w:rsid w:val="00A1380D"/>
    <w:rsid w:val="00A160CF"/>
    <w:rsid w:val="00A25FD2"/>
    <w:rsid w:val="00A26C12"/>
    <w:rsid w:val="00A301E5"/>
    <w:rsid w:val="00A34A2B"/>
    <w:rsid w:val="00A375A3"/>
    <w:rsid w:val="00A37AF1"/>
    <w:rsid w:val="00A42AD2"/>
    <w:rsid w:val="00A45F44"/>
    <w:rsid w:val="00A532D2"/>
    <w:rsid w:val="00A63F57"/>
    <w:rsid w:val="00A66B8F"/>
    <w:rsid w:val="00A67070"/>
    <w:rsid w:val="00A7264C"/>
    <w:rsid w:val="00A755D1"/>
    <w:rsid w:val="00A87BB7"/>
    <w:rsid w:val="00A917B8"/>
    <w:rsid w:val="00A92B5D"/>
    <w:rsid w:val="00A9440F"/>
    <w:rsid w:val="00A97DB1"/>
    <w:rsid w:val="00AA602F"/>
    <w:rsid w:val="00AB141A"/>
    <w:rsid w:val="00AB79FA"/>
    <w:rsid w:val="00AB7CB1"/>
    <w:rsid w:val="00AC6CE4"/>
    <w:rsid w:val="00AD0BA0"/>
    <w:rsid w:val="00AD0E07"/>
    <w:rsid w:val="00AD3900"/>
    <w:rsid w:val="00AD3DB0"/>
    <w:rsid w:val="00AD4B12"/>
    <w:rsid w:val="00AD7FDC"/>
    <w:rsid w:val="00AE0EBD"/>
    <w:rsid w:val="00AE16AF"/>
    <w:rsid w:val="00AE44F2"/>
    <w:rsid w:val="00AF0EFB"/>
    <w:rsid w:val="00AF1F3C"/>
    <w:rsid w:val="00AF4CB8"/>
    <w:rsid w:val="00B0497D"/>
    <w:rsid w:val="00B1221D"/>
    <w:rsid w:val="00B21DA0"/>
    <w:rsid w:val="00B22329"/>
    <w:rsid w:val="00B2416B"/>
    <w:rsid w:val="00B27625"/>
    <w:rsid w:val="00B27B6A"/>
    <w:rsid w:val="00B30D9C"/>
    <w:rsid w:val="00B33F3F"/>
    <w:rsid w:val="00B35493"/>
    <w:rsid w:val="00B36ACB"/>
    <w:rsid w:val="00B40E77"/>
    <w:rsid w:val="00B7418B"/>
    <w:rsid w:val="00B75CB2"/>
    <w:rsid w:val="00B95DC2"/>
    <w:rsid w:val="00BB4EAC"/>
    <w:rsid w:val="00BB654F"/>
    <w:rsid w:val="00BB6DAE"/>
    <w:rsid w:val="00BC06D3"/>
    <w:rsid w:val="00BC0FEC"/>
    <w:rsid w:val="00BC6FB5"/>
    <w:rsid w:val="00BD302F"/>
    <w:rsid w:val="00BE2AAA"/>
    <w:rsid w:val="00BE70C1"/>
    <w:rsid w:val="00BE7610"/>
    <w:rsid w:val="00BF2FEC"/>
    <w:rsid w:val="00BF472F"/>
    <w:rsid w:val="00C046DD"/>
    <w:rsid w:val="00C05B79"/>
    <w:rsid w:val="00C06FFE"/>
    <w:rsid w:val="00C109B6"/>
    <w:rsid w:val="00C12529"/>
    <w:rsid w:val="00C17824"/>
    <w:rsid w:val="00C17F75"/>
    <w:rsid w:val="00C2316E"/>
    <w:rsid w:val="00C25481"/>
    <w:rsid w:val="00C316DC"/>
    <w:rsid w:val="00C3212C"/>
    <w:rsid w:val="00C3225F"/>
    <w:rsid w:val="00C34A70"/>
    <w:rsid w:val="00C438F4"/>
    <w:rsid w:val="00C443A5"/>
    <w:rsid w:val="00C5078D"/>
    <w:rsid w:val="00C53F19"/>
    <w:rsid w:val="00C5735D"/>
    <w:rsid w:val="00C75DE0"/>
    <w:rsid w:val="00C779C1"/>
    <w:rsid w:val="00C77B98"/>
    <w:rsid w:val="00C77CA4"/>
    <w:rsid w:val="00C82A4E"/>
    <w:rsid w:val="00C91481"/>
    <w:rsid w:val="00C91CBE"/>
    <w:rsid w:val="00C92F9A"/>
    <w:rsid w:val="00CA1799"/>
    <w:rsid w:val="00CA2E64"/>
    <w:rsid w:val="00CA3CBE"/>
    <w:rsid w:val="00CA7127"/>
    <w:rsid w:val="00CB3146"/>
    <w:rsid w:val="00CB6A22"/>
    <w:rsid w:val="00CC1CDF"/>
    <w:rsid w:val="00CC1D74"/>
    <w:rsid w:val="00CC4DF8"/>
    <w:rsid w:val="00CC64B2"/>
    <w:rsid w:val="00CC677A"/>
    <w:rsid w:val="00CC6F15"/>
    <w:rsid w:val="00CD02D0"/>
    <w:rsid w:val="00CD2447"/>
    <w:rsid w:val="00CD51EE"/>
    <w:rsid w:val="00CE19F6"/>
    <w:rsid w:val="00CE318F"/>
    <w:rsid w:val="00CE3A85"/>
    <w:rsid w:val="00CE5A38"/>
    <w:rsid w:val="00CF060C"/>
    <w:rsid w:val="00CF3D86"/>
    <w:rsid w:val="00D0031E"/>
    <w:rsid w:val="00D0772D"/>
    <w:rsid w:val="00D07AB7"/>
    <w:rsid w:val="00D14880"/>
    <w:rsid w:val="00D20C83"/>
    <w:rsid w:val="00D2127B"/>
    <w:rsid w:val="00D24EE6"/>
    <w:rsid w:val="00D42297"/>
    <w:rsid w:val="00D46398"/>
    <w:rsid w:val="00D55972"/>
    <w:rsid w:val="00D5705A"/>
    <w:rsid w:val="00D6019C"/>
    <w:rsid w:val="00D6097A"/>
    <w:rsid w:val="00D62BFE"/>
    <w:rsid w:val="00D70809"/>
    <w:rsid w:val="00D70AC9"/>
    <w:rsid w:val="00D71946"/>
    <w:rsid w:val="00D75700"/>
    <w:rsid w:val="00D765CD"/>
    <w:rsid w:val="00D7664A"/>
    <w:rsid w:val="00D829F5"/>
    <w:rsid w:val="00D90476"/>
    <w:rsid w:val="00D92697"/>
    <w:rsid w:val="00D935C8"/>
    <w:rsid w:val="00D95F6A"/>
    <w:rsid w:val="00D97582"/>
    <w:rsid w:val="00DA0E18"/>
    <w:rsid w:val="00DA1008"/>
    <w:rsid w:val="00DA299B"/>
    <w:rsid w:val="00DA56BC"/>
    <w:rsid w:val="00DA56EF"/>
    <w:rsid w:val="00DA62C8"/>
    <w:rsid w:val="00DB3304"/>
    <w:rsid w:val="00DC14FA"/>
    <w:rsid w:val="00DC5C6C"/>
    <w:rsid w:val="00DC740C"/>
    <w:rsid w:val="00DD328E"/>
    <w:rsid w:val="00DD60E9"/>
    <w:rsid w:val="00DD7F7A"/>
    <w:rsid w:val="00DE3BEB"/>
    <w:rsid w:val="00DE6DD8"/>
    <w:rsid w:val="00DF1CA5"/>
    <w:rsid w:val="00E022AF"/>
    <w:rsid w:val="00E02392"/>
    <w:rsid w:val="00E054F7"/>
    <w:rsid w:val="00E05B70"/>
    <w:rsid w:val="00E12892"/>
    <w:rsid w:val="00E16E56"/>
    <w:rsid w:val="00E23684"/>
    <w:rsid w:val="00E241D7"/>
    <w:rsid w:val="00E25D3C"/>
    <w:rsid w:val="00E30310"/>
    <w:rsid w:val="00E34754"/>
    <w:rsid w:val="00E45AE4"/>
    <w:rsid w:val="00E50870"/>
    <w:rsid w:val="00E5582A"/>
    <w:rsid w:val="00E570C9"/>
    <w:rsid w:val="00E64960"/>
    <w:rsid w:val="00E8617E"/>
    <w:rsid w:val="00E90233"/>
    <w:rsid w:val="00E91D6B"/>
    <w:rsid w:val="00E92EDA"/>
    <w:rsid w:val="00E93E20"/>
    <w:rsid w:val="00E95EC9"/>
    <w:rsid w:val="00E96031"/>
    <w:rsid w:val="00EA1741"/>
    <w:rsid w:val="00EA7B4D"/>
    <w:rsid w:val="00EB2E2D"/>
    <w:rsid w:val="00EC44D0"/>
    <w:rsid w:val="00EC4E28"/>
    <w:rsid w:val="00ED1147"/>
    <w:rsid w:val="00ED3A21"/>
    <w:rsid w:val="00ED7C65"/>
    <w:rsid w:val="00EF0185"/>
    <w:rsid w:val="00EF2898"/>
    <w:rsid w:val="00EF7C27"/>
    <w:rsid w:val="00F0198F"/>
    <w:rsid w:val="00F03646"/>
    <w:rsid w:val="00F036CA"/>
    <w:rsid w:val="00F11367"/>
    <w:rsid w:val="00F20E98"/>
    <w:rsid w:val="00F23DE3"/>
    <w:rsid w:val="00F3018F"/>
    <w:rsid w:val="00F37E84"/>
    <w:rsid w:val="00F40AEC"/>
    <w:rsid w:val="00F42E13"/>
    <w:rsid w:val="00F50550"/>
    <w:rsid w:val="00F57790"/>
    <w:rsid w:val="00F6239C"/>
    <w:rsid w:val="00F91163"/>
    <w:rsid w:val="00F93E50"/>
    <w:rsid w:val="00F96266"/>
    <w:rsid w:val="00FA0DE6"/>
    <w:rsid w:val="00FA6F6D"/>
    <w:rsid w:val="00FB09A8"/>
    <w:rsid w:val="00FB3B87"/>
    <w:rsid w:val="00FB439F"/>
    <w:rsid w:val="00FC0582"/>
    <w:rsid w:val="00FC789B"/>
    <w:rsid w:val="00FD1E3D"/>
    <w:rsid w:val="00FD7960"/>
    <w:rsid w:val="00FE123D"/>
    <w:rsid w:val="00FE60AC"/>
    <w:rsid w:val="00FF3677"/>
    <w:rsid w:val="00FF46B1"/>
    <w:rsid w:val="00FF6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imes New Roman" w:hAnsi="PT Astra Serif"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403"/>
    <w:pPr>
      <w:spacing w:after="200" w:line="276" w:lineRule="auto"/>
    </w:pPr>
    <w:rPr>
      <w:rFonts w:ascii="Calibri" w:eastAsia="Calibri" w:hAnsi="Calibri"/>
      <w:sz w:val="22"/>
      <w:szCs w:val="22"/>
    </w:rPr>
  </w:style>
  <w:style w:type="paragraph" w:styleId="1">
    <w:name w:val="heading 1"/>
    <w:basedOn w:val="a"/>
    <w:next w:val="a"/>
    <w:link w:val="10"/>
    <w:uiPriority w:val="99"/>
    <w:qFormat/>
    <w:rsid w:val="00C3225F"/>
    <w:pPr>
      <w:keepNext/>
      <w:outlineLvl w:val="0"/>
    </w:pPr>
    <w:rPr>
      <w:b/>
      <w:szCs w:val="20"/>
      <w:lang w:eastAsia="ru-RU"/>
    </w:rPr>
  </w:style>
  <w:style w:type="paragraph" w:styleId="2">
    <w:name w:val="heading 2"/>
    <w:basedOn w:val="a"/>
    <w:next w:val="a"/>
    <w:link w:val="20"/>
    <w:uiPriority w:val="99"/>
    <w:qFormat/>
    <w:rsid w:val="00C3225F"/>
    <w:pPr>
      <w:keepNext/>
      <w:jc w:val="center"/>
      <w:outlineLvl w:val="1"/>
    </w:pPr>
    <w:rPr>
      <w:szCs w:val="20"/>
      <w:lang w:eastAsia="ru-RU"/>
    </w:rPr>
  </w:style>
  <w:style w:type="paragraph" w:styleId="3">
    <w:name w:val="heading 3"/>
    <w:basedOn w:val="a"/>
    <w:next w:val="a"/>
    <w:link w:val="30"/>
    <w:uiPriority w:val="99"/>
    <w:qFormat/>
    <w:rsid w:val="00C3225F"/>
    <w:pPr>
      <w:keepNext/>
      <w:spacing w:before="240" w:after="60"/>
      <w:jc w:val="both"/>
      <w:outlineLvl w:val="2"/>
    </w:pPr>
    <w:rPr>
      <w:rFonts w:ascii="Arial" w:hAnsi="Arial" w:cs="Arial"/>
      <w:b/>
      <w:bCs/>
      <w:sz w:val="26"/>
      <w:szCs w:val="26"/>
    </w:rPr>
  </w:style>
  <w:style w:type="paragraph" w:styleId="4">
    <w:name w:val="heading 4"/>
    <w:basedOn w:val="a"/>
    <w:next w:val="a"/>
    <w:link w:val="40"/>
    <w:qFormat/>
    <w:rsid w:val="00C3225F"/>
    <w:pPr>
      <w:keepNext/>
      <w:spacing w:before="240" w:after="60"/>
      <w:outlineLvl w:val="3"/>
    </w:pPr>
    <w:rPr>
      <w:b/>
      <w:bCs/>
      <w:sz w:val="28"/>
      <w:szCs w:val="28"/>
      <w:lang w:eastAsia="ru-RU"/>
    </w:rPr>
  </w:style>
  <w:style w:type="paragraph" w:styleId="5">
    <w:name w:val="heading 5"/>
    <w:basedOn w:val="a"/>
    <w:next w:val="a"/>
    <w:link w:val="50"/>
    <w:qFormat/>
    <w:rsid w:val="00C3225F"/>
    <w:pPr>
      <w:spacing w:before="240" w:after="60"/>
      <w:outlineLvl w:val="4"/>
    </w:pPr>
    <w:rPr>
      <w:b/>
      <w:bCs/>
      <w:i/>
      <w:iCs/>
      <w:sz w:val="26"/>
      <w:szCs w:val="26"/>
      <w:lang w:eastAsia="ru-RU"/>
    </w:rPr>
  </w:style>
  <w:style w:type="paragraph" w:styleId="6">
    <w:name w:val="heading 6"/>
    <w:basedOn w:val="a"/>
    <w:next w:val="a"/>
    <w:link w:val="60"/>
    <w:unhideWhenUsed/>
    <w:qFormat/>
    <w:rsid w:val="00D2127B"/>
    <w:pPr>
      <w:keepNext/>
      <w:keepLines/>
      <w:spacing w:before="200" w:after="0" w:line="240" w:lineRule="auto"/>
      <w:outlineLvl w:val="5"/>
    </w:pPr>
    <w:rPr>
      <w:rFonts w:ascii="Cambria" w:eastAsia="Times New Roman" w:hAnsi="Cambria"/>
      <w:i/>
      <w:iCs/>
      <w:color w:val="243F60"/>
      <w:sz w:val="24"/>
      <w:szCs w:val="24"/>
      <w:lang w:val="x-none" w:eastAsia="x-none"/>
    </w:rPr>
  </w:style>
  <w:style w:type="paragraph" w:styleId="9">
    <w:name w:val="heading 9"/>
    <w:basedOn w:val="a"/>
    <w:next w:val="a"/>
    <w:link w:val="90"/>
    <w:uiPriority w:val="9"/>
    <w:semiHidden/>
    <w:unhideWhenUsed/>
    <w:qFormat/>
    <w:rsid w:val="002F326E"/>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C3225F"/>
    <w:rPr>
      <w:b/>
      <w:sz w:val="22"/>
      <w:lang w:eastAsia="ru-RU"/>
    </w:rPr>
  </w:style>
  <w:style w:type="character" w:customStyle="1" w:styleId="20">
    <w:name w:val="Заголовок 2 Знак"/>
    <w:link w:val="2"/>
    <w:uiPriority w:val="99"/>
    <w:rsid w:val="00C3225F"/>
    <w:rPr>
      <w:sz w:val="24"/>
      <w:lang w:eastAsia="ru-RU"/>
    </w:rPr>
  </w:style>
  <w:style w:type="character" w:customStyle="1" w:styleId="30">
    <w:name w:val="Заголовок 3 Знак"/>
    <w:link w:val="3"/>
    <w:uiPriority w:val="99"/>
    <w:rsid w:val="00C3225F"/>
    <w:rPr>
      <w:rFonts w:ascii="Arial" w:hAnsi="Arial" w:cs="Arial"/>
      <w:b/>
      <w:bCs/>
      <w:sz w:val="26"/>
      <w:szCs w:val="26"/>
    </w:rPr>
  </w:style>
  <w:style w:type="character" w:customStyle="1" w:styleId="40">
    <w:name w:val="Заголовок 4 Знак"/>
    <w:link w:val="4"/>
    <w:rsid w:val="00C3225F"/>
    <w:rPr>
      <w:b/>
      <w:bCs/>
      <w:sz w:val="28"/>
      <w:szCs w:val="28"/>
      <w:lang w:eastAsia="ru-RU"/>
    </w:rPr>
  </w:style>
  <w:style w:type="character" w:customStyle="1" w:styleId="50">
    <w:name w:val="Заголовок 5 Знак"/>
    <w:link w:val="5"/>
    <w:rsid w:val="00C3225F"/>
    <w:rPr>
      <w:b/>
      <w:bCs/>
      <w:i/>
      <w:iCs/>
      <w:sz w:val="26"/>
      <w:szCs w:val="26"/>
      <w:lang w:eastAsia="ru-RU"/>
    </w:rPr>
  </w:style>
  <w:style w:type="paragraph" w:styleId="a3">
    <w:name w:val="Title"/>
    <w:basedOn w:val="a"/>
    <w:link w:val="a4"/>
    <w:qFormat/>
    <w:rsid w:val="00C3225F"/>
    <w:pPr>
      <w:jc w:val="center"/>
    </w:pPr>
    <w:rPr>
      <w:b/>
      <w:bCs/>
      <w:sz w:val="28"/>
      <w:szCs w:val="20"/>
    </w:rPr>
  </w:style>
  <w:style w:type="character" w:customStyle="1" w:styleId="a4">
    <w:name w:val="Название Знак"/>
    <w:link w:val="a3"/>
    <w:rsid w:val="00C3225F"/>
    <w:rPr>
      <w:b/>
      <w:bCs/>
      <w:sz w:val="28"/>
    </w:rPr>
  </w:style>
  <w:style w:type="character" w:styleId="a5">
    <w:name w:val="Strong"/>
    <w:uiPriority w:val="22"/>
    <w:qFormat/>
    <w:rsid w:val="00C3225F"/>
    <w:rPr>
      <w:b/>
      <w:bCs/>
    </w:rPr>
  </w:style>
  <w:style w:type="character" w:styleId="a6">
    <w:name w:val="Emphasis"/>
    <w:uiPriority w:val="20"/>
    <w:qFormat/>
    <w:rsid w:val="00C3225F"/>
    <w:rPr>
      <w:b/>
      <w:bCs/>
      <w:i w:val="0"/>
      <w:iCs w:val="0"/>
    </w:rPr>
  </w:style>
  <w:style w:type="paragraph" w:styleId="a7">
    <w:name w:val="No Spacing"/>
    <w:link w:val="a8"/>
    <w:uiPriority w:val="1"/>
    <w:qFormat/>
    <w:rsid w:val="00C3225F"/>
    <w:rPr>
      <w:rFonts w:ascii="Calibri" w:hAnsi="Calibri"/>
      <w:sz w:val="22"/>
      <w:szCs w:val="22"/>
    </w:rPr>
  </w:style>
  <w:style w:type="paragraph" w:styleId="a9">
    <w:name w:val="List Paragraph"/>
    <w:aliases w:val="- список,Абзац списка основной,список мой1,Table-Normal,RSHB_Table-Normal,Bullet List,FooterText,numbered,ПС - Нумерованный,A_маркированный_список,Список дефисный,Маркер,ТЗ список,Абзац списка литеральный,Bullet 1,Use Case List Paragraph"/>
    <w:basedOn w:val="a"/>
    <w:link w:val="aa"/>
    <w:uiPriority w:val="34"/>
    <w:qFormat/>
    <w:rsid w:val="00C3225F"/>
    <w:pPr>
      <w:ind w:left="720"/>
      <w:contextualSpacing/>
    </w:pPr>
  </w:style>
  <w:style w:type="paragraph" w:styleId="ab">
    <w:name w:val="Body Text"/>
    <w:basedOn w:val="a"/>
    <w:link w:val="ac"/>
    <w:uiPriority w:val="99"/>
    <w:unhideWhenUsed/>
    <w:rsid w:val="00177403"/>
    <w:pPr>
      <w:spacing w:after="120"/>
    </w:pPr>
    <w:rPr>
      <w:rFonts w:eastAsia="Times New Roman"/>
      <w:lang w:eastAsia="ru-RU"/>
    </w:rPr>
  </w:style>
  <w:style w:type="character" w:customStyle="1" w:styleId="ac">
    <w:name w:val="Основной текст Знак"/>
    <w:basedOn w:val="a0"/>
    <w:link w:val="ab"/>
    <w:uiPriority w:val="99"/>
    <w:rsid w:val="00177403"/>
    <w:rPr>
      <w:rFonts w:ascii="Calibri" w:hAnsi="Calibri"/>
      <w:sz w:val="22"/>
      <w:szCs w:val="22"/>
      <w:lang w:eastAsia="ru-RU"/>
    </w:rPr>
  </w:style>
  <w:style w:type="table" w:styleId="ad">
    <w:name w:val="Table Grid"/>
    <w:basedOn w:val="a1"/>
    <w:uiPriority w:val="59"/>
    <w:rsid w:val="001774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Intense Reference"/>
    <w:basedOn w:val="a0"/>
    <w:uiPriority w:val="32"/>
    <w:qFormat/>
    <w:rsid w:val="00177403"/>
    <w:rPr>
      <w:b/>
      <w:bCs/>
      <w:smallCaps/>
      <w:color w:val="C0504D" w:themeColor="accent2"/>
      <w:spacing w:val="5"/>
      <w:u w:val="single"/>
    </w:rPr>
  </w:style>
  <w:style w:type="paragraph" w:styleId="af">
    <w:name w:val="header"/>
    <w:basedOn w:val="a"/>
    <w:link w:val="af0"/>
    <w:uiPriority w:val="99"/>
    <w:unhideWhenUsed/>
    <w:rsid w:val="0017740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77403"/>
    <w:rPr>
      <w:rFonts w:ascii="Calibri" w:eastAsia="Calibri" w:hAnsi="Calibri"/>
      <w:sz w:val="22"/>
      <w:szCs w:val="22"/>
    </w:rPr>
  </w:style>
  <w:style w:type="paragraph" w:styleId="af1">
    <w:name w:val="footer"/>
    <w:basedOn w:val="a"/>
    <w:link w:val="af2"/>
    <w:uiPriority w:val="99"/>
    <w:unhideWhenUsed/>
    <w:rsid w:val="0017740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77403"/>
    <w:rPr>
      <w:rFonts w:ascii="Calibri" w:eastAsia="Calibri" w:hAnsi="Calibri"/>
      <w:sz w:val="22"/>
      <w:szCs w:val="22"/>
    </w:rPr>
  </w:style>
  <w:style w:type="paragraph" w:styleId="af3">
    <w:name w:val="Balloon Text"/>
    <w:basedOn w:val="a"/>
    <w:link w:val="af4"/>
    <w:unhideWhenUsed/>
    <w:rsid w:val="00177403"/>
    <w:pPr>
      <w:spacing w:after="0" w:line="240" w:lineRule="auto"/>
    </w:pPr>
    <w:rPr>
      <w:rFonts w:ascii="Tahoma" w:hAnsi="Tahoma" w:cs="Tahoma"/>
      <w:sz w:val="16"/>
      <w:szCs w:val="16"/>
    </w:rPr>
  </w:style>
  <w:style w:type="character" w:customStyle="1" w:styleId="af4">
    <w:name w:val="Текст выноски Знак"/>
    <w:basedOn w:val="a0"/>
    <w:link w:val="af3"/>
    <w:rsid w:val="00177403"/>
    <w:rPr>
      <w:rFonts w:ascii="Tahoma" w:eastAsia="Calibri" w:hAnsi="Tahoma" w:cs="Tahoma"/>
      <w:sz w:val="16"/>
      <w:szCs w:val="16"/>
    </w:rPr>
  </w:style>
  <w:style w:type="character" w:customStyle="1" w:styleId="60">
    <w:name w:val="Заголовок 6 Знак"/>
    <w:basedOn w:val="a0"/>
    <w:link w:val="6"/>
    <w:rsid w:val="00D2127B"/>
    <w:rPr>
      <w:rFonts w:ascii="Cambria" w:hAnsi="Cambria"/>
      <w:i/>
      <w:iCs/>
      <w:color w:val="243F60"/>
      <w:lang w:val="x-none" w:eastAsia="x-none"/>
    </w:rPr>
  </w:style>
  <w:style w:type="character" w:styleId="af5">
    <w:name w:val="Hyperlink"/>
    <w:uiPriority w:val="99"/>
    <w:rsid w:val="00D2127B"/>
    <w:rPr>
      <w:rFonts w:cs="Times New Roman"/>
      <w:color w:val="000080"/>
      <w:u w:val="single"/>
    </w:rPr>
  </w:style>
  <w:style w:type="character" w:customStyle="1" w:styleId="31">
    <w:name w:val="Основной текст (3)_"/>
    <w:link w:val="32"/>
    <w:uiPriority w:val="99"/>
    <w:locked/>
    <w:rsid w:val="00D2127B"/>
    <w:rPr>
      <w:rFonts w:ascii="Times New Roman" w:hAnsi="Times New Roman"/>
      <w:sz w:val="27"/>
      <w:szCs w:val="27"/>
      <w:shd w:val="clear" w:color="auto" w:fill="FFFFFF"/>
    </w:rPr>
  </w:style>
  <w:style w:type="character" w:customStyle="1" w:styleId="21">
    <w:name w:val="Основной текст (2)_"/>
    <w:link w:val="22"/>
    <w:uiPriority w:val="99"/>
    <w:locked/>
    <w:rsid w:val="00D2127B"/>
    <w:rPr>
      <w:rFonts w:ascii="Times New Roman" w:hAnsi="Times New Roman"/>
      <w:sz w:val="27"/>
      <w:szCs w:val="27"/>
      <w:shd w:val="clear" w:color="auto" w:fill="FFFFFF"/>
    </w:rPr>
  </w:style>
  <w:style w:type="character" w:customStyle="1" w:styleId="11">
    <w:name w:val="Заголовок №1_"/>
    <w:link w:val="12"/>
    <w:uiPriority w:val="99"/>
    <w:locked/>
    <w:rsid w:val="00D2127B"/>
    <w:rPr>
      <w:rFonts w:ascii="Times New Roman" w:hAnsi="Times New Roman"/>
      <w:sz w:val="27"/>
      <w:szCs w:val="27"/>
      <w:shd w:val="clear" w:color="auto" w:fill="FFFFFF"/>
    </w:rPr>
  </w:style>
  <w:style w:type="character" w:customStyle="1" w:styleId="af6">
    <w:name w:val="Основной текст_"/>
    <w:link w:val="23"/>
    <w:uiPriority w:val="99"/>
    <w:locked/>
    <w:rsid w:val="00D2127B"/>
    <w:rPr>
      <w:rFonts w:ascii="Times New Roman" w:hAnsi="Times New Roman"/>
      <w:sz w:val="23"/>
      <w:szCs w:val="23"/>
      <w:shd w:val="clear" w:color="auto" w:fill="FFFFFF"/>
    </w:rPr>
  </w:style>
  <w:style w:type="character" w:customStyle="1" w:styleId="51">
    <w:name w:val="Основной текст (5)_"/>
    <w:link w:val="52"/>
    <w:uiPriority w:val="99"/>
    <w:locked/>
    <w:rsid w:val="00D2127B"/>
    <w:rPr>
      <w:rFonts w:ascii="Times New Roman" w:hAnsi="Times New Roman"/>
      <w:sz w:val="20"/>
      <w:szCs w:val="20"/>
      <w:shd w:val="clear" w:color="auto" w:fill="FFFFFF"/>
    </w:rPr>
  </w:style>
  <w:style w:type="character" w:customStyle="1" w:styleId="41">
    <w:name w:val="Основной текст (4)_"/>
    <w:link w:val="42"/>
    <w:uiPriority w:val="99"/>
    <w:locked/>
    <w:rsid w:val="00D2127B"/>
    <w:rPr>
      <w:rFonts w:ascii="Times New Roman" w:hAnsi="Times New Roman"/>
      <w:sz w:val="23"/>
      <w:szCs w:val="23"/>
      <w:shd w:val="clear" w:color="auto" w:fill="FFFFFF"/>
    </w:rPr>
  </w:style>
  <w:style w:type="character" w:customStyle="1" w:styleId="43">
    <w:name w:val="Основной текст (4) + Не полужирный"/>
    <w:uiPriority w:val="99"/>
    <w:rsid w:val="00D2127B"/>
    <w:rPr>
      <w:rFonts w:ascii="Times New Roman" w:hAnsi="Times New Roman" w:cs="Times New Roman"/>
      <w:b/>
      <w:bCs/>
      <w:spacing w:val="0"/>
      <w:sz w:val="28"/>
      <w:szCs w:val="23"/>
    </w:rPr>
  </w:style>
  <w:style w:type="character" w:customStyle="1" w:styleId="af7">
    <w:name w:val="Подпись к таблице_"/>
    <w:link w:val="af8"/>
    <w:uiPriority w:val="99"/>
    <w:locked/>
    <w:rsid w:val="00D2127B"/>
    <w:rPr>
      <w:rFonts w:ascii="Times New Roman" w:hAnsi="Times New Roman"/>
      <w:sz w:val="23"/>
      <w:szCs w:val="23"/>
      <w:shd w:val="clear" w:color="auto" w:fill="FFFFFF"/>
    </w:rPr>
  </w:style>
  <w:style w:type="character" w:customStyle="1" w:styleId="24">
    <w:name w:val="Подпись к таблице (2)_"/>
    <w:link w:val="25"/>
    <w:uiPriority w:val="99"/>
    <w:locked/>
    <w:rsid w:val="00D2127B"/>
    <w:rPr>
      <w:rFonts w:ascii="Times New Roman" w:hAnsi="Times New Roman"/>
      <w:sz w:val="23"/>
      <w:szCs w:val="23"/>
      <w:shd w:val="clear" w:color="auto" w:fill="FFFFFF"/>
    </w:rPr>
  </w:style>
  <w:style w:type="character" w:customStyle="1" w:styleId="13">
    <w:name w:val="Основной текст1"/>
    <w:uiPriority w:val="99"/>
    <w:rsid w:val="00D2127B"/>
    <w:rPr>
      <w:rFonts w:ascii="Times New Roman" w:hAnsi="Times New Roman" w:cs="Times New Roman"/>
      <w:spacing w:val="0"/>
      <w:sz w:val="23"/>
      <w:szCs w:val="23"/>
      <w:u w:val="single"/>
    </w:rPr>
  </w:style>
  <w:style w:type="paragraph" w:customStyle="1" w:styleId="32">
    <w:name w:val="Основной текст (3)"/>
    <w:basedOn w:val="a"/>
    <w:link w:val="31"/>
    <w:uiPriority w:val="99"/>
    <w:rsid w:val="00D2127B"/>
    <w:pPr>
      <w:shd w:val="clear" w:color="auto" w:fill="FFFFFF"/>
      <w:spacing w:after="0" w:line="240" w:lineRule="atLeast"/>
    </w:pPr>
    <w:rPr>
      <w:rFonts w:ascii="Times New Roman" w:eastAsia="Times New Roman" w:hAnsi="Times New Roman"/>
      <w:sz w:val="27"/>
      <w:szCs w:val="27"/>
    </w:rPr>
  </w:style>
  <w:style w:type="paragraph" w:customStyle="1" w:styleId="22">
    <w:name w:val="Основной текст (2)"/>
    <w:basedOn w:val="a"/>
    <w:link w:val="21"/>
    <w:uiPriority w:val="99"/>
    <w:rsid w:val="00D2127B"/>
    <w:pPr>
      <w:shd w:val="clear" w:color="auto" w:fill="FFFFFF"/>
      <w:spacing w:before="1380" w:after="1740" w:line="240" w:lineRule="atLeast"/>
      <w:jc w:val="center"/>
    </w:pPr>
    <w:rPr>
      <w:rFonts w:ascii="Times New Roman" w:eastAsia="Times New Roman" w:hAnsi="Times New Roman"/>
      <w:sz w:val="27"/>
      <w:szCs w:val="27"/>
    </w:rPr>
  </w:style>
  <w:style w:type="paragraph" w:customStyle="1" w:styleId="12">
    <w:name w:val="Заголовок №1"/>
    <w:basedOn w:val="a"/>
    <w:link w:val="11"/>
    <w:uiPriority w:val="99"/>
    <w:rsid w:val="00D2127B"/>
    <w:pPr>
      <w:shd w:val="clear" w:color="auto" w:fill="FFFFFF"/>
      <w:spacing w:after="1380" w:line="240" w:lineRule="atLeast"/>
      <w:jc w:val="center"/>
      <w:outlineLvl w:val="0"/>
    </w:pPr>
    <w:rPr>
      <w:rFonts w:ascii="Times New Roman" w:eastAsia="Times New Roman" w:hAnsi="Times New Roman"/>
      <w:sz w:val="27"/>
      <w:szCs w:val="27"/>
    </w:rPr>
  </w:style>
  <w:style w:type="paragraph" w:customStyle="1" w:styleId="23">
    <w:name w:val="Основной текст2"/>
    <w:basedOn w:val="a"/>
    <w:link w:val="af6"/>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52">
    <w:name w:val="Основной текст (5)"/>
    <w:basedOn w:val="a"/>
    <w:link w:val="51"/>
    <w:uiPriority w:val="99"/>
    <w:rsid w:val="00D2127B"/>
    <w:pPr>
      <w:shd w:val="clear" w:color="auto" w:fill="FFFFFF"/>
      <w:spacing w:after="0" w:line="240" w:lineRule="atLeast"/>
    </w:pPr>
    <w:rPr>
      <w:rFonts w:ascii="Times New Roman" w:eastAsia="Times New Roman" w:hAnsi="Times New Roman"/>
      <w:sz w:val="20"/>
      <w:szCs w:val="20"/>
    </w:rPr>
  </w:style>
  <w:style w:type="paragraph" w:customStyle="1" w:styleId="42">
    <w:name w:val="Основной текст (4)"/>
    <w:basedOn w:val="a"/>
    <w:link w:val="41"/>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af8">
    <w:name w:val="Подпись к таблице"/>
    <w:basedOn w:val="a"/>
    <w:link w:val="af7"/>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25">
    <w:name w:val="Подпись к таблице (2)"/>
    <w:basedOn w:val="a"/>
    <w:link w:val="24"/>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ConsPlusNormal">
    <w:name w:val="ConsPlusNormal"/>
    <w:link w:val="ConsPlusNormal0"/>
    <w:qFormat/>
    <w:rsid w:val="00D2127B"/>
    <w:pPr>
      <w:widowControl w:val="0"/>
      <w:autoSpaceDE w:val="0"/>
      <w:autoSpaceDN w:val="0"/>
      <w:adjustRightInd w:val="0"/>
      <w:ind w:firstLine="720"/>
    </w:pPr>
    <w:rPr>
      <w:rFonts w:ascii="Arial" w:eastAsia="Arial Unicode MS" w:hAnsi="Arial" w:cs="Arial"/>
      <w:sz w:val="20"/>
      <w:szCs w:val="20"/>
      <w:lang w:eastAsia="ru-RU"/>
    </w:rPr>
  </w:style>
  <w:style w:type="paragraph" w:styleId="af9">
    <w:name w:val="Normal (Web)"/>
    <w:aliases w:val="Обычный (Web),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Web)1,Знак Знак,Обычный (Web)11"/>
    <w:basedOn w:val="a"/>
    <w:link w:val="14"/>
    <w:uiPriority w:val="99"/>
    <w:qFormat/>
    <w:rsid w:val="00D2127B"/>
    <w:pPr>
      <w:spacing w:before="100" w:beforeAutospacing="1" w:after="100" w:afterAutospacing="1" w:line="240" w:lineRule="auto"/>
    </w:pPr>
    <w:rPr>
      <w:rFonts w:ascii="Arial CYR" w:eastAsia="Arial Unicode MS" w:hAnsi="Arial CYR" w:cs="Arial CYR"/>
      <w:lang w:eastAsia="ru-RU"/>
    </w:rPr>
  </w:style>
  <w:style w:type="paragraph" w:styleId="afa">
    <w:name w:val="Body Text Indent"/>
    <w:basedOn w:val="a"/>
    <w:link w:val="afb"/>
    <w:rsid w:val="00D2127B"/>
    <w:pPr>
      <w:spacing w:after="120"/>
      <w:ind w:left="283"/>
    </w:pPr>
    <w:rPr>
      <w:rFonts w:eastAsia="Arial Unicode MS"/>
      <w:lang w:val="x-none" w:eastAsia="x-none"/>
    </w:rPr>
  </w:style>
  <w:style w:type="character" w:customStyle="1" w:styleId="afb">
    <w:name w:val="Основной текст с отступом Знак"/>
    <w:basedOn w:val="a0"/>
    <w:link w:val="afa"/>
    <w:rsid w:val="00D2127B"/>
    <w:rPr>
      <w:rFonts w:ascii="Calibri" w:eastAsia="Arial Unicode MS" w:hAnsi="Calibri"/>
      <w:sz w:val="22"/>
      <w:szCs w:val="22"/>
      <w:lang w:val="x-none" w:eastAsia="x-none"/>
    </w:rPr>
  </w:style>
  <w:style w:type="character" w:customStyle="1" w:styleId="a8">
    <w:name w:val="Без интервала Знак"/>
    <w:link w:val="a7"/>
    <w:uiPriority w:val="1"/>
    <w:locked/>
    <w:rsid w:val="00D2127B"/>
    <w:rPr>
      <w:rFonts w:ascii="Calibri" w:hAnsi="Calibri"/>
      <w:sz w:val="22"/>
      <w:szCs w:val="22"/>
    </w:rPr>
  </w:style>
  <w:style w:type="paragraph" w:styleId="26">
    <w:name w:val="Body Text Indent 2"/>
    <w:basedOn w:val="a"/>
    <w:link w:val="27"/>
    <w:uiPriority w:val="99"/>
    <w:rsid w:val="00D2127B"/>
    <w:pPr>
      <w:spacing w:after="120" w:line="480" w:lineRule="auto"/>
      <w:ind w:left="283"/>
    </w:pPr>
    <w:rPr>
      <w:rFonts w:ascii="Arial Unicode MS" w:eastAsia="Arial Unicode MS" w:hAnsi="Arial Unicode MS"/>
      <w:color w:val="000000"/>
      <w:sz w:val="24"/>
      <w:szCs w:val="24"/>
      <w:lang w:val="x-none" w:eastAsia="x-none"/>
    </w:rPr>
  </w:style>
  <w:style w:type="character" w:customStyle="1" w:styleId="27">
    <w:name w:val="Основной текст с отступом 2 Знак"/>
    <w:basedOn w:val="a0"/>
    <w:link w:val="26"/>
    <w:uiPriority w:val="99"/>
    <w:rsid w:val="00D2127B"/>
    <w:rPr>
      <w:rFonts w:ascii="Arial Unicode MS" w:eastAsia="Arial Unicode MS" w:hAnsi="Arial Unicode MS"/>
      <w:color w:val="000000"/>
      <w:lang w:val="x-none" w:eastAsia="x-none"/>
    </w:rPr>
  </w:style>
  <w:style w:type="character" w:customStyle="1" w:styleId="extended-textshort">
    <w:name w:val="extended-text__short"/>
    <w:rsid w:val="00D2127B"/>
  </w:style>
  <w:style w:type="paragraph" w:customStyle="1" w:styleId="ConsPlusCell">
    <w:name w:val="ConsPlusCell"/>
    <w:uiPriority w:val="99"/>
    <w:rsid w:val="00D2127B"/>
    <w:pPr>
      <w:widowControl w:val="0"/>
      <w:autoSpaceDE w:val="0"/>
      <w:autoSpaceDN w:val="0"/>
      <w:adjustRightInd w:val="0"/>
    </w:pPr>
    <w:rPr>
      <w:rFonts w:ascii="Arial" w:hAnsi="Arial" w:cs="Arial"/>
      <w:sz w:val="20"/>
      <w:szCs w:val="20"/>
      <w:lang w:eastAsia="ru-RU"/>
    </w:rPr>
  </w:style>
  <w:style w:type="character" w:customStyle="1" w:styleId="ConsPlusNormal0">
    <w:name w:val="ConsPlusNormal Знак"/>
    <w:link w:val="ConsPlusNormal"/>
    <w:uiPriority w:val="99"/>
    <w:locked/>
    <w:rsid w:val="00D2127B"/>
    <w:rPr>
      <w:rFonts w:ascii="Arial" w:eastAsia="Arial Unicode MS" w:hAnsi="Arial" w:cs="Arial"/>
      <w:sz w:val="20"/>
      <w:szCs w:val="20"/>
      <w:lang w:eastAsia="ru-RU"/>
    </w:rPr>
  </w:style>
  <w:style w:type="paragraph" w:customStyle="1" w:styleId="formattext">
    <w:name w:val="formattext"/>
    <w:basedOn w:val="a"/>
    <w:uiPriority w:val="99"/>
    <w:rsid w:val="00D212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D2127B"/>
    <w:pPr>
      <w:widowControl w:val="0"/>
      <w:autoSpaceDE w:val="0"/>
      <w:autoSpaceDN w:val="0"/>
      <w:adjustRightInd w:val="0"/>
    </w:pPr>
    <w:rPr>
      <w:rFonts w:ascii="Courier New" w:hAnsi="Courier New" w:cs="Courier New"/>
      <w:sz w:val="28"/>
      <w:szCs w:val="28"/>
      <w:lang w:eastAsia="ru-RU"/>
    </w:rPr>
  </w:style>
  <w:style w:type="numbering" w:customStyle="1" w:styleId="15">
    <w:name w:val="Нет списка1"/>
    <w:next w:val="a2"/>
    <w:uiPriority w:val="99"/>
    <w:semiHidden/>
    <w:unhideWhenUsed/>
    <w:rsid w:val="00D2127B"/>
  </w:style>
  <w:style w:type="character" w:customStyle="1" w:styleId="16">
    <w:name w:val="Без интервала Знак1"/>
    <w:uiPriority w:val="99"/>
    <w:locked/>
    <w:rsid w:val="00D2127B"/>
    <w:rPr>
      <w:color w:val="000000"/>
      <w:sz w:val="22"/>
    </w:rPr>
  </w:style>
  <w:style w:type="paragraph" w:customStyle="1" w:styleId="msonormalcxspmiddle">
    <w:name w:val="msonormalcxspmiddle"/>
    <w:basedOn w:val="a"/>
    <w:uiPriority w:val="99"/>
    <w:rsid w:val="00D2127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17">
    <w:name w:val="Без интервала1"/>
    <w:uiPriority w:val="99"/>
    <w:rsid w:val="00D2127B"/>
    <w:rPr>
      <w:rFonts w:ascii="Calibri" w:eastAsia="Arial Unicode MS" w:hAnsi="Calibri"/>
      <w:lang w:eastAsia="ru-RU"/>
    </w:rPr>
  </w:style>
  <w:style w:type="paragraph" w:customStyle="1" w:styleId="Default">
    <w:name w:val="Default"/>
    <w:rsid w:val="00D2127B"/>
    <w:pPr>
      <w:autoSpaceDE w:val="0"/>
      <w:autoSpaceDN w:val="0"/>
      <w:adjustRightInd w:val="0"/>
    </w:pPr>
    <w:rPr>
      <w:rFonts w:ascii="Times New Roman" w:eastAsia="Arial Unicode MS" w:hAnsi="Times New Roman"/>
      <w:color w:val="000000"/>
      <w:lang w:eastAsia="ru-RU"/>
    </w:rPr>
  </w:style>
  <w:style w:type="character" w:customStyle="1" w:styleId="aa">
    <w:name w:val="Абзац списка Знак"/>
    <w:aliases w:val="- список Знак,Абзац списка основной Знак,список мой1 Знак,Table-Normal Знак,RSHB_Table-Normal Знак,Bullet List Знак,FooterText Знак,numbered Знак,ПС - Нумерованный Знак,A_маркированный_список Знак,Список дефисный Знак,Маркер Знак"/>
    <w:link w:val="a9"/>
    <w:locked/>
    <w:rsid w:val="00D2127B"/>
  </w:style>
  <w:style w:type="character" w:customStyle="1" w:styleId="fontstyle01">
    <w:name w:val="fontstyle01"/>
    <w:uiPriority w:val="99"/>
    <w:rsid w:val="00D2127B"/>
    <w:rPr>
      <w:rFonts w:ascii="MinionPro-Regular" w:hAnsi="MinionPro-Regular" w:cs="Times New Roman"/>
      <w:color w:val="000000"/>
      <w:sz w:val="22"/>
      <w:szCs w:val="22"/>
    </w:rPr>
  </w:style>
  <w:style w:type="character" w:customStyle="1" w:styleId="gwt-inlinelabel">
    <w:name w:val="gwt-inlinelabel"/>
    <w:basedOn w:val="a0"/>
    <w:rsid w:val="00D2127B"/>
  </w:style>
  <w:style w:type="character" w:customStyle="1" w:styleId="extended-textfull">
    <w:name w:val="extended-text__full"/>
    <w:rsid w:val="00D2127B"/>
  </w:style>
  <w:style w:type="character" w:customStyle="1" w:styleId="afc">
    <w:name w:val="Гипертекстовая ссылка"/>
    <w:uiPriority w:val="99"/>
    <w:rsid w:val="00D2127B"/>
    <w:rPr>
      <w:rFonts w:cs="Times New Roman"/>
      <w:b/>
      <w:bCs/>
      <w:color w:val="auto"/>
    </w:rPr>
  </w:style>
  <w:style w:type="paragraph" w:customStyle="1" w:styleId="afd">
    <w:name w:val="Знак Знак Знак Знак Знак Знак Знак Знак Знак Знак"/>
    <w:basedOn w:val="a"/>
    <w:uiPriority w:val="99"/>
    <w:rsid w:val="00D2127B"/>
    <w:pPr>
      <w:spacing w:after="160" w:line="240" w:lineRule="exact"/>
    </w:pPr>
    <w:rPr>
      <w:rFonts w:ascii="Verdana" w:eastAsia="Times New Roman" w:hAnsi="Verdana"/>
      <w:sz w:val="24"/>
      <w:szCs w:val="24"/>
      <w:lang w:val="en-US"/>
    </w:rPr>
  </w:style>
  <w:style w:type="character" w:customStyle="1" w:styleId="markedcontent">
    <w:name w:val="markedcontent"/>
    <w:rsid w:val="00D2127B"/>
  </w:style>
  <w:style w:type="table" w:styleId="-1">
    <w:name w:val="Light Shading Accent 1"/>
    <w:basedOn w:val="a1"/>
    <w:uiPriority w:val="60"/>
    <w:rsid w:val="00D2127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e">
    <w:name w:val="Colorful List"/>
    <w:basedOn w:val="a1"/>
    <w:uiPriority w:val="72"/>
    <w:rsid w:val="006D18F3"/>
    <w:rPr>
      <w:rFonts w:ascii="Times New Roman" w:hAnsi="Times New Roman"/>
      <w:color w:val="000000" w:themeColor="text1"/>
      <w:sz w:val="22"/>
      <w:szCs w:val="22"/>
      <w:lang w:eastAsia="ru-R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1"/>
    <w:uiPriority w:val="72"/>
    <w:rsid w:val="006D18F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8">
    <w:name w:val="Обычный1"/>
    <w:qFormat/>
    <w:rsid w:val="004C4065"/>
    <w:rPr>
      <w:rFonts w:ascii="Times New Roman" w:hAnsi="Times New Roman"/>
      <w:szCs w:val="20"/>
      <w:lang w:eastAsia="ru-RU"/>
    </w:rPr>
  </w:style>
  <w:style w:type="character" w:customStyle="1" w:styleId="19">
    <w:name w:val="Основной шрифт абзаца1"/>
    <w:uiPriority w:val="99"/>
    <w:rsid w:val="004C4065"/>
  </w:style>
  <w:style w:type="character" w:customStyle="1" w:styleId="90">
    <w:name w:val="Заголовок 9 Знак"/>
    <w:basedOn w:val="a0"/>
    <w:link w:val="9"/>
    <w:uiPriority w:val="9"/>
    <w:semiHidden/>
    <w:rsid w:val="002F326E"/>
    <w:rPr>
      <w:rFonts w:ascii="Cambria" w:hAnsi="Cambria"/>
      <w:i/>
      <w:iCs/>
      <w:color w:val="404040"/>
      <w:sz w:val="20"/>
      <w:szCs w:val="20"/>
    </w:rPr>
  </w:style>
  <w:style w:type="paragraph" w:customStyle="1" w:styleId="aff">
    <w:name w:val="Нормальный (таблица)"/>
    <w:basedOn w:val="a"/>
    <w:next w:val="a"/>
    <w:uiPriority w:val="99"/>
    <w:rsid w:val="002F326E"/>
    <w:pPr>
      <w:autoSpaceDE w:val="0"/>
      <w:autoSpaceDN w:val="0"/>
      <w:adjustRightInd w:val="0"/>
      <w:spacing w:after="0" w:line="240" w:lineRule="auto"/>
      <w:jc w:val="both"/>
    </w:pPr>
    <w:rPr>
      <w:rFonts w:ascii="Arial" w:hAnsi="Arial" w:cs="Arial"/>
      <w:sz w:val="24"/>
      <w:szCs w:val="24"/>
    </w:rPr>
  </w:style>
  <w:style w:type="paragraph" w:styleId="33">
    <w:name w:val="Body Text 3"/>
    <w:basedOn w:val="a"/>
    <w:link w:val="34"/>
    <w:rsid w:val="002F326E"/>
    <w:pPr>
      <w:spacing w:after="0" w:line="240" w:lineRule="auto"/>
      <w:jc w:val="center"/>
    </w:pPr>
    <w:rPr>
      <w:rFonts w:ascii="Times New Roman" w:eastAsia="Times New Roman" w:hAnsi="Times New Roman"/>
      <w:b/>
      <w:sz w:val="24"/>
      <w:szCs w:val="20"/>
      <w:lang w:eastAsia="ru-RU"/>
    </w:rPr>
  </w:style>
  <w:style w:type="character" w:customStyle="1" w:styleId="34">
    <w:name w:val="Основной текст 3 Знак"/>
    <w:basedOn w:val="a0"/>
    <w:link w:val="33"/>
    <w:rsid w:val="002F326E"/>
    <w:rPr>
      <w:rFonts w:ascii="Times New Roman" w:hAnsi="Times New Roman"/>
      <w:b/>
      <w:szCs w:val="20"/>
      <w:lang w:eastAsia="ru-RU"/>
    </w:rPr>
  </w:style>
  <w:style w:type="character" w:styleId="aff0">
    <w:name w:val="page number"/>
    <w:basedOn w:val="a0"/>
    <w:uiPriority w:val="99"/>
    <w:rsid w:val="002F326E"/>
  </w:style>
  <w:style w:type="numbering" w:customStyle="1" w:styleId="28">
    <w:name w:val="Нет списка2"/>
    <w:next w:val="a2"/>
    <w:uiPriority w:val="99"/>
    <w:semiHidden/>
    <w:unhideWhenUsed/>
    <w:rsid w:val="002F326E"/>
  </w:style>
  <w:style w:type="numbering" w:customStyle="1" w:styleId="110">
    <w:name w:val="Нет списка11"/>
    <w:next w:val="a2"/>
    <w:uiPriority w:val="99"/>
    <w:semiHidden/>
    <w:unhideWhenUsed/>
    <w:rsid w:val="002F326E"/>
  </w:style>
  <w:style w:type="table" w:customStyle="1" w:styleId="1a">
    <w:name w:val="Сетка таблицы1"/>
    <w:basedOn w:val="a1"/>
    <w:next w:val="ad"/>
    <w:uiPriority w:val="59"/>
    <w:rsid w:val="002F326E"/>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2F326E"/>
  </w:style>
  <w:style w:type="table" w:customStyle="1" w:styleId="29">
    <w:name w:val="Сетка таблицы2"/>
    <w:basedOn w:val="a1"/>
    <w:next w:val="ad"/>
    <w:uiPriority w:val="59"/>
    <w:rsid w:val="002F3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d"/>
    <w:uiPriority w:val="59"/>
    <w:rsid w:val="002F3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d"/>
    <w:uiPriority w:val="59"/>
    <w:rsid w:val="002F3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2F32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2F326E"/>
  </w:style>
  <w:style w:type="character" w:customStyle="1" w:styleId="eop">
    <w:name w:val="eop"/>
    <w:rsid w:val="002F326E"/>
  </w:style>
  <w:style w:type="numbering" w:customStyle="1" w:styleId="36">
    <w:name w:val="Нет списка3"/>
    <w:next w:val="a2"/>
    <w:uiPriority w:val="99"/>
    <w:semiHidden/>
    <w:unhideWhenUsed/>
    <w:rsid w:val="002F326E"/>
  </w:style>
  <w:style w:type="table" w:customStyle="1" w:styleId="TableNormal">
    <w:name w:val="Table Normal"/>
    <w:rsid w:val="002F326E"/>
    <w:pPr>
      <w:widowControl w:val="0"/>
    </w:pPr>
    <w:rPr>
      <w:rFonts w:ascii="Times New Roman" w:hAnsi="Times New Roman"/>
      <w:color w:val="000000"/>
      <w:lang w:eastAsia="ru-RU"/>
    </w:rPr>
    <w:tblPr>
      <w:tblCellMar>
        <w:top w:w="0" w:type="dxa"/>
        <w:left w:w="0" w:type="dxa"/>
        <w:bottom w:w="0" w:type="dxa"/>
        <w:right w:w="0" w:type="dxa"/>
      </w:tblCellMar>
    </w:tblPr>
  </w:style>
  <w:style w:type="paragraph" w:styleId="aff1">
    <w:name w:val="Subtitle"/>
    <w:basedOn w:val="a"/>
    <w:next w:val="a"/>
    <w:link w:val="aff2"/>
    <w:rsid w:val="002F326E"/>
    <w:pPr>
      <w:keepNext/>
      <w:keepLines/>
      <w:widowControl w:val="0"/>
      <w:spacing w:before="360" w:after="80" w:line="240" w:lineRule="auto"/>
    </w:pPr>
    <w:rPr>
      <w:rFonts w:ascii="Georgia" w:eastAsia="Georgia" w:hAnsi="Georgia" w:cs="Georgia"/>
      <w:i/>
      <w:color w:val="666666"/>
      <w:sz w:val="48"/>
      <w:szCs w:val="48"/>
      <w:lang w:eastAsia="ru-RU"/>
    </w:rPr>
  </w:style>
  <w:style w:type="character" w:customStyle="1" w:styleId="aff2">
    <w:name w:val="Подзаголовок Знак"/>
    <w:basedOn w:val="a0"/>
    <w:link w:val="aff1"/>
    <w:rsid w:val="002F326E"/>
    <w:rPr>
      <w:rFonts w:ascii="Georgia" w:eastAsia="Georgia" w:hAnsi="Georgia" w:cs="Georgia"/>
      <w:i/>
      <w:color w:val="666666"/>
      <w:sz w:val="48"/>
      <w:szCs w:val="48"/>
      <w:lang w:eastAsia="ru-RU"/>
    </w:rPr>
  </w:style>
  <w:style w:type="table" w:customStyle="1" w:styleId="53">
    <w:name w:val="Сетка таблицы5"/>
    <w:basedOn w:val="a1"/>
    <w:next w:val="ad"/>
    <w:uiPriority w:val="39"/>
    <w:rsid w:val="002F326E"/>
    <w:rPr>
      <w:rFonts w:ascii="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uiPriority w:val="99"/>
    <w:semiHidden/>
    <w:unhideWhenUsed/>
    <w:rsid w:val="002F326E"/>
    <w:rPr>
      <w:sz w:val="16"/>
      <w:szCs w:val="16"/>
    </w:rPr>
  </w:style>
  <w:style w:type="paragraph" w:styleId="aff4">
    <w:name w:val="annotation text"/>
    <w:basedOn w:val="a"/>
    <w:link w:val="aff5"/>
    <w:uiPriority w:val="99"/>
    <w:semiHidden/>
    <w:unhideWhenUsed/>
    <w:rsid w:val="002F326E"/>
    <w:pPr>
      <w:widowControl w:val="0"/>
      <w:spacing w:after="0" w:line="240" w:lineRule="auto"/>
    </w:pPr>
    <w:rPr>
      <w:rFonts w:ascii="Times New Roman" w:eastAsia="Times New Roman" w:hAnsi="Times New Roman"/>
      <w:color w:val="000000"/>
      <w:sz w:val="20"/>
      <w:szCs w:val="20"/>
      <w:lang w:eastAsia="ru-RU"/>
    </w:rPr>
  </w:style>
  <w:style w:type="character" w:customStyle="1" w:styleId="aff5">
    <w:name w:val="Текст примечания Знак"/>
    <w:basedOn w:val="a0"/>
    <w:link w:val="aff4"/>
    <w:uiPriority w:val="99"/>
    <w:semiHidden/>
    <w:rsid w:val="002F326E"/>
    <w:rPr>
      <w:rFonts w:ascii="Times New Roman" w:hAnsi="Times New Roman"/>
      <w:color w:val="000000"/>
      <w:sz w:val="20"/>
      <w:szCs w:val="20"/>
      <w:lang w:eastAsia="ru-RU"/>
    </w:rPr>
  </w:style>
  <w:style w:type="paragraph" w:styleId="aff6">
    <w:name w:val="annotation subject"/>
    <w:basedOn w:val="aff4"/>
    <w:next w:val="aff4"/>
    <w:link w:val="aff7"/>
    <w:uiPriority w:val="99"/>
    <w:semiHidden/>
    <w:unhideWhenUsed/>
    <w:rsid w:val="002F326E"/>
    <w:rPr>
      <w:b/>
      <w:bCs/>
    </w:rPr>
  </w:style>
  <w:style w:type="character" w:customStyle="1" w:styleId="aff7">
    <w:name w:val="Тема примечания Знак"/>
    <w:basedOn w:val="aff5"/>
    <w:link w:val="aff6"/>
    <w:uiPriority w:val="99"/>
    <w:semiHidden/>
    <w:rsid w:val="002F326E"/>
    <w:rPr>
      <w:rFonts w:ascii="Times New Roman" w:hAnsi="Times New Roman"/>
      <w:b/>
      <w:bCs/>
      <w:color w:val="000000"/>
      <w:sz w:val="20"/>
      <w:szCs w:val="20"/>
      <w:lang w:eastAsia="ru-RU"/>
    </w:rPr>
  </w:style>
  <w:style w:type="character" w:styleId="aff8">
    <w:name w:val="Subtle Reference"/>
    <w:uiPriority w:val="31"/>
    <w:qFormat/>
    <w:rsid w:val="002F326E"/>
    <w:rPr>
      <w:smallCaps/>
      <w:color w:val="5A5A5A"/>
    </w:rPr>
  </w:style>
  <w:style w:type="character" w:customStyle="1" w:styleId="14">
    <w:name w:val="Обычный (веб) Знак1"/>
    <w:aliases w:val="Обычный (Web) Знак,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9"/>
    <w:uiPriority w:val="99"/>
    <w:locked/>
    <w:rsid w:val="002F326E"/>
    <w:rPr>
      <w:rFonts w:ascii="Arial CYR" w:eastAsia="Arial Unicode MS" w:hAnsi="Arial CYR" w:cs="Arial CYR"/>
      <w:sz w:val="22"/>
      <w:szCs w:val="22"/>
      <w:lang w:eastAsia="ru-RU"/>
    </w:rPr>
  </w:style>
  <w:style w:type="paragraph" w:customStyle="1" w:styleId="aff9">
    <w:name w:val="Основной Текст"/>
    <w:basedOn w:val="a"/>
    <w:rsid w:val="002F326E"/>
    <w:pPr>
      <w:spacing w:before="120" w:after="0" w:line="240" w:lineRule="auto"/>
      <w:ind w:firstLine="709"/>
      <w:jc w:val="both"/>
    </w:pPr>
    <w:rPr>
      <w:rFonts w:ascii="Times New Roman" w:eastAsia="Times New Roman" w:hAnsi="Times New Roman"/>
      <w:sz w:val="28"/>
      <w:szCs w:val="20"/>
      <w:lang w:eastAsia="ru-RU"/>
    </w:rPr>
  </w:style>
  <w:style w:type="paragraph" w:customStyle="1" w:styleId="ConsPlusTitle">
    <w:name w:val="ConsPlusTitle"/>
    <w:uiPriority w:val="99"/>
    <w:rsid w:val="00BE7610"/>
    <w:pPr>
      <w:widowControl w:val="0"/>
      <w:autoSpaceDE w:val="0"/>
      <w:autoSpaceDN w:val="0"/>
      <w:adjustRightInd w:val="0"/>
    </w:pPr>
    <w:rPr>
      <w:rFonts w:ascii="Arial" w:eastAsiaTheme="minorEastAsia" w:hAnsi="Arial" w:cs="Arial"/>
      <w:b/>
      <w:bCs/>
      <w:lang w:eastAsia="ru-RU"/>
    </w:rPr>
  </w:style>
  <w:style w:type="paragraph" w:customStyle="1" w:styleId="ConsPlusDocList">
    <w:name w:val="ConsPlusDocList"/>
    <w:uiPriority w:val="99"/>
    <w:rsid w:val="00BE7610"/>
    <w:pPr>
      <w:widowControl w:val="0"/>
      <w:autoSpaceDE w:val="0"/>
      <w:autoSpaceDN w:val="0"/>
      <w:adjustRightInd w:val="0"/>
    </w:pPr>
    <w:rPr>
      <w:rFonts w:ascii="Tahoma" w:eastAsiaTheme="minorEastAsia" w:hAnsi="Tahoma" w:cs="Tahoma"/>
      <w:sz w:val="18"/>
      <w:szCs w:val="18"/>
      <w:lang w:eastAsia="ru-RU"/>
    </w:rPr>
  </w:style>
  <w:style w:type="paragraph" w:customStyle="1" w:styleId="ConsPlusTitlePage">
    <w:name w:val="ConsPlusTitlePage"/>
    <w:uiPriority w:val="99"/>
    <w:rsid w:val="00BE7610"/>
    <w:pPr>
      <w:widowControl w:val="0"/>
      <w:autoSpaceDE w:val="0"/>
      <w:autoSpaceDN w:val="0"/>
      <w:adjustRightInd w:val="0"/>
    </w:pPr>
    <w:rPr>
      <w:rFonts w:ascii="Tahoma" w:eastAsiaTheme="minorEastAsia" w:hAnsi="Tahoma" w:cs="Tahoma"/>
      <w:lang w:eastAsia="ru-RU"/>
    </w:rPr>
  </w:style>
  <w:style w:type="paragraph" w:customStyle="1" w:styleId="ConsPlusJurTerm">
    <w:name w:val="ConsPlusJurTerm"/>
    <w:uiPriority w:val="99"/>
    <w:rsid w:val="00BE7610"/>
    <w:pPr>
      <w:widowControl w:val="0"/>
      <w:autoSpaceDE w:val="0"/>
      <w:autoSpaceDN w:val="0"/>
      <w:adjustRightInd w:val="0"/>
    </w:pPr>
    <w:rPr>
      <w:rFonts w:ascii="Times New Roman" w:eastAsiaTheme="minorEastAsia" w:hAnsi="Times New Roman"/>
      <w:lang w:eastAsia="ru-RU"/>
    </w:rPr>
  </w:style>
  <w:style w:type="paragraph" w:customStyle="1" w:styleId="ConsPlusTextList">
    <w:name w:val="ConsPlusTextList"/>
    <w:uiPriority w:val="99"/>
    <w:rsid w:val="00BE7610"/>
    <w:pPr>
      <w:widowControl w:val="0"/>
      <w:autoSpaceDE w:val="0"/>
      <w:autoSpaceDN w:val="0"/>
      <w:adjustRightInd w:val="0"/>
    </w:pPr>
    <w:rPr>
      <w:rFonts w:ascii="Times New Roman" w:eastAsiaTheme="minorEastAsia" w:hAnsi="Times New Roman"/>
      <w:lang w:eastAsia="ru-RU"/>
    </w:rPr>
  </w:style>
  <w:style w:type="paragraph" w:customStyle="1" w:styleId="ConsPlusTextList1">
    <w:name w:val="ConsPlusTextList1"/>
    <w:uiPriority w:val="99"/>
    <w:rsid w:val="00BE7610"/>
    <w:pPr>
      <w:widowControl w:val="0"/>
      <w:autoSpaceDE w:val="0"/>
      <w:autoSpaceDN w:val="0"/>
      <w:adjustRightInd w:val="0"/>
    </w:pPr>
    <w:rPr>
      <w:rFonts w:ascii="Times New Roman" w:eastAsiaTheme="minorEastAsia" w:hAnsi="Times New Roman"/>
      <w:lang w:eastAsia="ru-RU"/>
    </w:rPr>
  </w:style>
  <w:style w:type="character" w:customStyle="1" w:styleId="Heading1Char">
    <w:name w:val="Heading 1 Char"/>
    <w:uiPriority w:val="99"/>
    <w:rsid w:val="00BE7610"/>
    <w:rPr>
      <w:rFonts w:ascii="Cambria" w:hAnsi="Cambria"/>
      <w:b/>
      <w:color w:val="365F91"/>
      <w:sz w:val="28"/>
      <w:lang w:val="x-none" w:eastAsia="en-US"/>
    </w:rPr>
  </w:style>
  <w:style w:type="character" w:customStyle="1" w:styleId="Heading2Char">
    <w:name w:val="Heading 2 Char"/>
    <w:uiPriority w:val="99"/>
    <w:rsid w:val="00BE7610"/>
    <w:rPr>
      <w:rFonts w:ascii="Times New Roman" w:hAnsi="Times New Roman"/>
      <w:b/>
      <w:sz w:val="36"/>
    </w:rPr>
  </w:style>
  <w:style w:type="character" w:customStyle="1" w:styleId="Heading3Char">
    <w:name w:val="Heading 3 Char"/>
    <w:uiPriority w:val="99"/>
    <w:rsid w:val="00BE7610"/>
    <w:rPr>
      <w:rFonts w:ascii="Cambria" w:hAnsi="Cambria"/>
      <w:b/>
      <w:sz w:val="26"/>
      <w:lang w:val="x-none" w:eastAsia="en-US"/>
    </w:rPr>
  </w:style>
  <w:style w:type="character" w:customStyle="1" w:styleId="BodyTextIndent2Char">
    <w:name w:val="Body Text Indent 2 Char"/>
    <w:uiPriority w:val="99"/>
    <w:rsid w:val="00BE7610"/>
    <w:rPr>
      <w:rFonts w:ascii="Times New Roman" w:hAnsi="Times New Roman"/>
      <w:sz w:val="24"/>
      <w:lang w:val="x-none" w:eastAsia="en-US"/>
    </w:rPr>
  </w:style>
  <w:style w:type="character" w:customStyle="1" w:styleId="HeaderChar">
    <w:name w:val="Header Char"/>
    <w:uiPriority w:val="99"/>
    <w:rsid w:val="00BE7610"/>
    <w:rPr>
      <w:sz w:val="22"/>
      <w:lang w:val="x-none" w:eastAsia="en-US"/>
    </w:rPr>
  </w:style>
  <w:style w:type="character" w:customStyle="1" w:styleId="FooterChar">
    <w:name w:val="Footer Char"/>
    <w:uiPriority w:val="99"/>
    <w:rsid w:val="00BE7610"/>
    <w:rPr>
      <w:sz w:val="22"/>
      <w:lang w:val="x-none" w:eastAsia="en-US"/>
    </w:rPr>
  </w:style>
  <w:style w:type="character" w:customStyle="1" w:styleId="BalloonTextChar">
    <w:name w:val="Balloon Text Char"/>
    <w:uiPriority w:val="99"/>
    <w:rsid w:val="00BE7610"/>
    <w:rPr>
      <w:rFonts w:ascii="Tahoma" w:hAnsi="Tahoma"/>
      <w:sz w:val="16"/>
      <w:lang w:val="x-none" w:eastAsia="en-US"/>
    </w:rPr>
  </w:style>
  <w:style w:type="character" w:customStyle="1" w:styleId="BodyTextChar">
    <w:name w:val="Body Text Char"/>
    <w:uiPriority w:val="99"/>
    <w:rsid w:val="00BE7610"/>
    <w:rPr>
      <w:rFonts w:ascii="Times New Roman" w:hAnsi="Times New Roman"/>
      <w:sz w:val="24"/>
    </w:rPr>
  </w:style>
  <w:style w:type="character" w:customStyle="1" w:styleId="NoSpacingChar1">
    <w:name w:val="No Spacing Char1"/>
    <w:uiPriority w:val="99"/>
    <w:rsid w:val="00BE7610"/>
    <w:rPr>
      <w:rFonts w:ascii="Times New Roman" w:hAnsi="Times New Roman"/>
      <w:sz w:val="22"/>
      <w:lang w:val="ru-RU" w:eastAsia="ru-RU"/>
    </w:rPr>
  </w:style>
  <w:style w:type="character" w:customStyle="1" w:styleId="NoSpacingChar">
    <w:name w:val="No Spacing Char"/>
    <w:uiPriority w:val="99"/>
    <w:rsid w:val="00BE7610"/>
    <w:rPr>
      <w:rFonts w:eastAsia="Times New Roman"/>
      <w:sz w:val="22"/>
      <w:lang w:val="ru-RU" w:eastAsia="ru-RU"/>
    </w:rPr>
  </w:style>
  <w:style w:type="character" w:customStyle="1" w:styleId="affa">
    <w:name w:val="Цветовое выделение"/>
    <w:uiPriority w:val="99"/>
    <w:rsid w:val="00BE7610"/>
    <w:rPr>
      <w:b/>
      <w:color w:val="26282F"/>
      <w:sz w:val="26"/>
    </w:rPr>
  </w:style>
  <w:style w:type="character" w:customStyle="1" w:styleId="37">
    <w:name w:val="Знак Знак3"/>
    <w:uiPriority w:val="99"/>
    <w:rsid w:val="00BE7610"/>
    <w:rPr>
      <w:rFonts w:ascii="Times New Roman" w:hAnsi="Times New Roman"/>
      <w:sz w:val="24"/>
      <w:lang w:val="x-none" w:eastAsia="en-US"/>
    </w:rPr>
  </w:style>
  <w:style w:type="character" w:customStyle="1" w:styleId="2a">
    <w:name w:val="Знак Знак2"/>
    <w:uiPriority w:val="99"/>
    <w:rsid w:val="00BE7610"/>
    <w:rPr>
      <w:sz w:val="22"/>
      <w:lang w:val="x-none" w:eastAsia="en-US"/>
    </w:rPr>
  </w:style>
  <w:style w:type="character" w:customStyle="1" w:styleId="BodyText2Char">
    <w:name w:val="Body Text 2 Char"/>
    <w:uiPriority w:val="99"/>
    <w:rsid w:val="00BE7610"/>
    <w:rPr>
      <w:rFonts w:eastAsia="Times New Roman"/>
      <w:sz w:val="22"/>
      <w:lang w:val="x-none" w:eastAsia="en-US"/>
    </w:rPr>
  </w:style>
  <w:style w:type="character" w:customStyle="1" w:styleId="1b">
    <w:name w:val="Номер страницы1"/>
    <w:uiPriority w:val="99"/>
    <w:rsid w:val="00BE7610"/>
  </w:style>
  <w:style w:type="character" w:customStyle="1" w:styleId="1c">
    <w:name w:val="Замещающий текст1"/>
    <w:uiPriority w:val="99"/>
    <w:rsid w:val="00BE7610"/>
    <w:rPr>
      <w:color w:val="808080"/>
    </w:rPr>
  </w:style>
  <w:style w:type="character" w:customStyle="1" w:styleId="FootnoteTextChar">
    <w:name w:val="Footnote Text Char"/>
    <w:uiPriority w:val="99"/>
    <w:rsid w:val="00BE7610"/>
    <w:rPr>
      <w:rFonts w:eastAsia="Times New Roman"/>
      <w:sz w:val="20"/>
      <w:lang w:val="x-none" w:eastAsia="en-US"/>
    </w:rPr>
  </w:style>
  <w:style w:type="character" w:customStyle="1" w:styleId="FootnoteTextChar1">
    <w:name w:val="Footnote Text Char1"/>
    <w:uiPriority w:val="99"/>
    <w:rsid w:val="00BE7610"/>
    <w:rPr>
      <w:rFonts w:eastAsia="Times New Roman"/>
      <w:sz w:val="20"/>
      <w:lang w:val="x-none" w:eastAsia="en-US"/>
    </w:rPr>
  </w:style>
  <w:style w:type="character" w:customStyle="1" w:styleId="NormalWebChar">
    <w:name w:val="Normal (Web) Char"/>
    <w:uiPriority w:val="99"/>
    <w:rsid w:val="00BE7610"/>
    <w:rPr>
      <w:rFonts w:ascii="Times New Roman" w:hAnsi="Times New Roman"/>
      <w:sz w:val="20"/>
    </w:rPr>
  </w:style>
  <w:style w:type="character" w:customStyle="1" w:styleId="NoSpacingChar2">
    <w:name w:val="No Spacing Char2"/>
    <w:uiPriority w:val="99"/>
    <w:rsid w:val="00BE7610"/>
    <w:rPr>
      <w:sz w:val="32"/>
    </w:rPr>
  </w:style>
  <w:style w:type="character" w:customStyle="1" w:styleId="FontStyle24">
    <w:name w:val="Font Style24"/>
    <w:uiPriority w:val="99"/>
    <w:rsid w:val="00BE7610"/>
    <w:rPr>
      <w:rFonts w:ascii="Times New Roman" w:hAnsi="Times New Roman"/>
      <w:sz w:val="26"/>
    </w:rPr>
  </w:style>
  <w:style w:type="character" w:customStyle="1" w:styleId="ListParagraphChar">
    <w:name w:val="List Paragraph Char"/>
    <w:uiPriority w:val="99"/>
    <w:rsid w:val="00BE7610"/>
    <w:rPr>
      <w:rFonts w:ascii="Times New Roman" w:hAnsi="Times New Roman"/>
      <w:sz w:val="24"/>
      <w:lang w:val="x-none" w:eastAsia="ar-SA" w:bidi="ar-SA"/>
    </w:rPr>
  </w:style>
  <w:style w:type="character" w:customStyle="1" w:styleId="ListLabel1">
    <w:name w:val="ListLabel 1"/>
    <w:uiPriority w:val="99"/>
    <w:rsid w:val="00BE7610"/>
  </w:style>
  <w:style w:type="character" w:customStyle="1" w:styleId="ListLabel2">
    <w:name w:val="ListLabel 2"/>
    <w:uiPriority w:val="99"/>
    <w:rsid w:val="00BE7610"/>
  </w:style>
  <w:style w:type="character" w:customStyle="1" w:styleId="ListLabel3">
    <w:name w:val="ListLabel 3"/>
    <w:uiPriority w:val="99"/>
    <w:rsid w:val="00BE7610"/>
  </w:style>
  <w:style w:type="character" w:customStyle="1" w:styleId="ListLabel4">
    <w:name w:val="ListLabel 4"/>
    <w:uiPriority w:val="99"/>
    <w:rsid w:val="00BE7610"/>
  </w:style>
  <w:style w:type="character" w:customStyle="1" w:styleId="ListLabel5">
    <w:name w:val="ListLabel 5"/>
    <w:uiPriority w:val="99"/>
    <w:rsid w:val="00BE7610"/>
  </w:style>
  <w:style w:type="character" w:customStyle="1" w:styleId="ListLabel6">
    <w:name w:val="ListLabel 6"/>
    <w:uiPriority w:val="99"/>
    <w:rsid w:val="00BE7610"/>
  </w:style>
  <w:style w:type="character" w:customStyle="1" w:styleId="ListLabel7">
    <w:name w:val="ListLabel 7"/>
    <w:uiPriority w:val="99"/>
    <w:rsid w:val="00BE7610"/>
  </w:style>
  <w:style w:type="character" w:customStyle="1" w:styleId="ListLabel8">
    <w:name w:val="ListLabel 8"/>
    <w:uiPriority w:val="99"/>
    <w:rsid w:val="00BE7610"/>
  </w:style>
  <w:style w:type="character" w:customStyle="1" w:styleId="ListLabel9">
    <w:name w:val="ListLabel 9"/>
    <w:uiPriority w:val="99"/>
    <w:rsid w:val="00BE7610"/>
  </w:style>
  <w:style w:type="character" w:customStyle="1" w:styleId="ListLabel10">
    <w:name w:val="ListLabel 10"/>
    <w:uiPriority w:val="99"/>
    <w:rsid w:val="00BE7610"/>
  </w:style>
  <w:style w:type="character" w:customStyle="1" w:styleId="ListLabel11">
    <w:name w:val="ListLabel 11"/>
    <w:uiPriority w:val="99"/>
    <w:rsid w:val="00BE7610"/>
  </w:style>
  <w:style w:type="character" w:customStyle="1" w:styleId="ListLabel12">
    <w:name w:val="ListLabel 12"/>
    <w:uiPriority w:val="99"/>
    <w:rsid w:val="00BE7610"/>
  </w:style>
  <w:style w:type="character" w:customStyle="1" w:styleId="ListLabel13">
    <w:name w:val="ListLabel 13"/>
    <w:uiPriority w:val="99"/>
    <w:rsid w:val="00BE7610"/>
  </w:style>
  <w:style w:type="character" w:customStyle="1" w:styleId="ListLabel14">
    <w:name w:val="ListLabel 14"/>
    <w:uiPriority w:val="99"/>
    <w:rsid w:val="00BE7610"/>
  </w:style>
  <w:style w:type="character" w:customStyle="1" w:styleId="ListLabel15">
    <w:name w:val="ListLabel 15"/>
    <w:uiPriority w:val="99"/>
    <w:rsid w:val="00BE7610"/>
  </w:style>
  <w:style w:type="character" w:customStyle="1" w:styleId="ListLabel16">
    <w:name w:val="ListLabel 16"/>
    <w:uiPriority w:val="99"/>
    <w:rsid w:val="00BE7610"/>
  </w:style>
  <w:style w:type="character" w:customStyle="1" w:styleId="ListLabel17">
    <w:name w:val="ListLabel 17"/>
    <w:uiPriority w:val="99"/>
    <w:rsid w:val="00BE7610"/>
  </w:style>
  <w:style w:type="character" w:customStyle="1" w:styleId="ListLabel18">
    <w:name w:val="ListLabel 18"/>
    <w:uiPriority w:val="99"/>
    <w:rsid w:val="00BE7610"/>
  </w:style>
  <w:style w:type="character" w:customStyle="1" w:styleId="ListLabel19">
    <w:name w:val="ListLabel 19"/>
    <w:uiPriority w:val="99"/>
    <w:rsid w:val="00BE7610"/>
  </w:style>
  <w:style w:type="character" w:customStyle="1" w:styleId="ListLabel20">
    <w:name w:val="ListLabel 20"/>
    <w:uiPriority w:val="99"/>
    <w:rsid w:val="00BE7610"/>
  </w:style>
  <w:style w:type="character" w:customStyle="1" w:styleId="ListLabel21">
    <w:name w:val="ListLabel 21"/>
    <w:uiPriority w:val="99"/>
    <w:rsid w:val="00BE7610"/>
  </w:style>
  <w:style w:type="character" w:customStyle="1" w:styleId="ListLabel22">
    <w:name w:val="ListLabel 22"/>
    <w:uiPriority w:val="99"/>
    <w:rsid w:val="00BE7610"/>
  </w:style>
  <w:style w:type="character" w:customStyle="1" w:styleId="ListLabel23">
    <w:name w:val="ListLabel 23"/>
    <w:uiPriority w:val="99"/>
    <w:rsid w:val="00BE7610"/>
  </w:style>
  <w:style w:type="character" w:customStyle="1" w:styleId="ListLabel24">
    <w:name w:val="ListLabel 24"/>
    <w:uiPriority w:val="99"/>
    <w:rsid w:val="00BE7610"/>
  </w:style>
  <w:style w:type="character" w:customStyle="1" w:styleId="ListLabel25">
    <w:name w:val="ListLabel 25"/>
    <w:uiPriority w:val="99"/>
    <w:rsid w:val="00BE7610"/>
  </w:style>
  <w:style w:type="character" w:customStyle="1" w:styleId="ListLabel26">
    <w:name w:val="ListLabel 26"/>
    <w:uiPriority w:val="99"/>
    <w:rsid w:val="00BE7610"/>
  </w:style>
  <w:style w:type="character" w:customStyle="1" w:styleId="ListLabel27">
    <w:name w:val="ListLabel 27"/>
    <w:uiPriority w:val="99"/>
    <w:rsid w:val="00BE7610"/>
  </w:style>
  <w:style w:type="character" w:customStyle="1" w:styleId="ListLabel28">
    <w:name w:val="ListLabel 28"/>
    <w:uiPriority w:val="99"/>
    <w:rsid w:val="00BE7610"/>
    <w:rPr>
      <w:rFonts w:eastAsia="Times New Roman"/>
      <w:color w:val="auto"/>
    </w:rPr>
  </w:style>
  <w:style w:type="character" w:customStyle="1" w:styleId="ListLabel29">
    <w:name w:val="ListLabel 29"/>
    <w:uiPriority w:val="99"/>
    <w:rsid w:val="00BE7610"/>
    <w:rPr>
      <w:rFonts w:eastAsia="Times New Roman"/>
      <w:color w:val="auto"/>
    </w:rPr>
  </w:style>
  <w:style w:type="character" w:customStyle="1" w:styleId="ListLabel30">
    <w:name w:val="ListLabel 30"/>
    <w:uiPriority w:val="99"/>
    <w:rsid w:val="00BE7610"/>
    <w:rPr>
      <w:rFonts w:eastAsia="Times New Roman"/>
      <w:color w:val="auto"/>
    </w:rPr>
  </w:style>
  <w:style w:type="character" w:customStyle="1" w:styleId="ListLabel31">
    <w:name w:val="ListLabel 31"/>
    <w:uiPriority w:val="99"/>
    <w:rsid w:val="00BE7610"/>
    <w:rPr>
      <w:rFonts w:eastAsia="Times New Roman"/>
      <w:color w:val="auto"/>
    </w:rPr>
  </w:style>
  <w:style w:type="character" w:customStyle="1" w:styleId="ListLabel32">
    <w:name w:val="ListLabel 32"/>
    <w:uiPriority w:val="99"/>
    <w:rsid w:val="00BE7610"/>
    <w:rPr>
      <w:rFonts w:eastAsia="Times New Roman"/>
      <w:color w:val="auto"/>
    </w:rPr>
  </w:style>
  <w:style w:type="character" w:customStyle="1" w:styleId="ListLabel33">
    <w:name w:val="ListLabel 33"/>
    <w:uiPriority w:val="99"/>
    <w:rsid w:val="00BE7610"/>
    <w:rPr>
      <w:rFonts w:eastAsia="Times New Roman"/>
      <w:color w:val="auto"/>
    </w:rPr>
  </w:style>
  <w:style w:type="character" w:customStyle="1" w:styleId="ListLabel34">
    <w:name w:val="ListLabel 34"/>
    <w:uiPriority w:val="99"/>
    <w:rsid w:val="00BE7610"/>
    <w:rPr>
      <w:rFonts w:eastAsia="Times New Roman"/>
      <w:color w:val="auto"/>
    </w:rPr>
  </w:style>
  <w:style w:type="character" w:customStyle="1" w:styleId="ListLabel35">
    <w:name w:val="ListLabel 35"/>
    <w:uiPriority w:val="99"/>
    <w:rsid w:val="00BE7610"/>
    <w:rPr>
      <w:rFonts w:eastAsia="Times New Roman"/>
      <w:color w:val="auto"/>
    </w:rPr>
  </w:style>
  <w:style w:type="character" w:customStyle="1" w:styleId="ListLabel36">
    <w:name w:val="ListLabel 36"/>
    <w:uiPriority w:val="99"/>
    <w:rsid w:val="00BE7610"/>
    <w:rPr>
      <w:rFonts w:eastAsia="Times New Roman"/>
      <w:color w:val="auto"/>
    </w:rPr>
  </w:style>
  <w:style w:type="character" w:customStyle="1" w:styleId="ListLabel37">
    <w:name w:val="ListLabel 37"/>
    <w:uiPriority w:val="99"/>
    <w:rsid w:val="00BE7610"/>
  </w:style>
  <w:style w:type="character" w:customStyle="1" w:styleId="ListLabel38">
    <w:name w:val="ListLabel 38"/>
    <w:uiPriority w:val="99"/>
    <w:rsid w:val="00BE7610"/>
  </w:style>
  <w:style w:type="character" w:customStyle="1" w:styleId="ListLabel39">
    <w:name w:val="ListLabel 39"/>
    <w:uiPriority w:val="99"/>
    <w:rsid w:val="00BE7610"/>
  </w:style>
  <w:style w:type="character" w:customStyle="1" w:styleId="ListLabel40">
    <w:name w:val="ListLabel 40"/>
    <w:uiPriority w:val="99"/>
    <w:rsid w:val="00BE7610"/>
  </w:style>
  <w:style w:type="character" w:customStyle="1" w:styleId="ListLabel41">
    <w:name w:val="ListLabel 41"/>
    <w:uiPriority w:val="99"/>
    <w:rsid w:val="00BE7610"/>
  </w:style>
  <w:style w:type="character" w:customStyle="1" w:styleId="ListLabel42">
    <w:name w:val="ListLabel 42"/>
    <w:uiPriority w:val="99"/>
    <w:rsid w:val="00BE7610"/>
  </w:style>
  <w:style w:type="character" w:customStyle="1" w:styleId="ListLabel43">
    <w:name w:val="ListLabel 43"/>
    <w:uiPriority w:val="99"/>
    <w:rsid w:val="00BE7610"/>
  </w:style>
  <w:style w:type="character" w:customStyle="1" w:styleId="ListLabel44">
    <w:name w:val="ListLabel 44"/>
    <w:uiPriority w:val="99"/>
    <w:rsid w:val="00BE7610"/>
  </w:style>
  <w:style w:type="character" w:customStyle="1" w:styleId="ListLabel45">
    <w:name w:val="ListLabel 45"/>
    <w:uiPriority w:val="99"/>
    <w:rsid w:val="00BE7610"/>
  </w:style>
  <w:style w:type="character" w:customStyle="1" w:styleId="ListLabel46">
    <w:name w:val="ListLabel 46"/>
    <w:uiPriority w:val="99"/>
    <w:rsid w:val="00BE7610"/>
    <w:rPr>
      <w:rFonts w:ascii="PT Astra Serif" w:hAnsi="PT Astra Serif"/>
      <w:b/>
      <w:sz w:val="28"/>
    </w:rPr>
  </w:style>
  <w:style w:type="character" w:customStyle="1" w:styleId="ListLabel47">
    <w:name w:val="ListLabel 47"/>
    <w:uiPriority w:val="99"/>
    <w:rsid w:val="00BE7610"/>
  </w:style>
  <w:style w:type="character" w:customStyle="1" w:styleId="ListLabel48">
    <w:name w:val="ListLabel 48"/>
    <w:uiPriority w:val="99"/>
    <w:rsid w:val="00BE7610"/>
  </w:style>
  <w:style w:type="character" w:customStyle="1" w:styleId="ListLabel49">
    <w:name w:val="ListLabel 49"/>
    <w:uiPriority w:val="99"/>
    <w:rsid w:val="00BE7610"/>
  </w:style>
  <w:style w:type="character" w:customStyle="1" w:styleId="ListLabel50">
    <w:name w:val="ListLabel 50"/>
    <w:uiPriority w:val="99"/>
    <w:rsid w:val="00BE7610"/>
  </w:style>
  <w:style w:type="character" w:customStyle="1" w:styleId="ListLabel51">
    <w:name w:val="ListLabel 51"/>
    <w:uiPriority w:val="99"/>
    <w:rsid w:val="00BE7610"/>
  </w:style>
  <w:style w:type="character" w:customStyle="1" w:styleId="ListLabel52">
    <w:name w:val="ListLabel 52"/>
    <w:uiPriority w:val="99"/>
    <w:rsid w:val="00BE7610"/>
  </w:style>
  <w:style w:type="character" w:customStyle="1" w:styleId="ListLabel53">
    <w:name w:val="ListLabel 53"/>
    <w:uiPriority w:val="99"/>
    <w:rsid w:val="00BE7610"/>
  </w:style>
  <w:style w:type="character" w:customStyle="1" w:styleId="ListLabel54">
    <w:name w:val="ListLabel 54"/>
    <w:uiPriority w:val="99"/>
    <w:rsid w:val="00BE7610"/>
  </w:style>
  <w:style w:type="character" w:customStyle="1" w:styleId="ListLabel55">
    <w:name w:val="ListLabel 55"/>
    <w:uiPriority w:val="99"/>
    <w:rsid w:val="00BE7610"/>
    <w:rPr>
      <w:rFonts w:ascii="Times New Roman" w:hAnsi="Times New Roman"/>
      <w:color w:val="0000FF"/>
      <w:sz w:val="28"/>
    </w:rPr>
  </w:style>
  <w:style w:type="character" w:customStyle="1" w:styleId="ListLabel56">
    <w:name w:val="ListLabel 56"/>
    <w:uiPriority w:val="99"/>
    <w:rsid w:val="00BE7610"/>
    <w:rPr>
      <w:rFonts w:ascii="PT Astra Serif" w:hAnsi="PT Astra Serif"/>
      <w:color w:val="auto"/>
      <w:sz w:val="28"/>
      <w:u w:val="none"/>
    </w:rPr>
  </w:style>
  <w:style w:type="character" w:customStyle="1" w:styleId="ListLabel57">
    <w:name w:val="ListLabel 57"/>
    <w:uiPriority w:val="99"/>
    <w:rsid w:val="00BE7610"/>
    <w:rPr>
      <w:rFonts w:ascii="PT Astra Serif" w:hAnsi="PT Astra Serif"/>
      <w:color w:val="auto"/>
      <w:sz w:val="28"/>
      <w:u w:val="none"/>
      <w:lang w:val="x-none" w:eastAsia="en-US"/>
    </w:rPr>
  </w:style>
  <w:style w:type="paragraph" w:customStyle="1" w:styleId="Heading">
    <w:name w:val="Heading"/>
    <w:basedOn w:val="a"/>
    <w:next w:val="ab"/>
    <w:uiPriority w:val="99"/>
    <w:rsid w:val="00BE7610"/>
    <w:pPr>
      <w:keepNext/>
      <w:spacing w:before="240" w:after="120"/>
    </w:pPr>
    <w:rPr>
      <w:rFonts w:ascii="Liberation Sans" w:eastAsiaTheme="minorEastAsia" w:hAnsi="Liberation Sans" w:cs="DejaVu Sans"/>
      <w:sz w:val="28"/>
      <w:szCs w:val="28"/>
    </w:rPr>
  </w:style>
  <w:style w:type="paragraph" w:styleId="affb">
    <w:name w:val="List"/>
    <w:basedOn w:val="ab"/>
    <w:uiPriority w:val="99"/>
    <w:rsid w:val="00BE7610"/>
    <w:pPr>
      <w:spacing w:line="240" w:lineRule="auto"/>
      <w:jc w:val="both"/>
    </w:pPr>
    <w:rPr>
      <w:rFonts w:ascii="Times New Roman" w:eastAsiaTheme="minorEastAsia" w:hAnsi="Times New Roman"/>
      <w:sz w:val="24"/>
      <w:szCs w:val="20"/>
    </w:rPr>
  </w:style>
  <w:style w:type="paragraph" w:styleId="affc">
    <w:name w:val="caption"/>
    <w:basedOn w:val="a"/>
    <w:uiPriority w:val="99"/>
    <w:qFormat/>
    <w:rsid w:val="00BE7610"/>
    <w:pPr>
      <w:suppressLineNumbers/>
      <w:spacing w:before="120" w:after="120"/>
    </w:pPr>
    <w:rPr>
      <w:rFonts w:eastAsiaTheme="minorEastAsia"/>
      <w:i/>
      <w:iCs/>
      <w:sz w:val="24"/>
      <w:szCs w:val="24"/>
    </w:rPr>
  </w:style>
  <w:style w:type="paragraph" w:customStyle="1" w:styleId="Index">
    <w:name w:val="Index"/>
    <w:basedOn w:val="a"/>
    <w:uiPriority w:val="99"/>
    <w:rsid w:val="00BE7610"/>
    <w:pPr>
      <w:suppressLineNumbers/>
    </w:pPr>
    <w:rPr>
      <w:rFonts w:eastAsiaTheme="minorEastAsia"/>
    </w:rPr>
  </w:style>
  <w:style w:type="paragraph" w:customStyle="1" w:styleId="210">
    <w:name w:val="Основной текст с отступом 21"/>
    <w:basedOn w:val="a"/>
    <w:uiPriority w:val="99"/>
    <w:rsid w:val="00BE7610"/>
    <w:pPr>
      <w:spacing w:after="120" w:line="480" w:lineRule="auto"/>
      <w:ind w:left="283"/>
      <w:jc w:val="both"/>
    </w:pPr>
    <w:rPr>
      <w:rFonts w:ascii="Times New Roman" w:eastAsiaTheme="minorEastAsia" w:hAnsi="Times New Roman"/>
      <w:sz w:val="24"/>
      <w:szCs w:val="20"/>
    </w:rPr>
  </w:style>
  <w:style w:type="paragraph" w:customStyle="1" w:styleId="1d">
    <w:name w:val="Абзац списка1"/>
    <w:basedOn w:val="a"/>
    <w:uiPriority w:val="99"/>
    <w:rsid w:val="00BE7610"/>
    <w:pPr>
      <w:spacing w:after="0" w:line="240" w:lineRule="auto"/>
      <w:ind w:left="708"/>
      <w:jc w:val="both"/>
    </w:pPr>
    <w:rPr>
      <w:rFonts w:ascii="Times New Roman" w:eastAsiaTheme="minorEastAsia" w:hAnsi="Times New Roman"/>
      <w:sz w:val="28"/>
    </w:rPr>
  </w:style>
  <w:style w:type="paragraph" w:customStyle="1" w:styleId="1e">
    <w:name w:val="Текст выноски1"/>
    <w:basedOn w:val="a"/>
    <w:uiPriority w:val="99"/>
    <w:rsid w:val="00BE7610"/>
    <w:pPr>
      <w:spacing w:after="0" w:line="240" w:lineRule="auto"/>
      <w:jc w:val="both"/>
    </w:pPr>
    <w:rPr>
      <w:rFonts w:ascii="Tahoma" w:eastAsiaTheme="minorEastAsia" w:hAnsi="Tahoma"/>
      <w:sz w:val="16"/>
      <w:szCs w:val="20"/>
    </w:rPr>
  </w:style>
  <w:style w:type="paragraph" w:customStyle="1" w:styleId="2b">
    <w:name w:val="Абзац списка2"/>
    <w:basedOn w:val="a"/>
    <w:uiPriority w:val="99"/>
    <w:rsid w:val="00BE7610"/>
    <w:pPr>
      <w:spacing w:after="0" w:line="240" w:lineRule="auto"/>
      <w:ind w:left="708"/>
      <w:jc w:val="both"/>
    </w:pPr>
    <w:rPr>
      <w:rFonts w:ascii="Times New Roman" w:eastAsiaTheme="minorEastAsia" w:hAnsi="Times New Roman"/>
      <w:sz w:val="28"/>
    </w:rPr>
  </w:style>
  <w:style w:type="paragraph" w:customStyle="1" w:styleId="112">
    <w:name w:val="Без интервала11"/>
    <w:uiPriority w:val="99"/>
    <w:rsid w:val="00BE7610"/>
    <w:pPr>
      <w:suppressAutoHyphens/>
    </w:pPr>
    <w:rPr>
      <w:rFonts w:ascii="Calibri" w:eastAsiaTheme="minorEastAsia" w:hAnsi="Calibri"/>
      <w:sz w:val="22"/>
      <w:szCs w:val="22"/>
      <w:lang w:eastAsia="ru-RU"/>
    </w:rPr>
  </w:style>
  <w:style w:type="paragraph" w:customStyle="1" w:styleId="211">
    <w:name w:val="Основной текст 21"/>
    <w:basedOn w:val="a"/>
    <w:uiPriority w:val="99"/>
    <w:rsid w:val="00BE7610"/>
    <w:pPr>
      <w:spacing w:after="120" w:line="480" w:lineRule="auto"/>
      <w:jc w:val="both"/>
    </w:pPr>
    <w:rPr>
      <w:rFonts w:eastAsiaTheme="minorEastAsia"/>
      <w:szCs w:val="20"/>
    </w:rPr>
  </w:style>
  <w:style w:type="paragraph" w:styleId="affd">
    <w:name w:val="footnote text"/>
    <w:basedOn w:val="a"/>
    <w:link w:val="affe"/>
    <w:uiPriority w:val="99"/>
    <w:rsid w:val="00BE7610"/>
    <w:pPr>
      <w:spacing w:after="0" w:line="240" w:lineRule="auto"/>
    </w:pPr>
    <w:rPr>
      <w:rFonts w:eastAsiaTheme="minorEastAsia"/>
      <w:sz w:val="20"/>
      <w:szCs w:val="20"/>
    </w:rPr>
  </w:style>
  <w:style w:type="character" w:customStyle="1" w:styleId="affe">
    <w:name w:val="Текст сноски Знак"/>
    <w:basedOn w:val="a0"/>
    <w:link w:val="affd"/>
    <w:uiPriority w:val="99"/>
    <w:rsid w:val="00BE7610"/>
    <w:rPr>
      <w:rFonts w:ascii="Calibri" w:eastAsiaTheme="minorEastAsia" w:hAnsi="Calibri"/>
      <w:sz w:val="20"/>
      <w:szCs w:val="20"/>
    </w:rPr>
  </w:style>
  <w:style w:type="paragraph" w:customStyle="1" w:styleId="38">
    <w:name w:val="Абзац списка3"/>
    <w:basedOn w:val="a"/>
    <w:uiPriority w:val="99"/>
    <w:rsid w:val="00BE7610"/>
    <w:pPr>
      <w:suppressAutoHyphens/>
      <w:spacing w:after="0" w:line="240" w:lineRule="auto"/>
      <w:ind w:left="720"/>
      <w:contextualSpacing/>
    </w:pPr>
    <w:rPr>
      <w:rFonts w:ascii="Times New Roman" w:eastAsiaTheme="minorEastAsia" w:hAnsi="Times New Roman"/>
      <w:sz w:val="24"/>
      <w:szCs w:val="24"/>
      <w:lang w:eastAsia="ar-SA"/>
    </w:rPr>
  </w:style>
  <w:style w:type="paragraph" w:customStyle="1" w:styleId="1f">
    <w:name w:val="Обычный (веб)1"/>
    <w:basedOn w:val="a"/>
    <w:uiPriority w:val="99"/>
    <w:rsid w:val="00BE7610"/>
    <w:pPr>
      <w:spacing w:before="280" w:after="280" w:line="240" w:lineRule="auto"/>
    </w:pPr>
    <w:rPr>
      <w:rFonts w:ascii="Times New Roman" w:eastAsiaTheme="minorEastAsia" w:hAnsi="Times New Roman"/>
      <w:sz w:val="20"/>
      <w:szCs w:val="20"/>
      <w:lang w:eastAsia="ru-RU"/>
    </w:rPr>
  </w:style>
  <w:style w:type="paragraph" w:customStyle="1" w:styleId="2c">
    <w:name w:val="Без интервала2"/>
    <w:basedOn w:val="a"/>
    <w:uiPriority w:val="99"/>
    <w:rsid w:val="00BE7610"/>
    <w:pPr>
      <w:spacing w:after="0" w:line="240" w:lineRule="auto"/>
    </w:pPr>
    <w:rPr>
      <w:rFonts w:eastAsiaTheme="minorEastAsia"/>
      <w:sz w:val="32"/>
      <w:szCs w:val="32"/>
      <w:lang w:eastAsia="ru-RU"/>
    </w:rPr>
  </w:style>
  <w:style w:type="paragraph" w:customStyle="1" w:styleId="pj">
    <w:name w:val="pj"/>
    <w:basedOn w:val="a"/>
    <w:uiPriority w:val="99"/>
    <w:rsid w:val="00BE7610"/>
    <w:pPr>
      <w:spacing w:before="280" w:after="280" w:line="240" w:lineRule="auto"/>
    </w:pPr>
    <w:rPr>
      <w:rFonts w:ascii="Times New Roman" w:eastAsiaTheme="minorEastAsia" w:hAnsi="Times New Roman"/>
      <w:sz w:val="24"/>
      <w:szCs w:val="24"/>
      <w:lang w:eastAsia="ru-RU"/>
    </w:rPr>
  </w:style>
  <w:style w:type="paragraph" w:customStyle="1" w:styleId="afff">
    <w:name w:val="Нормальный"/>
    <w:uiPriority w:val="99"/>
    <w:rsid w:val="00BE7610"/>
    <w:pPr>
      <w:widowControl w:val="0"/>
      <w:suppressAutoHyphens/>
    </w:pPr>
    <w:rPr>
      <w:rFonts w:ascii="Times New Roman" w:eastAsiaTheme="minorEastAsia" w:hAnsi="Times New Roman"/>
      <w:color w:val="000000"/>
      <w:lang w:eastAsia="ru-RU"/>
    </w:rPr>
  </w:style>
  <w:style w:type="paragraph" w:customStyle="1" w:styleId="FrameContents">
    <w:name w:val="Frame Contents"/>
    <w:basedOn w:val="a"/>
    <w:uiPriority w:val="99"/>
    <w:rsid w:val="00BE7610"/>
    <w:rPr>
      <w:rFonts w:eastAsiaTheme="minorEastAsia"/>
    </w:rPr>
  </w:style>
  <w:style w:type="character" w:customStyle="1" w:styleId="1f0">
    <w:name w:val="Текст примечания Знак1"/>
    <w:basedOn w:val="a0"/>
    <w:uiPriority w:val="99"/>
    <w:semiHidden/>
    <w:rsid w:val="00BE7610"/>
    <w:rPr>
      <w:sz w:val="20"/>
      <w:szCs w:val="20"/>
    </w:rPr>
  </w:style>
  <w:style w:type="character" w:customStyle="1" w:styleId="1f1">
    <w:name w:val="Тема примечания Знак1"/>
    <w:basedOn w:val="aff5"/>
    <w:uiPriority w:val="99"/>
    <w:semiHidden/>
    <w:rsid w:val="00BE7610"/>
    <w:rPr>
      <w:rFonts w:ascii="Calibri" w:hAnsi="Calibri" w:cs="Times New Roman"/>
      <w:b/>
      <w:bCs/>
      <w:color w:val="000000"/>
      <w:sz w:val="20"/>
      <w:szCs w:val="20"/>
      <w:lang w:val="x-none" w:eastAsia="en-US"/>
    </w:rPr>
  </w:style>
  <w:style w:type="character" w:customStyle="1" w:styleId="2d">
    <w:name w:val="Основной текст 2 Знак"/>
    <w:link w:val="2e"/>
    <w:uiPriority w:val="99"/>
    <w:semiHidden/>
    <w:locked/>
    <w:rsid w:val="00BE7610"/>
    <w:rPr>
      <w:rFonts w:ascii="Calibri" w:hAnsi="Calibri"/>
      <w:lang w:val="x-none"/>
    </w:rPr>
  </w:style>
  <w:style w:type="paragraph" w:styleId="2e">
    <w:name w:val="Body Text 2"/>
    <w:basedOn w:val="a"/>
    <w:link w:val="2d"/>
    <w:uiPriority w:val="99"/>
    <w:semiHidden/>
    <w:rsid w:val="00BE7610"/>
    <w:pPr>
      <w:spacing w:after="120" w:line="480" w:lineRule="auto"/>
      <w:jc w:val="both"/>
    </w:pPr>
    <w:rPr>
      <w:rFonts w:eastAsia="Times New Roman"/>
      <w:sz w:val="24"/>
      <w:szCs w:val="24"/>
      <w:lang w:val="x-none"/>
    </w:rPr>
  </w:style>
  <w:style w:type="character" w:customStyle="1" w:styleId="212">
    <w:name w:val="Основной текст 2 Знак1"/>
    <w:basedOn w:val="a0"/>
    <w:uiPriority w:val="99"/>
    <w:semiHidden/>
    <w:rsid w:val="00BE7610"/>
    <w:rPr>
      <w:rFonts w:ascii="Calibri" w:eastAsia="Calibri" w:hAnsi="Calibri"/>
      <w:sz w:val="22"/>
      <w:szCs w:val="22"/>
    </w:rPr>
  </w:style>
  <w:style w:type="character" w:customStyle="1" w:styleId="2110">
    <w:name w:val="Основной текст 2 Знак11"/>
    <w:basedOn w:val="a0"/>
    <w:uiPriority w:val="99"/>
    <w:semiHidden/>
    <w:rsid w:val="00BE7610"/>
    <w:rPr>
      <w:rFonts w:cs="Times New Roman"/>
    </w:rPr>
  </w:style>
  <w:style w:type="paragraph" w:customStyle="1" w:styleId="1f2">
    <w:name w:val="Стиль1"/>
    <w:basedOn w:val="ConsPlusNormal"/>
    <w:uiPriority w:val="99"/>
    <w:rsid w:val="00BE7610"/>
    <w:pPr>
      <w:suppressAutoHyphens/>
      <w:autoSpaceDE/>
      <w:autoSpaceDN/>
      <w:adjustRightInd/>
      <w:spacing w:line="228" w:lineRule="auto"/>
      <w:ind w:left="5670" w:firstLine="0"/>
      <w:jc w:val="center"/>
    </w:pPr>
    <w:rPr>
      <w:rFonts w:ascii="PT Astra Serif" w:eastAsiaTheme="minorEastAsia" w:hAnsi="PT Astra Serif" w:cs="Times New Roman"/>
      <w:sz w:val="28"/>
      <w:szCs w:val="28"/>
    </w:rPr>
  </w:style>
  <w:style w:type="paragraph" w:customStyle="1" w:styleId="2f">
    <w:name w:val="Стиль2"/>
    <w:basedOn w:val="ConsPlusNormal"/>
    <w:next w:val="ConsPlusNormal"/>
    <w:uiPriority w:val="99"/>
    <w:rsid w:val="00BE7610"/>
    <w:pPr>
      <w:suppressAutoHyphens/>
      <w:autoSpaceDE/>
      <w:autoSpaceDN/>
      <w:adjustRightInd/>
      <w:ind w:firstLine="0"/>
      <w:jc w:val="right"/>
    </w:pPr>
    <w:rPr>
      <w:rFonts w:ascii="Times New Roman" w:eastAsiaTheme="minorEastAsia" w:hAnsi="Times New Roman" w:cs="Times New Roman"/>
      <w:sz w:val="28"/>
      <w:szCs w:val="22"/>
    </w:rPr>
  </w:style>
  <w:style w:type="paragraph" w:customStyle="1" w:styleId="afff0">
    <w:name w:val="Прижатый влево"/>
    <w:basedOn w:val="a"/>
    <w:next w:val="a"/>
    <w:uiPriority w:val="99"/>
    <w:rsid w:val="00BE7610"/>
    <w:pPr>
      <w:widowControl w:val="0"/>
      <w:autoSpaceDE w:val="0"/>
      <w:autoSpaceDN w:val="0"/>
      <w:adjustRightInd w:val="0"/>
      <w:spacing w:after="0" w:line="240" w:lineRule="auto"/>
    </w:pPr>
    <w:rPr>
      <w:rFonts w:ascii="Arial" w:eastAsiaTheme="minorEastAsia" w:hAnsi="Arial" w:cs="Arial"/>
      <w:sz w:val="24"/>
      <w:szCs w:val="24"/>
      <w:lang w:eastAsia="ru-RU"/>
    </w:rPr>
  </w:style>
  <w:style w:type="table" w:styleId="-5">
    <w:name w:val="Light List Accent 5"/>
    <w:basedOn w:val="a1"/>
    <w:uiPriority w:val="61"/>
    <w:rsid w:val="00BE761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fff1">
    <w:name w:val="Норм. текст Знак"/>
    <w:link w:val="afff2"/>
    <w:locked/>
    <w:rsid w:val="00AD3900"/>
    <w:rPr>
      <w:sz w:val="28"/>
      <w:lang w:val="x-none"/>
    </w:rPr>
  </w:style>
  <w:style w:type="paragraph" w:customStyle="1" w:styleId="afff2">
    <w:name w:val="Норм. текст"/>
    <w:basedOn w:val="a"/>
    <w:link w:val="afff1"/>
    <w:qFormat/>
    <w:rsid w:val="00AD3900"/>
    <w:pPr>
      <w:widowControl w:val="0"/>
      <w:tabs>
        <w:tab w:val="left" w:pos="1418"/>
      </w:tabs>
      <w:spacing w:before="60" w:after="60" w:line="360" w:lineRule="auto"/>
      <w:ind w:firstLine="709"/>
      <w:jc w:val="both"/>
    </w:pPr>
    <w:rPr>
      <w:rFonts w:ascii="PT Astra Serif" w:eastAsia="Times New Roman" w:hAnsi="PT Astra Serif"/>
      <w:sz w:val="28"/>
      <w:szCs w:val="24"/>
      <w:lang w:val="x-none"/>
    </w:rPr>
  </w:style>
  <w:style w:type="paragraph" w:styleId="afff3">
    <w:name w:val="Intense Quote"/>
    <w:basedOn w:val="a"/>
    <w:next w:val="a"/>
    <w:link w:val="afff4"/>
    <w:uiPriority w:val="99"/>
    <w:qFormat/>
    <w:rsid w:val="00904108"/>
    <w:pPr>
      <w:pBdr>
        <w:bottom w:val="single" w:sz="4" w:space="4" w:color="4F81BD" w:themeColor="accent1"/>
      </w:pBdr>
      <w:spacing w:before="200" w:after="280"/>
      <w:ind w:left="936" w:right="936"/>
    </w:pPr>
    <w:rPr>
      <w:b/>
      <w:bCs/>
      <w:i/>
      <w:iCs/>
      <w:color w:val="4F81BD" w:themeColor="accent1"/>
    </w:rPr>
  </w:style>
  <w:style w:type="character" w:customStyle="1" w:styleId="afff4">
    <w:name w:val="Выделенная цитата Знак"/>
    <w:basedOn w:val="a0"/>
    <w:link w:val="afff3"/>
    <w:uiPriority w:val="99"/>
    <w:rsid w:val="00904108"/>
    <w:rPr>
      <w:rFonts w:ascii="Calibri" w:eastAsia="Calibri" w:hAnsi="Calibri"/>
      <w:b/>
      <w:bCs/>
      <w:i/>
      <w:iCs/>
      <w:color w:val="4F81BD" w:themeColor="accent1"/>
      <w:sz w:val="22"/>
      <w:szCs w:val="22"/>
    </w:rPr>
  </w:style>
  <w:style w:type="table" w:styleId="1-1">
    <w:name w:val="Medium List 1 Accent 1"/>
    <w:basedOn w:val="a1"/>
    <w:uiPriority w:val="65"/>
    <w:rsid w:val="0099480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ayout">
    <w:name w:val="layout"/>
    <w:rsid w:val="00F03646"/>
  </w:style>
  <w:style w:type="character" w:customStyle="1" w:styleId="extendedtext-short">
    <w:name w:val="extendedtext-short"/>
    <w:rsid w:val="00F03646"/>
  </w:style>
  <w:style w:type="character" w:customStyle="1" w:styleId="1f3">
    <w:name w:val="Абзац списка Знак1"/>
    <w:rsid w:val="00076A59"/>
    <w:rPr>
      <w:rFonts w:ascii="Times New Roman" w:eastAsia="Times New Roman" w:hAnsi="Times New Roman" w:cs="Times New Roman"/>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imes New Roman" w:hAnsi="PT Astra Serif"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403"/>
    <w:pPr>
      <w:spacing w:after="200" w:line="276" w:lineRule="auto"/>
    </w:pPr>
    <w:rPr>
      <w:rFonts w:ascii="Calibri" w:eastAsia="Calibri" w:hAnsi="Calibri"/>
      <w:sz w:val="22"/>
      <w:szCs w:val="22"/>
    </w:rPr>
  </w:style>
  <w:style w:type="paragraph" w:styleId="1">
    <w:name w:val="heading 1"/>
    <w:basedOn w:val="a"/>
    <w:next w:val="a"/>
    <w:link w:val="10"/>
    <w:uiPriority w:val="99"/>
    <w:qFormat/>
    <w:rsid w:val="00C3225F"/>
    <w:pPr>
      <w:keepNext/>
      <w:outlineLvl w:val="0"/>
    </w:pPr>
    <w:rPr>
      <w:b/>
      <w:szCs w:val="20"/>
      <w:lang w:eastAsia="ru-RU"/>
    </w:rPr>
  </w:style>
  <w:style w:type="paragraph" w:styleId="2">
    <w:name w:val="heading 2"/>
    <w:basedOn w:val="a"/>
    <w:next w:val="a"/>
    <w:link w:val="20"/>
    <w:uiPriority w:val="99"/>
    <w:qFormat/>
    <w:rsid w:val="00C3225F"/>
    <w:pPr>
      <w:keepNext/>
      <w:jc w:val="center"/>
      <w:outlineLvl w:val="1"/>
    </w:pPr>
    <w:rPr>
      <w:szCs w:val="20"/>
      <w:lang w:eastAsia="ru-RU"/>
    </w:rPr>
  </w:style>
  <w:style w:type="paragraph" w:styleId="3">
    <w:name w:val="heading 3"/>
    <w:basedOn w:val="a"/>
    <w:next w:val="a"/>
    <w:link w:val="30"/>
    <w:uiPriority w:val="99"/>
    <w:qFormat/>
    <w:rsid w:val="00C3225F"/>
    <w:pPr>
      <w:keepNext/>
      <w:spacing w:before="240" w:after="60"/>
      <w:jc w:val="both"/>
      <w:outlineLvl w:val="2"/>
    </w:pPr>
    <w:rPr>
      <w:rFonts w:ascii="Arial" w:hAnsi="Arial" w:cs="Arial"/>
      <w:b/>
      <w:bCs/>
      <w:sz w:val="26"/>
      <w:szCs w:val="26"/>
    </w:rPr>
  </w:style>
  <w:style w:type="paragraph" w:styleId="4">
    <w:name w:val="heading 4"/>
    <w:basedOn w:val="a"/>
    <w:next w:val="a"/>
    <w:link w:val="40"/>
    <w:qFormat/>
    <w:rsid w:val="00C3225F"/>
    <w:pPr>
      <w:keepNext/>
      <w:spacing w:before="240" w:after="60"/>
      <w:outlineLvl w:val="3"/>
    </w:pPr>
    <w:rPr>
      <w:b/>
      <w:bCs/>
      <w:sz w:val="28"/>
      <w:szCs w:val="28"/>
      <w:lang w:eastAsia="ru-RU"/>
    </w:rPr>
  </w:style>
  <w:style w:type="paragraph" w:styleId="5">
    <w:name w:val="heading 5"/>
    <w:basedOn w:val="a"/>
    <w:next w:val="a"/>
    <w:link w:val="50"/>
    <w:qFormat/>
    <w:rsid w:val="00C3225F"/>
    <w:pPr>
      <w:spacing w:before="240" w:after="60"/>
      <w:outlineLvl w:val="4"/>
    </w:pPr>
    <w:rPr>
      <w:b/>
      <w:bCs/>
      <w:i/>
      <w:iCs/>
      <w:sz w:val="26"/>
      <w:szCs w:val="26"/>
      <w:lang w:eastAsia="ru-RU"/>
    </w:rPr>
  </w:style>
  <w:style w:type="paragraph" w:styleId="6">
    <w:name w:val="heading 6"/>
    <w:basedOn w:val="a"/>
    <w:next w:val="a"/>
    <w:link w:val="60"/>
    <w:unhideWhenUsed/>
    <w:qFormat/>
    <w:rsid w:val="00D2127B"/>
    <w:pPr>
      <w:keepNext/>
      <w:keepLines/>
      <w:spacing w:before="200" w:after="0" w:line="240" w:lineRule="auto"/>
      <w:outlineLvl w:val="5"/>
    </w:pPr>
    <w:rPr>
      <w:rFonts w:ascii="Cambria" w:eastAsia="Times New Roman" w:hAnsi="Cambria"/>
      <w:i/>
      <w:iCs/>
      <w:color w:val="243F60"/>
      <w:sz w:val="24"/>
      <w:szCs w:val="24"/>
      <w:lang w:val="x-none" w:eastAsia="x-none"/>
    </w:rPr>
  </w:style>
  <w:style w:type="paragraph" w:styleId="9">
    <w:name w:val="heading 9"/>
    <w:basedOn w:val="a"/>
    <w:next w:val="a"/>
    <w:link w:val="90"/>
    <w:uiPriority w:val="9"/>
    <w:semiHidden/>
    <w:unhideWhenUsed/>
    <w:qFormat/>
    <w:rsid w:val="002F326E"/>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C3225F"/>
    <w:rPr>
      <w:b/>
      <w:sz w:val="22"/>
      <w:lang w:eastAsia="ru-RU"/>
    </w:rPr>
  </w:style>
  <w:style w:type="character" w:customStyle="1" w:styleId="20">
    <w:name w:val="Заголовок 2 Знак"/>
    <w:link w:val="2"/>
    <w:uiPriority w:val="99"/>
    <w:rsid w:val="00C3225F"/>
    <w:rPr>
      <w:sz w:val="24"/>
      <w:lang w:eastAsia="ru-RU"/>
    </w:rPr>
  </w:style>
  <w:style w:type="character" w:customStyle="1" w:styleId="30">
    <w:name w:val="Заголовок 3 Знак"/>
    <w:link w:val="3"/>
    <w:uiPriority w:val="99"/>
    <w:rsid w:val="00C3225F"/>
    <w:rPr>
      <w:rFonts w:ascii="Arial" w:hAnsi="Arial" w:cs="Arial"/>
      <w:b/>
      <w:bCs/>
      <w:sz w:val="26"/>
      <w:szCs w:val="26"/>
    </w:rPr>
  </w:style>
  <w:style w:type="character" w:customStyle="1" w:styleId="40">
    <w:name w:val="Заголовок 4 Знак"/>
    <w:link w:val="4"/>
    <w:rsid w:val="00C3225F"/>
    <w:rPr>
      <w:b/>
      <w:bCs/>
      <w:sz w:val="28"/>
      <w:szCs w:val="28"/>
      <w:lang w:eastAsia="ru-RU"/>
    </w:rPr>
  </w:style>
  <w:style w:type="character" w:customStyle="1" w:styleId="50">
    <w:name w:val="Заголовок 5 Знак"/>
    <w:link w:val="5"/>
    <w:rsid w:val="00C3225F"/>
    <w:rPr>
      <w:b/>
      <w:bCs/>
      <w:i/>
      <w:iCs/>
      <w:sz w:val="26"/>
      <w:szCs w:val="26"/>
      <w:lang w:eastAsia="ru-RU"/>
    </w:rPr>
  </w:style>
  <w:style w:type="paragraph" w:styleId="a3">
    <w:name w:val="Title"/>
    <w:basedOn w:val="a"/>
    <w:link w:val="a4"/>
    <w:qFormat/>
    <w:rsid w:val="00C3225F"/>
    <w:pPr>
      <w:jc w:val="center"/>
    </w:pPr>
    <w:rPr>
      <w:b/>
      <w:bCs/>
      <w:sz w:val="28"/>
      <w:szCs w:val="20"/>
    </w:rPr>
  </w:style>
  <w:style w:type="character" w:customStyle="1" w:styleId="a4">
    <w:name w:val="Название Знак"/>
    <w:link w:val="a3"/>
    <w:rsid w:val="00C3225F"/>
    <w:rPr>
      <w:b/>
      <w:bCs/>
      <w:sz w:val="28"/>
    </w:rPr>
  </w:style>
  <w:style w:type="character" w:styleId="a5">
    <w:name w:val="Strong"/>
    <w:uiPriority w:val="22"/>
    <w:qFormat/>
    <w:rsid w:val="00C3225F"/>
    <w:rPr>
      <w:b/>
      <w:bCs/>
    </w:rPr>
  </w:style>
  <w:style w:type="character" w:styleId="a6">
    <w:name w:val="Emphasis"/>
    <w:uiPriority w:val="20"/>
    <w:qFormat/>
    <w:rsid w:val="00C3225F"/>
    <w:rPr>
      <w:b/>
      <w:bCs/>
      <w:i w:val="0"/>
      <w:iCs w:val="0"/>
    </w:rPr>
  </w:style>
  <w:style w:type="paragraph" w:styleId="a7">
    <w:name w:val="No Spacing"/>
    <w:link w:val="a8"/>
    <w:uiPriority w:val="1"/>
    <w:qFormat/>
    <w:rsid w:val="00C3225F"/>
    <w:rPr>
      <w:rFonts w:ascii="Calibri" w:hAnsi="Calibri"/>
      <w:sz w:val="22"/>
      <w:szCs w:val="22"/>
    </w:rPr>
  </w:style>
  <w:style w:type="paragraph" w:styleId="a9">
    <w:name w:val="List Paragraph"/>
    <w:aliases w:val="- список,Абзац списка основной,список мой1,Table-Normal,RSHB_Table-Normal,Bullet List,FooterText,numbered,ПС - Нумерованный,A_маркированный_список,Список дефисный,Маркер,ТЗ список,Абзац списка литеральный,Bullet 1,Use Case List Paragraph"/>
    <w:basedOn w:val="a"/>
    <w:link w:val="aa"/>
    <w:uiPriority w:val="34"/>
    <w:qFormat/>
    <w:rsid w:val="00C3225F"/>
    <w:pPr>
      <w:ind w:left="720"/>
      <w:contextualSpacing/>
    </w:pPr>
  </w:style>
  <w:style w:type="paragraph" w:styleId="ab">
    <w:name w:val="Body Text"/>
    <w:basedOn w:val="a"/>
    <w:link w:val="ac"/>
    <w:uiPriority w:val="99"/>
    <w:unhideWhenUsed/>
    <w:rsid w:val="00177403"/>
    <w:pPr>
      <w:spacing w:after="120"/>
    </w:pPr>
    <w:rPr>
      <w:rFonts w:eastAsia="Times New Roman"/>
      <w:lang w:eastAsia="ru-RU"/>
    </w:rPr>
  </w:style>
  <w:style w:type="character" w:customStyle="1" w:styleId="ac">
    <w:name w:val="Основной текст Знак"/>
    <w:basedOn w:val="a0"/>
    <w:link w:val="ab"/>
    <w:uiPriority w:val="99"/>
    <w:rsid w:val="00177403"/>
    <w:rPr>
      <w:rFonts w:ascii="Calibri" w:hAnsi="Calibri"/>
      <w:sz w:val="22"/>
      <w:szCs w:val="22"/>
      <w:lang w:eastAsia="ru-RU"/>
    </w:rPr>
  </w:style>
  <w:style w:type="table" w:styleId="ad">
    <w:name w:val="Table Grid"/>
    <w:basedOn w:val="a1"/>
    <w:uiPriority w:val="59"/>
    <w:rsid w:val="001774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Intense Reference"/>
    <w:basedOn w:val="a0"/>
    <w:uiPriority w:val="32"/>
    <w:qFormat/>
    <w:rsid w:val="00177403"/>
    <w:rPr>
      <w:b/>
      <w:bCs/>
      <w:smallCaps/>
      <w:color w:val="C0504D" w:themeColor="accent2"/>
      <w:spacing w:val="5"/>
      <w:u w:val="single"/>
    </w:rPr>
  </w:style>
  <w:style w:type="paragraph" w:styleId="af">
    <w:name w:val="header"/>
    <w:basedOn w:val="a"/>
    <w:link w:val="af0"/>
    <w:uiPriority w:val="99"/>
    <w:unhideWhenUsed/>
    <w:rsid w:val="0017740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77403"/>
    <w:rPr>
      <w:rFonts w:ascii="Calibri" w:eastAsia="Calibri" w:hAnsi="Calibri"/>
      <w:sz w:val="22"/>
      <w:szCs w:val="22"/>
    </w:rPr>
  </w:style>
  <w:style w:type="paragraph" w:styleId="af1">
    <w:name w:val="footer"/>
    <w:basedOn w:val="a"/>
    <w:link w:val="af2"/>
    <w:uiPriority w:val="99"/>
    <w:unhideWhenUsed/>
    <w:rsid w:val="0017740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77403"/>
    <w:rPr>
      <w:rFonts w:ascii="Calibri" w:eastAsia="Calibri" w:hAnsi="Calibri"/>
      <w:sz w:val="22"/>
      <w:szCs w:val="22"/>
    </w:rPr>
  </w:style>
  <w:style w:type="paragraph" w:styleId="af3">
    <w:name w:val="Balloon Text"/>
    <w:basedOn w:val="a"/>
    <w:link w:val="af4"/>
    <w:unhideWhenUsed/>
    <w:rsid w:val="00177403"/>
    <w:pPr>
      <w:spacing w:after="0" w:line="240" w:lineRule="auto"/>
    </w:pPr>
    <w:rPr>
      <w:rFonts w:ascii="Tahoma" w:hAnsi="Tahoma" w:cs="Tahoma"/>
      <w:sz w:val="16"/>
      <w:szCs w:val="16"/>
    </w:rPr>
  </w:style>
  <w:style w:type="character" w:customStyle="1" w:styleId="af4">
    <w:name w:val="Текст выноски Знак"/>
    <w:basedOn w:val="a0"/>
    <w:link w:val="af3"/>
    <w:rsid w:val="00177403"/>
    <w:rPr>
      <w:rFonts w:ascii="Tahoma" w:eastAsia="Calibri" w:hAnsi="Tahoma" w:cs="Tahoma"/>
      <w:sz w:val="16"/>
      <w:szCs w:val="16"/>
    </w:rPr>
  </w:style>
  <w:style w:type="character" w:customStyle="1" w:styleId="60">
    <w:name w:val="Заголовок 6 Знак"/>
    <w:basedOn w:val="a0"/>
    <w:link w:val="6"/>
    <w:rsid w:val="00D2127B"/>
    <w:rPr>
      <w:rFonts w:ascii="Cambria" w:hAnsi="Cambria"/>
      <w:i/>
      <w:iCs/>
      <w:color w:val="243F60"/>
      <w:lang w:val="x-none" w:eastAsia="x-none"/>
    </w:rPr>
  </w:style>
  <w:style w:type="character" w:styleId="af5">
    <w:name w:val="Hyperlink"/>
    <w:uiPriority w:val="99"/>
    <w:rsid w:val="00D2127B"/>
    <w:rPr>
      <w:rFonts w:cs="Times New Roman"/>
      <w:color w:val="000080"/>
      <w:u w:val="single"/>
    </w:rPr>
  </w:style>
  <w:style w:type="character" w:customStyle="1" w:styleId="31">
    <w:name w:val="Основной текст (3)_"/>
    <w:link w:val="32"/>
    <w:uiPriority w:val="99"/>
    <w:locked/>
    <w:rsid w:val="00D2127B"/>
    <w:rPr>
      <w:rFonts w:ascii="Times New Roman" w:hAnsi="Times New Roman"/>
      <w:sz w:val="27"/>
      <w:szCs w:val="27"/>
      <w:shd w:val="clear" w:color="auto" w:fill="FFFFFF"/>
    </w:rPr>
  </w:style>
  <w:style w:type="character" w:customStyle="1" w:styleId="21">
    <w:name w:val="Основной текст (2)_"/>
    <w:link w:val="22"/>
    <w:uiPriority w:val="99"/>
    <w:locked/>
    <w:rsid w:val="00D2127B"/>
    <w:rPr>
      <w:rFonts w:ascii="Times New Roman" w:hAnsi="Times New Roman"/>
      <w:sz w:val="27"/>
      <w:szCs w:val="27"/>
      <w:shd w:val="clear" w:color="auto" w:fill="FFFFFF"/>
    </w:rPr>
  </w:style>
  <w:style w:type="character" w:customStyle="1" w:styleId="11">
    <w:name w:val="Заголовок №1_"/>
    <w:link w:val="12"/>
    <w:uiPriority w:val="99"/>
    <w:locked/>
    <w:rsid w:val="00D2127B"/>
    <w:rPr>
      <w:rFonts w:ascii="Times New Roman" w:hAnsi="Times New Roman"/>
      <w:sz w:val="27"/>
      <w:szCs w:val="27"/>
      <w:shd w:val="clear" w:color="auto" w:fill="FFFFFF"/>
    </w:rPr>
  </w:style>
  <w:style w:type="character" w:customStyle="1" w:styleId="af6">
    <w:name w:val="Основной текст_"/>
    <w:link w:val="23"/>
    <w:uiPriority w:val="99"/>
    <w:locked/>
    <w:rsid w:val="00D2127B"/>
    <w:rPr>
      <w:rFonts w:ascii="Times New Roman" w:hAnsi="Times New Roman"/>
      <w:sz w:val="23"/>
      <w:szCs w:val="23"/>
      <w:shd w:val="clear" w:color="auto" w:fill="FFFFFF"/>
    </w:rPr>
  </w:style>
  <w:style w:type="character" w:customStyle="1" w:styleId="51">
    <w:name w:val="Основной текст (5)_"/>
    <w:link w:val="52"/>
    <w:uiPriority w:val="99"/>
    <w:locked/>
    <w:rsid w:val="00D2127B"/>
    <w:rPr>
      <w:rFonts w:ascii="Times New Roman" w:hAnsi="Times New Roman"/>
      <w:sz w:val="20"/>
      <w:szCs w:val="20"/>
      <w:shd w:val="clear" w:color="auto" w:fill="FFFFFF"/>
    </w:rPr>
  </w:style>
  <w:style w:type="character" w:customStyle="1" w:styleId="41">
    <w:name w:val="Основной текст (4)_"/>
    <w:link w:val="42"/>
    <w:uiPriority w:val="99"/>
    <w:locked/>
    <w:rsid w:val="00D2127B"/>
    <w:rPr>
      <w:rFonts w:ascii="Times New Roman" w:hAnsi="Times New Roman"/>
      <w:sz w:val="23"/>
      <w:szCs w:val="23"/>
      <w:shd w:val="clear" w:color="auto" w:fill="FFFFFF"/>
    </w:rPr>
  </w:style>
  <w:style w:type="character" w:customStyle="1" w:styleId="43">
    <w:name w:val="Основной текст (4) + Не полужирный"/>
    <w:uiPriority w:val="99"/>
    <w:rsid w:val="00D2127B"/>
    <w:rPr>
      <w:rFonts w:ascii="Times New Roman" w:hAnsi="Times New Roman" w:cs="Times New Roman"/>
      <w:b/>
      <w:bCs/>
      <w:spacing w:val="0"/>
      <w:sz w:val="28"/>
      <w:szCs w:val="23"/>
    </w:rPr>
  </w:style>
  <w:style w:type="character" w:customStyle="1" w:styleId="af7">
    <w:name w:val="Подпись к таблице_"/>
    <w:link w:val="af8"/>
    <w:uiPriority w:val="99"/>
    <w:locked/>
    <w:rsid w:val="00D2127B"/>
    <w:rPr>
      <w:rFonts w:ascii="Times New Roman" w:hAnsi="Times New Roman"/>
      <w:sz w:val="23"/>
      <w:szCs w:val="23"/>
      <w:shd w:val="clear" w:color="auto" w:fill="FFFFFF"/>
    </w:rPr>
  </w:style>
  <w:style w:type="character" w:customStyle="1" w:styleId="24">
    <w:name w:val="Подпись к таблице (2)_"/>
    <w:link w:val="25"/>
    <w:uiPriority w:val="99"/>
    <w:locked/>
    <w:rsid w:val="00D2127B"/>
    <w:rPr>
      <w:rFonts w:ascii="Times New Roman" w:hAnsi="Times New Roman"/>
      <w:sz w:val="23"/>
      <w:szCs w:val="23"/>
      <w:shd w:val="clear" w:color="auto" w:fill="FFFFFF"/>
    </w:rPr>
  </w:style>
  <w:style w:type="character" w:customStyle="1" w:styleId="13">
    <w:name w:val="Основной текст1"/>
    <w:uiPriority w:val="99"/>
    <w:rsid w:val="00D2127B"/>
    <w:rPr>
      <w:rFonts w:ascii="Times New Roman" w:hAnsi="Times New Roman" w:cs="Times New Roman"/>
      <w:spacing w:val="0"/>
      <w:sz w:val="23"/>
      <w:szCs w:val="23"/>
      <w:u w:val="single"/>
    </w:rPr>
  </w:style>
  <w:style w:type="paragraph" w:customStyle="1" w:styleId="32">
    <w:name w:val="Основной текст (3)"/>
    <w:basedOn w:val="a"/>
    <w:link w:val="31"/>
    <w:uiPriority w:val="99"/>
    <w:rsid w:val="00D2127B"/>
    <w:pPr>
      <w:shd w:val="clear" w:color="auto" w:fill="FFFFFF"/>
      <w:spacing w:after="0" w:line="240" w:lineRule="atLeast"/>
    </w:pPr>
    <w:rPr>
      <w:rFonts w:ascii="Times New Roman" w:eastAsia="Times New Roman" w:hAnsi="Times New Roman"/>
      <w:sz w:val="27"/>
      <w:szCs w:val="27"/>
    </w:rPr>
  </w:style>
  <w:style w:type="paragraph" w:customStyle="1" w:styleId="22">
    <w:name w:val="Основной текст (2)"/>
    <w:basedOn w:val="a"/>
    <w:link w:val="21"/>
    <w:uiPriority w:val="99"/>
    <w:rsid w:val="00D2127B"/>
    <w:pPr>
      <w:shd w:val="clear" w:color="auto" w:fill="FFFFFF"/>
      <w:spacing w:before="1380" w:after="1740" w:line="240" w:lineRule="atLeast"/>
      <w:jc w:val="center"/>
    </w:pPr>
    <w:rPr>
      <w:rFonts w:ascii="Times New Roman" w:eastAsia="Times New Roman" w:hAnsi="Times New Roman"/>
      <w:sz w:val="27"/>
      <w:szCs w:val="27"/>
    </w:rPr>
  </w:style>
  <w:style w:type="paragraph" w:customStyle="1" w:styleId="12">
    <w:name w:val="Заголовок №1"/>
    <w:basedOn w:val="a"/>
    <w:link w:val="11"/>
    <w:uiPriority w:val="99"/>
    <w:rsid w:val="00D2127B"/>
    <w:pPr>
      <w:shd w:val="clear" w:color="auto" w:fill="FFFFFF"/>
      <w:spacing w:after="1380" w:line="240" w:lineRule="atLeast"/>
      <w:jc w:val="center"/>
      <w:outlineLvl w:val="0"/>
    </w:pPr>
    <w:rPr>
      <w:rFonts w:ascii="Times New Roman" w:eastAsia="Times New Roman" w:hAnsi="Times New Roman"/>
      <w:sz w:val="27"/>
      <w:szCs w:val="27"/>
    </w:rPr>
  </w:style>
  <w:style w:type="paragraph" w:customStyle="1" w:styleId="23">
    <w:name w:val="Основной текст2"/>
    <w:basedOn w:val="a"/>
    <w:link w:val="af6"/>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52">
    <w:name w:val="Основной текст (5)"/>
    <w:basedOn w:val="a"/>
    <w:link w:val="51"/>
    <w:uiPriority w:val="99"/>
    <w:rsid w:val="00D2127B"/>
    <w:pPr>
      <w:shd w:val="clear" w:color="auto" w:fill="FFFFFF"/>
      <w:spacing w:after="0" w:line="240" w:lineRule="atLeast"/>
    </w:pPr>
    <w:rPr>
      <w:rFonts w:ascii="Times New Roman" w:eastAsia="Times New Roman" w:hAnsi="Times New Roman"/>
      <w:sz w:val="20"/>
      <w:szCs w:val="20"/>
    </w:rPr>
  </w:style>
  <w:style w:type="paragraph" w:customStyle="1" w:styleId="42">
    <w:name w:val="Основной текст (4)"/>
    <w:basedOn w:val="a"/>
    <w:link w:val="41"/>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af8">
    <w:name w:val="Подпись к таблице"/>
    <w:basedOn w:val="a"/>
    <w:link w:val="af7"/>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25">
    <w:name w:val="Подпись к таблице (2)"/>
    <w:basedOn w:val="a"/>
    <w:link w:val="24"/>
    <w:uiPriority w:val="99"/>
    <w:rsid w:val="00D2127B"/>
    <w:pPr>
      <w:shd w:val="clear" w:color="auto" w:fill="FFFFFF"/>
      <w:spacing w:after="0" w:line="240" w:lineRule="atLeast"/>
    </w:pPr>
    <w:rPr>
      <w:rFonts w:ascii="Times New Roman" w:eastAsia="Times New Roman" w:hAnsi="Times New Roman"/>
      <w:sz w:val="23"/>
      <w:szCs w:val="23"/>
    </w:rPr>
  </w:style>
  <w:style w:type="paragraph" w:customStyle="1" w:styleId="ConsPlusNormal">
    <w:name w:val="ConsPlusNormal"/>
    <w:link w:val="ConsPlusNormal0"/>
    <w:qFormat/>
    <w:rsid w:val="00D2127B"/>
    <w:pPr>
      <w:widowControl w:val="0"/>
      <w:autoSpaceDE w:val="0"/>
      <w:autoSpaceDN w:val="0"/>
      <w:adjustRightInd w:val="0"/>
      <w:ind w:firstLine="720"/>
    </w:pPr>
    <w:rPr>
      <w:rFonts w:ascii="Arial" w:eastAsia="Arial Unicode MS" w:hAnsi="Arial" w:cs="Arial"/>
      <w:sz w:val="20"/>
      <w:szCs w:val="20"/>
      <w:lang w:eastAsia="ru-RU"/>
    </w:rPr>
  </w:style>
  <w:style w:type="paragraph" w:styleId="af9">
    <w:name w:val="Normal (Web)"/>
    <w:aliases w:val="Обычный (Web),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Web)1,Знак Знак,Обычный (Web)11"/>
    <w:basedOn w:val="a"/>
    <w:link w:val="14"/>
    <w:uiPriority w:val="99"/>
    <w:qFormat/>
    <w:rsid w:val="00D2127B"/>
    <w:pPr>
      <w:spacing w:before="100" w:beforeAutospacing="1" w:after="100" w:afterAutospacing="1" w:line="240" w:lineRule="auto"/>
    </w:pPr>
    <w:rPr>
      <w:rFonts w:ascii="Arial CYR" w:eastAsia="Arial Unicode MS" w:hAnsi="Arial CYR" w:cs="Arial CYR"/>
      <w:lang w:eastAsia="ru-RU"/>
    </w:rPr>
  </w:style>
  <w:style w:type="paragraph" w:styleId="afa">
    <w:name w:val="Body Text Indent"/>
    <w:basedOn w:val="a"/>
    <w:link w:val="afb"/>
    <w:rsid w:val="00D2127B"/>
    <w:pPr>
      <w:spacing w:after="120"/>
      <w:ind w:left="283"/>
    </w:pPr>
    <w:rPr>
      <w:rFonts w:eastAsia="Arial Unicode MS"/>
      <w:lang w:val="x-none" w:eastAsia="x-none"/>
    </w:rPr>
  </w:style>
  <w:style w:type="character" w:customStyle="1" w:styleId="afb">
    <w:name w:val="Основной текст с отступом Знак"/>
    <w:basedOn w:val="a0"/>
    <w:link w:val="afa"/>
    <w:rsid w:val="00D2127B"/>
    <w:rPr>
      <w:rFonts w:ascii="Calibri" w:eastAsia="Arial Unicode MS" w:hAnsi="Calibri"/>
      <w:sz w:val="22"/>
      <w:szCs w:val="22"/>
      <w:lang w:val="x-none" w:eastAsia="x-none"/>
    </w:rPr>
  </w:style>
  <w:style w:type="character" w:customStyle="1" w:styleId="a8">
    <w:name w:val="Без интервала Знак"/>
    <w:link w:val="a7"/>
    <w:uiPriority w:val="1"/>
    <w:locked/>
    <w:rsid w:val="00D2127B"/>
    <w:rPr>
      <w:rFonts w:ascii="Calibri" w:hAnsi="Calibri"/>
      <w:sz w:val="22"/>
      <w:szCs w:val="22"/>
    </w:rPr>
  </w:style>
  <w:style w:type="paragraph" w:styleId="26">
    <w:name w:val="Body Text Indent 2"/>
    <w:basedOn w:val="a"/>
    <w:link w:val="27"/>
    <w:uiPriority w:val="99"/>
    <w:rsid w:val="00D2127B"/>
    <w:pPr>
      <w:spacing w:after="120" w:line="480" w:lineRule="auto"/>
      <w:ind w:left="283"/>
    </w:pPr>
    <w:rPr>
      <w:rFonts w:ascii="Arial Unicode MS" w:eastAsia="Arial Unicode MS" w:hAnsi="Arial Unicode MS"/>
      <w:color w:val="000000"/>
      <w:sz w:val="24"/>
      <w:szCs w:val="24"/>
      <w:lang w:val="x-none" w:eastAsia="x-none"/>
    </w:rPr>
  </w:style>
  <w:style w:type="character" w:customStyle="1" w:styleId="27">
    <w:name w:val="Основной текст с отступом 2 Знак"/>
    <w:basedOn w:val="a0"/>
    <w:link w:val="26"/>
    <w:uiPriority w:val="99"/>
    <w:rsid w:val="00D2127B"/>
    <w:rPr>
      <w:rFonts w:ascii="Arial Unicode MS" w:eastAsia="Arial Unicode MS" w:hAnsi="Arial Unicode MS"/>
      <w:color w:val="000000"/>
      <w:lang w:val="x-none" w:eastAsia="x-none"/>
    </w:rPr>
  </w:style>
  <w:style w:type="character" w:customStyle="1" w:styleId="extended-textshort">
    <w:name w:val="extended-text__short"/>
    <w:rsid w:val="00D2127B"/>
  </w:style>
  <w:style w:type="paragraph" w:customStyle="1" w:styleId="ConsPlusCell">
    <w:name w:val="ConsPlusCell"/>
    <w:uiPriority w:val="99"/>
    <w:rsid w:val="00D2127B"/>
    <w:pPr>
      <w:widowControl w:val="0"/>
      <w:autoSpaceDE w:val="0"/>
      <w:autoSpaceDN w:val="0"/>
      <w:adjustRightInd w:val="0"/>
    </w:pPr>
    <w:rPr>
      <w:rFonts w:ascii="Arial" w:hAnsi="Arial" w:cs="Arial"/>
      <w:sz w:val="20"/>
      <w:szCs w:val="20"/>
      <w:lang w:eastAsia="ru-RU"/>
    </w:rPr>
  </w:style>
  <w:style w:type="character" w:customStyle="1" w:styleId="ConsPlusNormal0">
    <w:name w:val="ConsPlusNormal Знак"/>
    <w:link w:val="ConsPlusNormal"/>
    <w:uiPriority w:val="99"/>
    <w:locked/>
    <w:rsid w:val="00D2127B"/>
    <w:rPr>
      <w:rFonts w:ascii="Arial" w:eastAsia="Arial Unicode MS" w:hAnsi="Arial" w:cs="Arial"/>
      <w:sz w:val="20"/>
      <w:szCs w:val="20"/>
      <w:lang w:eastAsia="ru-RU"/>
    </w:rPr>
  </w:style>
  <w:style w:type="paragraph" w:customStyle="1" w:styleId="formattext">
    <w:name w:val="formattext"/>
    <w:basedOn w:val="a"/>
    <w:uiPriority w:val="99"/>
    <w:rsid w:val="00D212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D2127B"/>
    <w:pPr>
      <w:widowControl w:val="0"/>
      <w:autoSpaceDE w:val="0"/>
      <w:autoSpaceDN w:val="0"/>
      <w:adjustRightInd w:val="0"/>
    </w:pPr>
    <w:rPr>
      <w:rFonts w:ascii="Courier New" w:hAnsi="Courier New" w:cs="Courier New"/>
      <w:sz w:val="28"/>
      <w:szCs w:val="28"/>
      <w:lang w:eastAsia="ru-RU"/>
    </w:rPr>
  </w:style>
  <w:style w:type="numbering" w:customStyle="1" w:styleId="15">
    <w:name w:val="Нет списка1"/>
    <w:next w:val="a2"/>
    <w:uiPriority w:val="99"/>
    <w:semiHidden/>
    <w:unhideWhenUsed/>
    <w:rsid w:val="00D2127B"/>
  </w:style>
  <w:style w:type="character" w:customStyle="1" w:styleId="16">
    <w:name w:val="Без интервала Знак1"/>
    <w:uiPriority w:val="99"/>
    <w:locked/>
    <w:rsid w:val="00D2127B"/>
    <w:rPr>
      <w:color w:val="000000"/>
      <w:sz w:val="22"/>
    </w:rPr>
  </w:style>
  <w:style w:type="paragraph" w:customStyle="1" w:styleId="msonormalcxspmiddle">
    <w:name w:val="msonormalcxspmiddle"/>
    <w:basedOn w:val="a"/>
    <w:uiPriority w:val="99"/>
    <w:rsid w:val="00D2127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17">
    <w:name w:val="Без интервала1"/>
    <w:uiPriority w:val="99"/>
    <w:rsid w:val="00D2127B"/>
    <w:rPr>
      <w:rFonts w:ascii="Calibri" w:eastAsia="Arial Unicode MS" w:hAnsi="Calibri"/>
      <w:lang w:eastAsia="ru-RU"/>
    </w:rPr>
  </w:style>
  <w:style w:type="paragraph" w:customStyle="1" w:styleId="Default">
    <w:name w:val="Default"/>
    <w:rsid w:val="00D2127B"/>
    <w:pPr>
      <w:autoSpaceDE w:val="0"/>
      <w:autoSpaceDN w:val="0"/>
      <w:adjustRightInd w:val="0"/>
    </w:pPr>
    <w:rPr>
      <w:rFonts w:ascii="Times New Roman" w:eastAsia="Arial Unicode MS" w:hAnsi="Times New Roman"/>
      <w:color w:val="000000"/>
      <w:lang w:eastAsia="ru-RU"/>
    </w:rPr>
  </w:style>
  <w:style w:type="character" w:customStyle="1" w:styleId="aa">
    <w:name w:val="Абзац списка Знак"/>
    <w:aliases w:val="- список Знак,Абзац списка основной Знак,список мой1 Знак,Table-Normal Знак,RSHB_Table-Normal Знак,Bullet List Знак,FooterText Знак,numbered Знак,ПС - Нумерованный Знак,A_маркированный_список Знак,Список дефисный Знак,Маркер Знак"/>
    <w:link w:val="a9"/>
    <w:locked/>
    <w:rsid w:val="00D2127B"/>
  </w:style>
  <w:style w:type="character" w:customStyle="1" w:styleId="fontstyle01">
    <w:name w:val="fontstyle01"/>
    <w:uiPriority w:val="99"/>
    <w:rsid w:val="00D2127B"/>
    <w:rPr>
      <w:rFonts w:ascii="MinionPro-Regular" w:hAnsi="MinionPro-Regular" w:cs="Times New Roman"/>
      <w:color w:val="000000"/>
      <w:sz w:val="22"/>
      <w:szCs w:val="22"/>
    </w:rPr>
  </w:style>
  <w:style w:type="character" w:customStyle="1" w:styleId="gwt-inlinelabel">
    <w:name w:val="gwt-inlinelabel"/>
    <w:basedOn w:val="a0"/>
    <w:rsid w:val="00D2127B"/>
  </w:style>
  <w:style w:type="character" w:customStyle="1" w:styleId="extended-textfull">
    <w:name w:val="extended-text__full"/>
    <w:rsid w:val="00D2127B"/>
  </w:style>
  <w:style w:type="character" w:customStyle="1" w:styleId="afc">
    <w:name w:val="Гипертекстовая ссылка"/>
    <w:uiPriority w:val="99"/>
    <w:rsid w:val="00D2127B"/>
    <w:rPr>
      <w:rFonts w:cs="Times New Roman"/>
      <w:b/>
      <w:bCs/>
      <w:color w:val="auto"/>
    </w:rPr>
  </w:style>
  <w:style w:type="paragraph" w:customStyle="1" w:styleId="afd">
    <w:name w:val="Знак Знак Знак Знак Знак Знак Знак Знак Знак Знак"/>
    <w:basedOn w:val="a"/>
    <w:uiPriority w:val="99"/>
    <w:rsid w:val="00D2127B"/>
    <w:pPr>
      <w:spacing w:after="160" w:line="240" w:lineRule="exact"/>
    </w:pPr>
    <w:rPr>
      <w:rFonts w:ascii="Verdana" w:eastAsia="Times New Roman" w:hAnsi="Verdana"/>
      <w:sz w:val="24"/>
      <w:szCs w:val="24"/>
      <w:lang w:val="en-US"/>
    </w:rPr>
  </w:style>
  <w:style w:type="character" w:customStyle="1" w:styleId="markedcontent">
    <w:name w:val="markedcontent"/>
    <w:rsid w:val="00D2127B"/>
  </w:style>
  <w:style w:type="table" w:styleId="-1">
    <w:name w:val="Light Shading Accent 1"/>
    <w:basedOn w:val="a1"/>
    <w:uiPriority w:val="60"/>
    <w:rsid w:val="00D2127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e">
    <w:name w:val="Colorful List"/>
    <w:basedOn w:val="a1"/>
    <w:uiPriority w:val="72"/>
    <w:rsid w:val="006D18F3"/>
    <w:rPr>
      <w:rFonts w:ascii="Times New Roman" w:hAnsi="Times New Roman"/>
      <w:color w:val="000000" w:themeColor="text1"/>
      <w:sz w:val="22"/>
      <w:szCs w:val="22"/>
      <w:lang w:eastAsia="ru-R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1"/>
    <w:uiPriority w:val="72"/>
    <w:rsid w:val="006D18F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18">
    <w:name w:val="Обычный1"/>
    <w:qFormat/>
    <w:rsid w:val="004C4065"/>
    <w:rPr>
      <w:rFonts w:ascii="Times New Roman" w:hAnsi="Times New Roman"/>
      <w:szCs w:val="20"/>
      <w:lang w:eastAsia="ru-RU"/>
    </w:rPr>
  </w:style>
  <w:style w:type="character" w:customStyle="1" w:styleId="19">
    <w:name w:val="Основной шрифт абзаца1"/>
    <w:uiPriority w:val="99"/>
    <w:rsid w:val="004C4065"/>
  </w:style>
  <w:style w:type="character" w:customStyle="1" w:styleId="90">
    <w:name w:val="Заголовок 9 Знак"/>
    <w:basedOn w:val="a0"/>
    <w:link w:val="9"/>
    <w:uiPriority w:val="9"/>
    <w:semiHidden/>
    <w:rsid w:val="002F326E"/>
    <w:rPr>
      <w:rFonts w:ascii="Cambria" w:hAnsi="Cambria"/>
      <w:i/>
      <w:iCs/>
      <w:color w:val="404040"/>
      <w:sz w:val="20"/>
      <w:szCs w:val="20"/>
    </w:rPr>
  </w:style>
  <w:style w:type="paragraph" w:customStyle="1" w:styleId="aff">
    <w:name w:val="Нормальный (таблица)"/>
    <w:basedOn w:val="a"/>
    <w:next w:val="a"/>
    <w:uiPriority w:val="99"/>
    <w:rsid w:val="002F326E"/>
    <w:pPr>
      <w:autoSpaceDE w:val="0"/>
      <w:autoSpaceDN w:val="0"/>
      <w:adjustRightInd w:val="0"/>
      <w:spacing w:after="0" w:line="240" w:lineRule="auto"/>
      <w:jc w:val="both"/>
    </w:pPr>
    <w:rPr>
      <w:rFonts w:ascii="Arial" w:hAnsi="Arial" w:cs="Arial"/>
      <w:sz w:val="24"/>
      <w:szCs w:val="24"/>
    </w:rPr>
  </w:style>
  <w:style w:type="paragraph" w:styleId="33">
    <w:name w:val="Body Text 3"/>
    <w:basedOn w:val="a"/>
    <w:link w:val="34"/>
    <w:rsid w:val="002F326E"/>
    <w:pPr>
      <w:spacing w:after="0" w:line="240" w:lineRule="auto"/>
      <w:jc w:val="center"/>
    </w:pPr>
    <w:rPr>
      <w:rFonts w:ascii="Times New Roman" w:eastAsia="Times New Roman" w:hAnsi="Times New Roman"/>
      <w:b/>
      <w:sz w:val="24"/>
      <w:szCs w:val="20"/>
      <w:lang w:eastAsia="ru-RU"/>
    </w:rPr>
  </w:style>
  <w:style w:type="character" w:customStyle="1" w:styleId="34">
    <w:name w:val="Основной текст 3 Знак"/>
    <w:basedOn w:val="a0"/>
    <w:link w:val="33"/>
    <w:rsid w:val="002F326E"/>
    <w:rPr>
      <w:rFonts w:ascii="Times New Roman" w:hAnsi="Times New Roman"/>
      <w:b/>
      <w:szCs w:val="20"/>
      <w:lang w:eastAsia="ru-RU"/>
    </w:rPr>
  </w:style>
  <w:style w:type="character" w:styleId="aff0">
    <w:name w:val="page number"/>
    <w:basedOn w:val="a0"/>
    <w:uiPriority w:val="99"/>
    <w:rsid w:val="002F326E"/>
  </w:style>
  <w:style w:type="numbering" w:customStyle="1" w:styleId="28">
    <w:name w:val="Нет списка2"/>
    <w:next w:val="a2"/>
    <w:uiPriority w:val="99"/>
    <w:semiHidden/>
    <w:unhideWhenUsed/>
    <w:rsid w:val="002F326E"/>
  </w:style>
  <w:style w:type="numbering" w:customStyle="1" w:styleId="110">
    <w:name w:val="Нет списка11"/>
    <w:next w:val="a2"/>
    <w:uiPriority w:val="99"/>
    <w:semiHidden/>
    <w:unhideWhenUsed/>
    <w:rsid w:val="002F326E"/>
  </w:style>
  <w:style w:type="table" w:customStyle="1" w:styleId="1a">
    <w:name w:val="Сетка таблицы1"/>
    <w:basedOn w:val="a1"/>
    <w:next w:val="ad"/>
    <w:uiPriority w:val="59"/>
    <w:rsid w:val="002F326E"/>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2F326E"/>
  </w:style>
  <w:style w:type="table" w:customStyle="1" w:styleId="29">
    <w:name w:val="Сетка таблицы2"/>
    <w:basedOn w:val="a1"/>
    <w:next w:val="ad"/>
    <w:uiPriority w:val="59"/>
    <w:rsid w:val="002F3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d"/>
    <w:uiPriority w:val="59"/>
    <w:rsid w:val="002F3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d"/>
    <w:uiPriority w:val="59"/>
    <w:rsid w:val="002F3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2F32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2F326E"/>
  </w:style>
  <w:style w:type="character" w:customStyle="1" w:styleId="eop">
    <w:name w:val="eop"/>
    <w:rsid w:val="002F326E"/>
  </w:style>
  <w:style w:type="numbering" w:customStyle="1" w:styleId="36">
    <w:name w:val="Нет списка3"/>
    <w:next w:val="a2"/>
    <w:uiPriority w:val="99"/>
    <w:semiHidden/>
    <w:unhideWhenUsed/>
    <w:rsid w:val="002F326E"/>
  </w:style>
  <w:style w:type="table" w:customStyle="1" w:styleId="TableNormal">
    <w:name w:val="Table Normal"/>
    <w:rsid w:val="002F326E"/>
    <w:pPr>
      <w:widowControl w:val="0"/>
    </w:pPr>
    <w:rPr>
      <w:rFonts w:ascii="Times New Roman" w:hAnsi="Times New Roman"/>
      <w:color w:val="000000"/>
      <w:lang w:eastAsia="ru-RU"/>
    </w:rPr>
    <w:tblPr>
      <w:tblCellMar>
        <w:top w:w="0" w:type="dxa"/>
        <w:left w:w="0" w:type="dxa"/>
        <w:bottom w:w="0" w:type="dxa"/>
        <w:right w:w="0" w:type="dxa"/>
      </w:tblCellMar>
    </w:tblPr>
  </w:style>
  <w:style w:type="paragraph" w:styleId="aff1">
    <w:name w:val="Subtitle"/>
    <w:basedOn w:val="a"/>
    <w:next w:val="a"/>
    <w:link w:val="aff2"/>
    <w:rsid w:val="002F326E"/>
    <w:pPr>
      <w:keepNext/>
      <w:keepLines/>
      <w:widowControl w:val="0"/>
      <w:spacing w:before="360" w:after="80" w:line="240" w:lineRule="auto"/>
    </w:pPr>
    <w:rPr>
      <w:rFonts w:ascii="Georgia" w:eastAsia="Georgia" w:hAnsi="Georgia" w:cs="Georgia"/>
      <w:i/>
      <w:color w:val="666666"/>
      <w:sz w:val="48"/>
      <w:szCs w:val="48"/>
      <w:lang w:eastAsia="ru-RU"/>
    </w:rPr>
  </w:style>
  <w:style w:type="character" w:customStyle="1" w:styleId="aff2">
    <w:name w:val="Подзаголовок Знак"/>
    <w:basedOn w:val="a0"/>
    <w:link w:val="aff1"/>
    <w:rsid w:val="002F326E"/>
    <w:rPr>
      <w:rFonts w:ascii="Georgia" w:eastAsia="Georgia" w:hAnsi="Georgia" w:cs="Georgia"/>
      <w:i/>
      <w:color w:val="666666"/>
      <w:sz w:val="48"/>
      <w:szCs w:val="48"/>
      <w:lang w:eastAsia="ru-RU"/>
    </w:rPr>
  </w:style>
  <w:style w:type="table" w:customStyle="1" w:styleId="53">
    <w:name w:val="Сетка таблицы5"/>
    <w:basedOn w:val="a1"/>
    <w:next w:val="ad"/>
    <w:uiPriority w:val="39"/>
    <w:rsid w:val="002F326E"/>
    <w:rPr>
      <w:rFonts w:ascii="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uiPriority w:val="99"/>
    <w:semiHidden/>
    <w:unhideWhenUsed/>
    <w:rsid w:val="002F326E"/>
    <w:rPr>
      <w:sz w:val="16"/>
      <w:szCs w:val="16"/>
    </w:rPr>
  </w:style>
  <w:style w:type="paragraph" w:styleId="aff4">
    <w:name w:val="annotation text"/>
    <w:basedOn w:val="a"/>
    <w:link w:val="aff5"/>
    <w:uiPriority w:val="99"/>
    <w:semiHidden/>
    <w:unhideWhenUsed/>
    <w:rsid w:val="002F326E"/>
    <w:pPr>
      <w:widowControl w:val="0"/>
      <w:spacing w:after="0" w:line="240" w:lineRule="auto"/>
    </w:pPr>
    <w:rPr>
      <w:rFonts w:ascii="Times New Roman" w:eastAsia="Times New Roman" w:hAnsi="Times New Roman"/>
      <w:color w:val="000000"/>
      <w:sz w:val="20"/>
      <w:szCs w:val="20"/>
      <w:lang w:eastAsia="ru-RU"/>
    </w:rPr>
  </w:style>
  <w:style w:type="character" w:customStyle="1" w:styleId="aff5">
    <w:name w:val="Текст примечания Знак"/>
    <w:basedOn w:val="a0"/>
    <w:link w:val="aff4"/>
    <w:uiPriority w:val="99"/>
    <w:semiHidden/>
    <w:rsid w:val="002F326E"/>
    <w:rPr>
      <w:rFonts w:ascii="Times New Roman" w:hAnsi="Times New Roman"/>
      <w:color w:val="000000"/>
      <w:sz w:val="20"/>
      <w:szCs w:val="20"/>
      <w:lang w:eastAsia="ru-RU"/>
    </w:rPr>
  </w:style>
  <w:style w:type="paragraph" w:styleId="aff6">
    <w:name w:val="annotation subject"/>
    <w:basedOn w:val="aff4"/>
    <w:next w:val="aff4"/>
    <w:link w:val="aff7"/>
    <w:uiPriority w:val="99"/>
    <w:semiHidden/>
    <w:unhideWhenUsed/>
    <w:rsid w:val="002F326E"/>
    <w:rPr>
      <w:b/>
      <w:bCs/>
    </w:rPr>
  </w:style>
  <w:style w:type="character" w:customStyle="1" w:styleId="aff7">
    <w:name w:val="Тема примечания Знак"/>
    <w:basedOn w:val="aff5"/>
    <w:link w:val="aff6"/>
    <w:uiPriority w:val="99"/>
    <w:semiHidden/>
    <w:rsid w:val="002F326E"/>
    <w:rPr>
      <w:rFonts w:ascii="Times New Roman" w:hAnsi="Times New Roman"/>
      <w:b/>
      <w:bCs/>
      <w:color w:val="000000"/>
      <w:sz w:val="20"/>
      <w:szCs w:val="20"/>
      <w:lang w:eastAsia="ru-RU"/>
    </w:rPr>
  </w:style>
  <w:style w:type="character" w:styleId="aff8">
    <w:name w:val="Subtle Reference"/>
    <w:uiPriority w:val="31"/>
    <w:qFormat/>
    <w:rsid w:val="002F326E"/>
    <w:rPr>
      <w:smallCaps/>
      <w:color w:val="5A5A5A"/>
    </w:rPr>
  </w:style>
  <w:style w:type="character" w:customStyle="1" w:styleId="14">
    <w:name w:val="Обычный (веб) Знак1"/>
    <w:aliases w:val="Обычный (Web) Знак,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9"/>
    <w:uiPriority w:val="99"/>
    <w:locked/>
    <w:rsid w:val="002F326E"/>
    <w:rPr>
      <w:rFonts w:ascii="Arial CYR" w:eastAsia="Arial Unicode MS" w:hAnsi="Arial CYR" w:cs="Arial CYR"/>
      <w:sz w:val="22"/>
      <w:szCs w:val="22"/>
      <w:lang w:eastAsia="ru-RU"/>
    </w:rPr>
  </w:style>
  <w:style w:type="paragraph" w:customStyle="1" w:styleId="aff9">
    <w:name w:val="Основной Текст"/>
    <w:basedOn w:val="a"/>
    <w:rsid w:val="002F326E"/>
    <w:pPr>
      <w:spacing w:before="120" w:after="0" w:line="240" w:lineRule="auto"/>
      <w:ind w:firstLine="709"/>
      <w:jc w:val="both"/>
    </w:pPr>
    <w:rPr>
      <w:rFonts w:ascii="Times New Roman" w:eastAsia="Times New Roman" w:hAnsi="Times New Roman"/>
      <w:sz w:val="28"/>
      <w:szCs w:val="20"/>
      <w:lang w:eastAsia="ru-RU"/>
    </w:rPr>
  </w:style>
  <w:style w:type="paragraph" w:customStyle="1" w:styleId="ConsPlusTitle">
    <w:name w:val="ConsPlusTitle"/>
    <w:uiPriority w:val="99"/>
    <w:rsid w:val="00BE7610"/>
    <w:pPr>
      <w:widowControl w:val="0"/>
      <w:autoSpaceDE w:val="0"/>
      <w:autoSpaceDN w:val="0"/>
      <w:adjustRightInd w:val="0"/>
    </w:pPr>
    <w:rPr>
      <w:rFonts w:ascii="Arial" w:eastAsiaTheme="minorEastAsia" w:hAnsi="Arial" w:cs="Arial"/>
      <w:b/>
      <w:bCs/>
      <w:lang w:eastAsia="ru-RU"/>
    </w:rPr>
  </w:style>
  <w:style w:type="paragraph" w:customStyle="1" w:styleId="ConsPlusDocList">
    <w:name w:val="ConsPlusDocList"/>
    <w:uiPriority w:val="99"/>
    <w:rsid w:val="00BE7610"/>
    <w:pPr>
      <w:widowControl w:val="0"/>
      <w:autoSpaceDE w:val="0"/>
      <w:autoSpaceDN w:val="0"/>
      <w:adjustRightInd w:val="0"/>
    </w:pPr>
    <w:rPr>
      <w:rFonts w:ascii="Tahoma" w:eastAsiaTheme="minorEastAsia" w:hAnsi="Tahoma" w:cs="Tahoma"/>
      <w:sz w:val="18"/>
      <w:szCs w:val="18"/>
      <w:lang w:eastAsia="ru-RU"/>
    </w:rPr>
  </w:style>
  <w:style w:type="paragraph" w:customStyle="1" w:styleId="ConsPlusTitlePage">
    <w:name w:val="ConsPlusTitlePage"/>
    <w:uiPriority w:val="99"/>
    <w:rsid w:val="00BE7610"/>
    <w:pPr>
      <w:widowControl w:val="0"/>
      <w:autoSpaceDE w:val="0"/>
      <w:autoSpaceDN w:val="0"/>
      <w:adjustRightInd w:val="0"/>
    </w:pPr>
    <w:rPr>
      <w:rFonts w:ascii="Tahoma" w:eastAsiaTheme="minorEastAsia" w:hAnsi="Tahoma" w:cs="Tahoma"/>
      <w:lang w:eastAsia="ru-RU"/>
    </w:rPr>
  </w:style>
  <w:style w:type="paragraph" w:customStyle="1" w:styleId="ConsPlusJurTerm">
    <w:name w:val="ConsPlusJurTerm"/>
    <w:uiPriority w:val="99"/>
    <w:rsid w:val="00BE7610"/>
    <w:pPr>
      <w:widowControl w:val="0"/>
      <w:autoSpaceDE w:val="0"/>
      <w:autoSpaceDN w:val="0"/>
      <w:adjustRightInd w:val="0"/>
    </w:pPr>
    <w:rPr>
      <w:rFonts w:ascii="Times New Roman" w:eastAsiaTheme="minorEastAsia" w:hAnsi="Times New Roman"/>
      <w:lang w:eastAsia="ru-RU"/>
    </w:rPr>
  </w:style>
  <w:style w:type="paragraph" w:customStyle="1" w:styleId="ConsPlusTextList">
    <w:name w:val="ConsPlusTextList"/>
    <w:uiPriority w:val="99"/>
    <w:rsid w:val="00BE7610"/>
    <w:pPr>
      <w:widowControl w:val="0"/>
      <w:autoSpaceDE w:val="0"/>
      <w:autoSpaceDN w:val="0"/>
      <w:adjustRightInd w:val="0"/>
    </w:pPr>
    <w:rPr>
      <w:rFonts w:ascii="Times New Roman" w:eastAsiaTheme="minorEastAsia" w:hAnsi="Times New Roman"/>
      <w:lang w:eastAsia="ru-RU"/>
    </w:rPr>
  </w:style>
  <w:style w:type="paragraph" w:customStyle="1" w:styleId="ConsPlusTextList1">
    <w:name w:val="ConsPlusTextList1"/>
    <w:uiPriority w:val="99"/>
    <w:rsid w:val="00BE7610"/>
    <w:pPr>
      <w:widowControl w:val="0"/>
      <w:autoSpaceDE w:val="0"/>
      <w:autoSpaceDN w:val="0"/>
      <w:adjustRightInd w:val="0"/>
    </w:pPr>
    <w:rPr>
      <w:rFonts w:ascii="Times New Roman" w:eastAsiaTheme="minorEastAsia" w:hAnsi="Times New Roman"/>
      <w:lang w:eastAsia="ru-RU"/>
    </w:rPr>
  </w:style>
  <w:style w:type="character" w:customStyle="1" w:styleId="Heading1Char">
    <w:name w:val="Heading 1 Char"/>
    <w:uiPriority w:val="99"/>
    <w:rsid w:val="00BE7610"/>
    <w:rPr>
      <w:rFonts w:ascii="Cambria" w:hAnsi="Cambria"/>
      <w:b/>
      <w:color w:val="365F91"/>
      <w:sz w:val="28"/>
      <w:lang w:val="x-none" w:eastAsia="en-US"/>
    </w:rPr>
  </w:style>
  <w:style w:type="character" w:customStyle="1" w:styleId="Heading2Char">
    <w:name w:val="Heading 2 Char"/>
    <w:uiPriority w:val="99"/>
    <w:rsid w:val="00BE7610"/>
    <w:rPr>
      <w:rFonts w:ascii="Times New Roman" w:hAnsi="Times New Roman"/>
      <w:b/>
      <w:sz w:val="36"/>
    </w:rPr>
  </w:style>
  <w:style w:type="character" w:customStyle="1" w:styleId="Heading3Char">
    <w:name w:val="Heading 3 Char"/>
    <w:uiPriority w:val="99"/>
    <w:rsid w:val="00BE7610"/>
    <w:rPr>
      <w:rFonts w:ascii="Cambria" w:hAnsi="Cambria"/>
      <w:b/>
      <w:sz w:val="26"/>
      <w:lang w:val="x-none" w:eastAsia="en-US"/>
    </w:rPr>
  </w:style>
  <w:style w:type="character" w:customStyle="1" w:styleId="BodyTextIndent2Char">
    <w:name w:val="Body Text Indent 2 Char"/>
    <w:uiPriority w:val="99"/>
    <w:rsid w:val="00BE7610"/>
    <w:rPr>
      <w:rFonts w:ascii="Times New Roman" w:hAnsi="Times New Roman"/>
      <w:sz w:val="24"/>
      <w:lang w:val="x-none" w:eastAsia="en-US"/>
    </w:rPr>
  </w:style>
  <w:style w:type="character" w:customStyle="1" w:styleId="HeaderChar">
    <w:name w:val="Header Char"/>
    <w:uiPriority w:val="99"/>
    <w:rsid w:val="00BE7610"/>
    <w:rPr>
      <w:sz w:val="22"/>
      <w:lang w:val="x-none" w:eastAsia="en-US"/>
    </w:rPr>
  </w:style>
  <w:style w:type="character" w:customStyle="1" w:styleId="FooterChar">
    <w:name w:val="Footer Char"/>
    <w:uiPriority w:val="99"/>
    <w:rsid w:val="00BE7610"/>
    <w:rPr>
      <w:sz w:val="22"/>
      <w:lang w:val="x-none" w:eastAsia="en-US"/>
    </w:rPr>
  </w:style>
  <w:style w:type="character" w:customStyle="1" w:styleId="BalloonTextChar">
    <w:name w:val="Balloon Text Char"/>
    <w:uiPriority w:val="99"/>
    <w:rsid w:val="00BE7610"/>
    <w:rPr>
      <w:rFonts w:ascii="Tahoma" w:hAnsi="Tahoma"/>
      <w:sz w:val="16"/>
      <w:lang w:val="x-none" w:eastAsia="en-US"/>
    </w:rPr>
  </w:style>
  <w:style w:type="character" w:customStyle="1" w:styleId="BodyTextChar">
    <w:name w:val="Body Text Char"/>
    <w:uiPriority w:val="99"/>
    <w:rsid w:val="00BE7610"/>
    <w:rPr>
      <w:rFonts w:ascii="Times New Roman" w:hAnsi="Times New Roman"/>
      <w:sz w:val="24"/>
    </w:rPr>
  </w:style>
  <w:style w:type="character" w:customStyle="1" w:styleId="NoSpacingChar1">
    <w:name w:val="No Spacing Char1"/>
    <w:uiPriority w:val="99"/>
    <w:rsid w:val="00BE7610"/>
    <w:rPr>
      <w:rFonts w:ascii="Times New Roman" w:hAnsi="Times New Roman"/>
      <w:sz w:val="22"/>
      <w:lang w:val="ru-RU" w:eastAsia="ru-RU"/>
    </w:rPr>
  </w:style>
  <w:style w:type="character" w:customStyle="1" w:styleId="NoSpacingChar">
    <w:name w:val="No Spacing Char"/>
    <w:uiPriority w:val="99"/>
    <w:rsid w:val="00BE7610"/>
    <w:rPr>
      <w:rFonts w:eastAsia="Times New Roman"/>
      <w:sz w:val="22"/>
      <w:lang w:val="ru-RU" w:eastAsia="ru-RU"/>
    </w:rPr>
  </w:style>
  <w:style w:type="character" w:customStyle="1" w:styleId="affa">
    <w:name w:val="Цветовое выделение"/>
    <w:uiPriority w:val="99"/>
    <w:rsid w:val="00BE7610"/>
    <w:rPr>
      <w:b/>
      <w:color w:val="26282F"/>
      <w:sz w:val="26"/>
    </w:rPr>
  </w:style>
  <w:style w:type="character" w:customStyle="1" w:styleId="37">
    <w:name w:val="Знак Знак3"/>
    <w:uiPriority w:val="99"/>
    <w:rsid w:val="00BE7610"/>
    <w:rPr>
      <w:rFonts w:ascii="Times New Roman" w:hAnsi="Times New Roman"/>
      <w:sz w:val="24"/>
      <w:lang w:val="x-none" w:eastAsia="en-US"/>
    </w:rPr>
  </w:style>
  <w:style w:type="character" w:customStyle="1" w:styleId="2a">
    <w:name w:val="Знак Знак2"/>
    <w:uiPriority w:val="99"/>
    <w:rsid w:val="00BE7610"/>
    <w:rPr>
      <w:sz w:val="22"/>
      <w:lang w:val="x-none" w:eastAsia="en-US"/>
    </w:rPr>
  </w:style>
  <w:style w:type="character" w:customStyle="1" w:styleId="BodyText2Char">
    <w:name w:val="Body Text 2 Char"/>
    <w:uiPriority w:val="99"/>
    <w:rsid w:val="00BE7610"/>
    <w:rPr>
      <w:rFonts w:eastAsia="Times New Roman"/>
      <w:sz w:val="22"/>
      <w:lang w:val="x-none" w:eastAsia="en-US"/>
    </w:rPr>
  </w:style>
  <w:style w:type="character" w:customStyle="1" w:styleId="1b">
    <w:name w:val="Номер страницы1"/>
    <w:uiPriority w:val="99"/>
    <w:rsid w:val="00BE7610"/>
  </w:style>
  <w:style w:type="character" w:customStyle="1" w:styleId="1c">
    <w:name w:val="Замещающий текст1"/>
    <w:uiPriority w:val="99"/>
    <w:rsid w:val="00BE7610"/>
    <w:rPr>
      <w:color w:val="808080"/>
    </w:rPr>
  </w:style>
  <w:style w:type="character" w:customStyle="1" w:styleId="FootnoteTextChar">
    <w:name w:val="Footnote Text Char"/>
    <w:uiPriority w:val="99"/>
    <w:rsid w:val="00BE7610"/>
    <w:rPr>
      <w:rFonts w:eastAsia="Times New Roman"/>
      <w:sz w:val="20"/>
      <w:lang w:val="x-none" w:eastAsia="en-US"/>
    </w:rPr>
  </w:style>
  <w:style w:type="character" w:customStyle="1" w:styleId="FootnoteTextChar1">
    <w:name w:val="Footnote Text Char1"/>
    <w:uiPriority w:val="99"/>
    <w:rsid w:val="00BE7610"/>
    <w:rPr>
      <w:rFonts w:eastAsia="Times New Roman"/>
      <w:sz w:val="20"/>
      <w:lang w:val="x-none" w:eastAsia="en-US"/>
    </w:rPr>
  </w:style>
  <w:style w:type="character" w:customStyle="1" w:styleId="NormalWebChar">
    <w:name w:val="Normal (Web) Char"/>
    <w:uiPriority w:val="99"/>
    <w:rsid w:val="00BE7610"/>
    <w:rPr>
      <w:rFonts w:ascii="Times New Roman" w:hAnsi="Times New Roman"/>
      <w:sz w:val="20"/>
    </w:rPr>
  </w:style>
  <w:style w:type="character" w:customStyle="1" w:styleId="NoSpacingChar2">
    <w:name w:val="No Spacing Char2"/>
    <w:uiPriority w:val="99"/>
    <w:rsid w:val="00BE7610"/>
    <w:rPr>
      <w:sz w:val="32"/>
    </w:rPr>
  </w:style>
  <w:style w:type="character" w:customStyle="1" w:styleId="FontStyle24">
    <w:name w:val="Font Style24"/>
    <w:uiPriority w:val="99"/>
    <w:rsid w:val="00BE7610"/>
    <w:rPr>
      <w:rFonts w:ascii="Times New Roman" w:hAnsi="Times New Roman"/>
      <w:sz w:val="26"/>
    </w:rPr>
  </w:style>
  <w:style w:type="character" w:customStyle="1" w:styleId="ListParagraphChar">
    <w:name w:val="List Paragraph Char"/>
    <w:uiPriority w:val="99"/>
    <w:rsid w:val="00BE7610"/>
    <w:rPr>
      <w:rFonts w:ascii="Times New Roman" w:hAnsi="Times New Roman"/>
      <w:sz w:val="24"/>
      <w:lang w:val="x-none" w:eastAsia="ar-SA" w:bidi="ar-SA"/>
    </w:rPr>
  </w:style>
  <w:style w:type="character" w:customStyle="1" w:styleId="ListLabel1">
    <w:name w:val="ListLabel 1"/>
    <w:uiPriority w:val="99"/>
    <w:rsid w:val="00BE7610"/>
  </w:style>
  <w:style w:type="character" w:customStyle="1" w:styleId="ListLabel2">
    <w:name w:val="ListLabel 2"/>
    <w:uiPriority w:val="99"/>
    <w:rsid w:val="00BE7610"/>
  </w:style>
  <w:style w:type="character" w:customStyle="1" w:styleId="ListLabel3">
    <w:name w:val="ListLabel 3"/>
    <w:uiPriority w:val="99"/>
    <w:rsid w:val="00BE7610"/>
  </w:style>
  <w:style w:type="character" w:customStyle="1" w:styleId="ListLabel4">
    <w:name w:val="ListLabel 4"/>
    <w:uiPriority w:val="99"/>
    <w:rsid w:val="00BE7610"/>
  </w:style>
  <w:style w:type="character" w:customStyle="1" w:styleId="ListLabel5">
    <w:name w:val="ListLabel 5"/>
    <w:uiPriority w:val="99"/>
    <w:rsid w:val="00BE7610"/>
  </w:style>
  <w:style w:type="character" w:customStyle="1" w:styleId="ListLabel6">
    <w:name w:val="ListLabel 6"/>
    <w:uiPriority w:val="99"/>
    <w:rsid w:val="00BE7610"/>
  </w:style>
  <w:style w:type="character" w:customStyle="1" w:styleId="ListLabel7">
    <w:name w:val="ListLabel 7"/>
    <w:uiPriority w:val="99"/>
    <w:rsid w:val="00BE7610"/>
  </w:style>
  <w:style w:type="character" w:customStyle="1" w:styleId="ListLabel8">
    <w:name w:val="ListLabel 8"/>
    <w:uiPriority w:val="99"/>
    <w:rsid w:val="00BE7610"/>
  </w:style>
  <w:style w:type="character" w:customStyle="1" w:styleId="ListLabel9">
    <w:name w:val="ListLabel 9"/>
    <w:uiPriority w:val="99"/>
    <w:rsid w:val="00BE7610"/>
  </w:style>
  <w:style w:type="character" w:customStyle="1" w:styleId="ListLabel10">
    <w:name w:val="ListLabel 10"/>
    <w:uiPriority w:val="99"/>
    <w:rsid w:val="00BE7610"/>
  </w:style>
  <w:style w:type="character" w:customStyle="1" w:styleId="ListLabel11">
    <w:name w:val="ListLabel 11"/>
    <w:uiPriority w:val="99"/>
    <w:rsid w:val="00BE7610"/>
  </w:style>
  <w:style w:type="character" w:customStyle="1" w:styleId="ListLabel12">
    <w:name w:val="ListLabel 12"/>
    <w:uiPriority w:val="99"/>
    <w:rsid w:val="00BE7610"/>
  </w:style>
  <w:style w:type="character" w:customStyle="1" w:styleId="ListLabel13">
    <w:name w:val="ListLabel 13"/>
    <w:uiPriority w:val="99"/>
    <w:rsid w:val="00BE7610"/>
  </w:style>
  <w:style w:type="character" w:customStyle="1" w:styleId="ListLabel14">
    <w:name w:val="ListLabel 14"/>
    <w:uiPriority w:val="99"/>
    <w:rsid w:val="00BE7610"/>
  </w:style>
  <w:style w:type="character" w:customStyle="1" w:styleId="ListLabel15">
    <w:name w:val="ListLabel 15"/>
    <w:uiPriority w:val="99"/>
    <w:rsid w:val="00BE7610"/>
  </w:style>
  <w:style w:type="character" w:customStyle="1" w:styleId="ListLabel16">
    <w:name w:val="ListLabel 16"/>
    <w:uiPriority w:val="99"/>
    <w:rsid w:val="00BE7610"/>
  </w:style>
  <w:style w:type="character" w:customStyle="1" w:styleId="ListLabel17">
    <w:name w:val="ListLabel 17"/>
    <w:uiPriority w:val="99"/>
    <w:rsid w:val="00BE7610"/>
  </w:style>
  <w:style w:type="character" w:customStyle="1" w:styleId="ListLabel18">
    <w:name w:val="ListLabel 18"/>
    <w:uiPriority w:val="99"/>
    <w:rsid w:val="00BE7610"/>
  </w:style>
  <w:style w:type="character" w:customStyle="1" w:styleId="ListLabel19">
    <w:name w:val="ListLabel 19"/>
    <w:uiPriority w:val="99"/>
    <w:rsid w:val="00BE7610"/>
  </w:style>
  <w:style w:type="character" w:customStyle="1" w:styleId="ListLabel20">
    <w:name w:val="ListLabel 20"/>
    <w:uiPriority w:val="99"/>
    <w:rsid w:val="00BE7610"/>
  </w:style>
  <w:style w:type="character" w:customStyle="1" w:styleId="ListLabel21">
    <w:name w:val="ListLabel 21"/>
    <w:uiPriority w:val="99"/>
    <w:rsid w:val="00BE7610"/>
  </w:style>
  <w:style w:type="character" w:customStyle="1" w:styleId="ListLabel22">
    <w:name w:val="ListLabel 22"/>
    <w:uiPriority w:val="99"/>
    <w:rsid w:val="00BE7610"/>
  </w:style>
  <w:style w:type="character" w:customStyle="1" w:styleId="ListLabel23">
    <w:name w:val="ListLabel 23"/>
    <w:uiPriority w:val="99"/>
    <w:rsid w:val="00BE7610"/>
  </w:style>
  <w:style w:type="character" w:customStyle="1" w:styleId="ListLabel24">
    <w:name w:val="ListLabel 24"/>
    <w:uiPriority w:val="99"/>
    <w:rsid w:val="00BE7610"/>
  </w:style>
  <w:style w:type="character" w:customStyle="1" w:styleId="ListLabel25">
    <w:name w:val="ListLabel 25"/>
    <w:uiPriority w:val="99"/>
    <w:rsid w:val="00BE7610"/>
  </w:style>
  <w:style w:type="character" w:customStyle="1" w:styleId="ListLabel26">
    <w:name w:val="ListLabel 26"/>
    <w:uiPriority w:val="99"/>
    <w:rsid w:val="00BE7610"/>
  </w:style>
  <w:style w:type="character" w:customStyle="1" w:styleId="ListLabel27">
    <w:name w:val="ListLabel 27"/>
    <w:uiPriority w:val="99"/>
    <w:rsid w:val="00BE7610"/>
  </w:style>
  <w:style w:type="character" w:customStyle="1" w:styleId="ListLabel28">
    <w:name w:val="ListLabel 28"/>
    <w:uiPriority w:val="99"/>
    <w:rsid w:val="00BE7610"/>
    <w:rPr>
      <w:rFonts w:eastAsia="Times New Roman"/>
      <w:color w:val="auto"/>
    </w:rPr>
  </w:style>
  <w:style w:type="character" w:customStyle="1" w:styleId="ListLabel29">
    <w:name w:val="ListLabel 29"/>
    <w:uiPriority w:val="99"/>
    <w:rsid w:val="00BE7610"/>
    <w:rPr>
      <w:rFonts w:eastAsia="Times New Roman"/>
      <w:color w:val="auto"/>
    </w:rPr>
  </w:style>
  <w:style w:type="character" w:customStyle="1" w:styleId="ListLabel30">
    <w:name w:val="ListLabel 30"/>
    <w:uiPriority w:val="99"/>
    <w:rsid w:val="00BE7610"/>
    <w:rPr>
      <w:rFonts w:eastAsia="Times New Roman"/>
      <w:color w:val="auto"/>
    </w:rPr>
  </w:style>
  <w:style w:type="character" w:customStyle="1" w:styleId="ListLabel31">
    <w:name w:val="ListLabel 31"/>
    <w:uiPriority w:val="99"/>
    <w:rsid w:val="00BE7610"/>
    <w:rPr>
      <w:rFonts w:eastAsia="Times New Roman"/>
      <w:color w:val="auto"/>
    </w:rPr>
  </w:style>
  <w:style w:type="character" w:customStyle="1" w:styleId="ListLabel32">
    <w:name w:val="ListLabel 32"/>
    <w:uiPriority w:val="99"/>
    <w:rsid w:val="00BE7610"/>
    <w:rPr>
      <w:rFonts w:eastAsia="Times New Roman"/>
      <w:color w:val="auto"/>
    </w:rPr>
  </w:style>
  <w:style w:type="character" w:customStyle="1" w:styleId="ListLabel33">
    <w:name w:val="ListLabel 33"/>
    <w:uiPriority w:val="99"/>
    <w:rsid w:val="00BE7610"/>
    <w:rPr>
      <w:rFonts w:eastAsia="Times New Roman"/>
      <w:color w:val="auto"/>
    </w:rPr>
  </w:style>
  <w:style w:type="character" w:customStyle="1" w:styleId="ListLabel34">
    <w:name w:val="ListLabel 34"/>
    <w:uiPriority w:val="99"/>
    <w:rsid w:val="00BE7610"/>
    <w:rPr>
      <w:rFonts w:eastAsia="Times New Roman"/>
      <w:color w:val="auto"/>
    </w:rPr>
  </w:style>
  <w:style w:type="character" w:customStyle="1" w:styleId="ListLabel35">
    <w:name w:val="ListLabel 35"/>
    <w:uiPriority w:val="99"/>
    <w:rsid w:val="00BE7610"/>
    <w:rPr>
      <w:rFonts w:eastAsia="Times New Roman"/>
      <w:color w:val="auto"/>
    </w:rPr>
  </w:style>
  <w:style w:type="character" w:customStyle="1" w:styleId="ListLabel36">
    <w:name w:val="ListLabel 36"/>
    <w:uiPriority w:val="99"/>
    <w:rsid w:val="00BE7610"/>
    <w:rPr>
      <w:rFonts w:eastAsia="Times New Roman"/>
      <w:color w:val="auto"/>
    </w:rPr>
  </w:style>
  <w:style w:type="character" w:customStyle="1" w:styleId="ListLabel37">
    <w:name w:val="ListLabel 37"/>
    <w:uiPriority w:val="99"/>
    <w:rsid w:val="00BE7610"/>
  </w:style>
  <w:style w:type="character" w:customStyle="1" w:styleId="ListLabel38">
    <w:name w:val="ListLabel 38"/>
    <w:uiPriority w:val="99"/>
    <w:rsid w:val="00BE7610"/>
  </w:style>
  <w:style w:type="character" w:customStyle="1" w:styleId="ListLabel39">
    <w:name w:val="ListLabel 39"/>
    <w:uiPriority w:val="99"/>
    <w:rsid w:val="00BE7610"/>
  </w:style>
  <w:style w:type="character" w:customStyle="1" w:styleId="ListLabel40">
    <w:name w:val="ListLabel 40"/>
    <w:uiPriority w:val="99"/>
    <w:rsid w:val="00BE7610"/>
  </w:style>
  <w:style w:type="character" w:customStyle="1" w:styleId="ListLabel41">
    <w:name w:val="ListLabel 41"/>
    <w:uiPriority w:val="99"/>
    <w:rsid w:val="00BE7610"/>
  </w:style>
  <w:style w:type="character" w:customStyle="1" w:styleId="ListLabel42">
    <w:name w:val="ListLabel 42"/>
    <w:uiPriority w:val="99"/>
    <w:rsid w:val="00BE7610"/>
  </w:style>
  <w:style w:type="character" w:customStyle="1" w:styleId="ListLabel43">
    <w:name w:val="ListLabel 43"/>
    <w:uiPriority w:val="99"/>
    <w:rsid w:val="00BE7610"/>
  </w:style>
  <w:style w:type="character" w:customStyle="1" w:styleId="ListLabel44">
    <w:name w:val="ListLabel 44"/>
    <w:uiPriority w:val="99"/>
    <w:rsid w:val="00BE7610"/>
  </w:style>
  <w:style w:type="character" w:customStyle="1" w:styleId="ListLabel45">
    <w:name w:val="ListLabel 45"/>
    <w:uiPriority w:val="99"/>
    <w:rsid w:val="00BE7610"/>
  </w:style>
  <w:style w:type="character" w:customStyle="1" w:styleId="ListLabel46">
    <w:name w:val="ListLabel 46"/>
    <w:uiPriority w:val="99"/>
    <w:rsid w:val="00BE7610"/>
    <w:rPr>
      <w:rFonts w:ascii="PT Astra Serif" w:hAnsi="PT Astra Serif"/>
      <w:b/>
      <w:sz w:val="28"/>
    </w:rPr>
  </w:style>
  <w:style w:type="character" w:customStyle="1" w:styleId="ListLabel47">
    <w:name w:val="ListLabel 47"/>
    <w:uiPriority w:val="99"/>
    <w:rsid w:val="00BE7610"/>
  </w:style>
  <w:style w:type="character" w:customStyle="1" w:styleId="ListLabel48">
    <w:name w:val="ListLabel 48"/>
    <w:uiPriority w:val="99"/>
    <w:rsid w:val="00BE7610"/>
  </w:style>
  <w:style w:type="character" w:customStyle="1" w:styleId="ListLabel49">
    <w:name w:val="ListLabel 49"/>
    <w:uiPriority w:val="99"/>
    <w:rsid w:val="00BE7610"/>
  </w:style>
  <w:style w:type="character" w:customStyle="1" w:styleId="ListLabel50">
    <w:name w:val="ListLabel 50"/>
    <w:uiPriority w:val="99"/>
    <w:rsid w:val="00BE7610"/>
  </w:style>
  <w:style w:type="character" w:customStyle="1" w:styleId="ListLabel51">
    <w:name w:val="ListLabel 51"/>
    <w:uiPriority w:val="99"/>
    <w:rsid w:val="00BE7610"/>
  </w:style>
  <w:style w:type="character" w:customStyle="1" w:styleId="ListLabel52">
    <w:name w:val="ListLabel 52"/>
    <w:uiPriority w:val="99"/>
    <w:rsid w:val="00BE7610"/>
  </w:style>
  <w:style w:type="character" w:customStyle="1" w:styleId="ListLabel53">
    <w:name w:val="ListLabel 53"/>
    <w:uiPriority w:val="99"/>
    <w:rsid w:val="00BE7610"/>
  </w:style>
  <w:style w:type="character" w:customStyle="1" w:styleId="ListLabel54">
    <w:name w:val="ListLabel 54"/>
    <w:uiPriority w:val="99"/>
    <w:rsid w:val="00BE7610"/>
  </w:style>
  <w:style w:type="character" w:customStyle="1" w:styleId="ListLabel55">
    <w:name w:val="ListLabel 55"/>
    <w:uiPriority w:val="99"/>
    <w:rsid w:val="00BE7610"/>
    <w:rPr>
      <w:rFonts w:ascii="Times New Roman" w:hAnsi="Times New Roman"/>
      <w:color w:val="0000FF"/>
      <w:sz w:val="28"/>
    </w:rPr>
  </w:style>
  <w:style w:type="character" w:customStyle="1" w:styleId="ListLabel56">
    <w:name w:val="ListLabel 56"/>
    <w:uiPriority w:val="99"/>
    <w:rsid w:val="00BE7610"/>
    <w:rPr>
      <w:rFonts w:ascii="PT Astra Serif" w:hAnsi="PT Astra Serif"/>
      <w:color w:val="auto"/>
      <w:sz w:val="28"/>
      <w:u w:val="none"/>
    </w:rPr>
  </w:style>
  <w:style w:type="character" w:customStyle="1" w:styleId="ListLabel57">
    <w:name w:val="ListLabel 57"/>
    <w:uiPriority w:val="99"/>
    <w:rsid w:val="00BE7610"/>
    <w:rPr>
      <w:rFonts w:ascii="PT Astra Serif" w:hAnsi="PT Astra Serif"/>
      <w:color w:val="auto"/>
      <w:sz w:val="28"/>
      <w:u w:val="none"/>
      <w:lang w:val="x-none" w:eastAsia="en-US"/>
    </w:rPr>
  </w:style>
  <w:style w:type="paragraph" w:customStyle="1" w:styleId="Heading">
    <w:name w:val="Heading"/>
    <w:basedOn w:val="a"/>
    <w:next w:val="ab"/>
    <w:uiPriority w:val="99"/>
    <w:rsid w:val="00BE7610"/>
    <w:pPr>
      <w:keepNext/>
      <w:spacing w:before="240" w:after="120"/>
    </w:pPr>
    <w:rPr>
      <w:rFonts w:ascii="Liberation Sans" w:eastAsiaTheme="minorEastAsia" w:hAnsi="Liberation Sans" w:cs="DejaVu Sans"/>
      <w:sz w:val="28"/>
      <w:szCs w:val="28"/>
    </w:rPr>
  </w:style>
  <w:style w:type="paragraph" w:styleId="affb">
    <w:name w:val="List"/>
    <w:basedOn w:val="ab"/>
    <w:uiPriority w:val="99"/>
    <w:rsid w:val="00BE7610"/>
    <w:pPr>
      <w:spacing w:line="240" w:lineRule="auto"/>
      <w:jc w:val="both"/>
    </w:pPr>
    <w:rPr>
      <w:rFonts w:ascii="Times New Roman" w:eastAsiaTheme="minorEastAsia" w:hAnsi="Times New Roman"/>
      <w:sz w:val="24"/>
      <w:szCs w:val="20"/>
    </w:rPr>
  </w:style>
  <w:style w:type="paragraph" w:styleId="affc">
    <w:name w:val="caption"/>
    <w:basedOn w:val="a"/>
    <w:uiPriority w:val="99"/>
    <w:qFormat/>
    <w:rsid w:val="00BE7610"/>
    <w:pPr>
      <w:suppressLineNumbers/>
      <w:spacing w:before="120" w:after="120"/>
    </w:pPr>
    <w:rPr>
      <w:rFonts w:eastAsiaTheme="minorEastAsia"/>
      <w:i/>
      <w:iCs/>
      <w:sz w:val="24"/>
      <w:szCs w:val="24"/>
    </w:rPr>
  </w:style>
  <w:style w:type="paragraph" w:customStyle="1" w:styleId="Index">
    <w:name w:val="Index"/>
    <w:basedOn w:val="a"/>
    <w:uiPriority w:val="99"/>
    <w:rsid w:val="00BE7610"/>
    <w:pPr>
      <w:suppressLineNumbers/>
    </w:pPr>
    <w:rPr>
      <w:rFonts w:eastAsiaTheme="minorEastAsia"/>
    </w:rPr>
  </w:style>
  <w:style w:type="paragraph" w:customStyle="1" w:styleId="210">
    <w:name w:val="Основной текст с отступом 21"/>
    <w:basedOn w:val="a"/>
    <w:uiPriority w:val="99"/>
    <w:rsid w:val="00BE7610"/>
    <w:pPr>
      <w:spacing w:after="120" w:line="480" w:lineRule="auto"/>
      <w:ind w:left="283"/>
      <w:jc w:val="both"/>
    </w:pPr>
    <w:rPr>
      <w:rFonts w:ascii="Times New Roman" w:eastAsiaTheme="minorEastAsia" w:hAnsi="Times New Roman"/>
      <w:sz w:val="24"/>
      <w:szCs w:val="20"/>
    </w:rPr>
  </w:style>
  <w:style w:type="paragraph" w:customStyle="1" w:styleId="1d">
    <w:name w:val="Абзац списка1"/>
    <w:basedOn w:val="a"/>
    <w:uiPriority w:val="99"/>
    <w:rsid w:val="00BE7610"/>
    <w:pPr>
      <w:spacing w:after="0" w:line="240" w:lineRule="auto"/>
      <w:ind w:left="708"/>
      <w:jc w:val="both"/>
    </w:pPr>
    <w:rPr>
      <w:rFonts w:ascii="Times New Roman" w:eastAsiaTheme="minorEastAsia" w:hAnsi="Times New Roman"/>
      <w:sz w:val="28"/>
    </w:rPr>
  </w:style>
  <w:style w:type="paragraph" w:customStyle="1" w:styleId="1e">
    <w:name w:val="Текст выноски1"/>
    <w:basedOn w:val="a"/>
    <w:uiPriority w:val="99"/>
    <w:rsid w:val="00BE7610"/>
    <w:pPr>
      <w:spacing w:after="0" w:line="240" w:lineRule="auto"/>
      <w:jc w:val="both"/>
    </w:pPr>
    <w:rPr>
      <w:rFonts w:ascii="Tahoma" w:eastAsiaTheme="minorEastAsia" w:hAnsi="Tahoma"/>
      <w:sz w:val="16"/>
      <w:szCs w:val="20"/>
    </w:rPr>
  </w:style>
  <w:style w:type="paragraph" w:customStyle="1" w:styleId="2b">
    <w:name w:val="Абзац списка2"/>
    <w:basedOn w:val="a"/>
    <w:uiPriority w:val="99"/>
    <w:rsid w:val="00BE7610"/>
    <w:pPr>
      <w:spacing w:after="0" w:line="240" w:lineRule="auto"/>
      <w:ind w:left="708"/>
      <w:jc w:val="both"/>
    </w:pPr>
    <w:rPr>
      <w:rFonts w:ascii="Times New Roman" w:eastAsiaTheme="minorEastAsia" w:hAnsi="Times New Roman"/>
      <w:sz w:val="28"/>
    </w:rPr>
  </w:style>
  <w:style w:type="paragraph" w:customStyle="1" w:styleId="112">
    <w:name w:val="Без интервала11"/>
    <w:uiPriority w:val="99"/>
    <w:rsid w:val="00BE7610"/>
    <w:pPr>
      <w:suppressAutoHyphens/>
    </w:pPr>
    <w:rPr>
      <w:rFonts w:ascii="Calibri" w:eastAsiaTheme="minorEastAsia" w:hAnsi="Calibri"/>
      <w:sz w:val="22"/>
      <w:szCs w:val="22"/>
      <w:lang w:eastAsia="ru-RU"/>
    </w:rPr>
  </w:style>
  <w:style w:type="paragraph" w:customStyle="1" w:styleId="211">
    <w:name w:val="Основной текст 21"/>
    <w:basedOn w:val="a"/>
    <w:uiPriority w:val="99"/>
    <w:rsid w:val="00BE7610"/>
    <w:pPr>
      <w:spacing w:after="120" w:line="480" w:lineRule="auto"/>
      <w:jc w:val="both"/>
    </w:pPr>
    <w:rPr>
      <w:rFonts w:eastAsiaTheme="minorEastAsia"/>
      <w:szCs w:val="20"/>
    </w:rPr>
  </w:style>
  <w:style w:type="paragraph" w:styleId="affd">
    <w:name w:val="footnote text"/>
    <w:basedOn w:val="a"/>
    <w:link w:val="affe"/>
    <w:uiPriority w:val="99"/>
    <w:rsid w:val="00BE7610"/>
    <w:pPr>
      <w:spacing w:after="0" w:line="240" w:lineRule="auto"/>
    </w:pPr>
    <w:rPr>
      <w:rFonts w:eastAsiaTheme="minorEastAsia"/>
      <w:sz w:val="20"/>
      <w:szCs w:val="20"/>
    </w:rPr>
  </w:style>
  <w:style w:type="character" w:customStyle="1" w:styleId="affe">
    <w:name w:val="Текст сноски Знак"/>
    <w:basedOn w:val="a0"/>
    <w:link w:val="affd"/>
    <w:uiPriority w:val="99"/>
    <w:rsid w:val="00BE7610"/>
    <w:rPr>
      <w:rFonts w:ascii="Calibri" w:eastAsiaTheme="minorEastAsia" w:hAnsi="Calibri"/>
      <w:sz w:val="20"/>
      <w:szCs w:val="20"/>
    </w:rPr>
  </w:style>
  <w:style w:type="paragraph" w:customStyle="1" w:styleId="38">
    <w:name w:val="Абзац списка3"/>
    <w:basedOn w:val="a"/>
    <w:uiPriority w:val="99"/>
    <w:rsid w:val="00BE7610"/>
    <w:pPr>
      <w:suppressAutoHyphens/>
      <w:spacing w:after="0" w:line="240" w:lineRule="auto"/>
      <w:ind w:left="720"/>
      <w:contextualSpacing/>
    </w:pPr>
    <w:rPr>
      <w:rFonts w:ascii="Times New Roman" w:eastAsiaTheme="minorEastAsia" w:hAnsi="Times New Roman"/>
      <w:sz w:val="24"/>
      <w:szCs w:val="24"/>
      <w:lang w:eastAsia="ar-SA"/>
    </w:rPr>
  </w:style>
  <w:style w:type="paragraph" w:customStyle="1" w:styleId="1f">
    <w:name w:val="Обычный (веб)1"/>
    <w:basedOn w:val="a"/>
    <w:uiPriority w:val="99"/>
    <w:rsid w:val="00BE7610"/>
    <w:pPr>
      <w:spacing w:before="280" w:after="280" w:line="240" w:lineRule="auto"/>
    </w:pPr>
    <w:rPr>
      <w:rFonts w:ascii="Times New Roman" w:eastAsiaTheme="minorEastAsia" w:hAnsi="Times New Roman"/>
      <w:sz w:val="20"/>
      <w:szCs w:val="20"/>
      <w:lang w:eastAsia="ru-RU"/>
    </w:rPr>
  </w:style>
  <w:style w:type="paragraph" w:customStyle="1" w:styleId="2c">
    <w:name w:val="Без интервала2"/>
    <w:basedOn w:val="a"/>
    <w:uiPriority w:val="99"/>
    <w:rsid w:val="00BE7610"/>
    <w:pPr>
      <w:spacing w:after="0" w:line="240" w:lineRule="auto"/>
    </w:pPr>
    <w:rPr>
      <w:rFonts w:eastAsiaTheme="minorEastAsia"/>
      <w:sz w:val="32"/>
      <w:szCs w:val="32"/>
      <w:lang w:eastAsia="ru-RU"/>
    </w:rPr>
  </w:style>
  <w:style w:type="paragraph" w:customStyle="1" w:styleId="pj">
    <w:name w:val="pj"/>
    <w:basedOn w:val="a"/>
    <w:uiPriority w:val="99"/>
    <w:rsid w:val="00BE7610"/>
    <w:pPr>
      <w:spacing w:before="280" w:after="280" w:line="240" w:lineRule="auto"/>
    </w:pPr>
    <w:rPr>
      <w:rFonts w:ascii="Times New Roman" w:eastAsiaTheme="minorEastAsia" w:hAnsi="Times New Roman"/>
      <w:sz w:val="24"/>
      <w:szCs w:val="24"/>
      <w:lang w:eastAsia="ru-RU"/>
    </w:rPr>
  </w:style>
  <w:style w:type="paragraph" w:customStyle="1" w:styleId="afff">
    <w:name w:val="Нормальный"/>
    <w:uiPriority w:val="99"/>
    <w:rsid w:val="00BE7610"/>
    <w:pPr>
      <w:widowControl w:val="0"/>
      <w:suppressAutoHyphens/>
    </w:pPr>
    <w:rPr>
      <w:rFonts w:ascii="Times New Roman" w:eastAsiaTheme="minorEastAsia" w:hAnsi="Times New Roman"/>
      <w:color w:val="000000"/>
      <w:lang w:eastAsia="ru-RU"/>
    </w:rPr>
  </w:style>
  <w:style w:type="paragraph" w:customStyle="1" w:styleId="FrameContents">
    <w:name w:val="Frame Contents"/>
    <w:basedOn w:val="a"/>
    <w:uiPriority w:val="99"/>
    <w:rsid w:val="00BE7610"/>
    <w:rPr>
      <w:rFonts w:eastAsiaTheme="minorEastAsia"/>
    </w:rPr>
  </w:style>
  <w:style w:type="character" w:customStyle="1" w:styleId="1f0">
    <w:name w:val="Текст примечания Знак1"/>
    <w:basedOn w:val="a0"/>
    <w:uiPriority w:val="99"/>
    <w:semiHidden/>
    <w:rsid w:val="00BE7610"/>
    <w:rPr>
      <w:sz w:val="20"/>
      <w:szCs w:val="20"/>
    </w:rPr>
  </w:style>
  <w:style w:type="character" w:customStyle="1" w:styleId="1f1">
    <w:name w:val="Тема примечания Знак1"/>
    <w:basedOn w:val="aff5"/>
    <w:uiPriority w:val="99"/>
    <w:semiHidden/>
    <w:rsid w:val="00BE7610"/>
    <w:rPr>
      <w:rFonts w:ascii="Calibri" w:hAnsi="Calibri" w:cs="Times New Roman"/>
      <w:b/>
      <w:bCs/>
      <w:color w:val="000000"/>
      <w:sz w:val="20"/>
      <w:szCs w:val="20"/>
      <w:lang w:val="x-none" w:eastAsia="en-US"/>
    </w:rPr>
  </w:style>
  <w:style w:type="character" w:customStyle="1" w:styleId="2d">
    <w:name w:val="Основной текст 2 Знак"/>
    <w:link w:val="2e"/>
    <w:uiPriority w:val="99"/>
    <w:semiHidden/>
    <w:locked/>
    <w:rsid w:val="00BE7610"/>
    <w:rPr>
      <w:rFonts w:ascii="Calibri" w:hAnsi="Calibri"/>
      <w:lang w:val="x-none"/>
    </w:rPr>
  </w:style>
  <w:style w:type="paragraph" w:styleId="2e">
    <w:name w:val="Body Text 2"/>
    <w:basedOn w:val="a"/>
    <w:link w:val="2d"/>
    <w:uiPriority w:val="99"/>
    <w:semiHidden/>
    <w:rsid w:val="00BE7610"/>
    <w:pPr>
      <w:spacing w:after="120" w:line="480" w:lineRule="auto"/>
      <w:jc w:val="both"/>
    </w:pPr>
    <w:rPr>
      <w:rFonts w:eastAsia="Times New Roman"/>
      <w:sz w:val="24"/>
      <w:szCs w:val="24"/>
      <w:lang w:val="x-none"/>
    </w:rPr>
  </w:style>
  <w:style w:type="character" w:customStyle="1" w:styleId="212">
    <w:name w:val="Основной текст 2 Знак1"/>
    <w:basedOn w:val="a0"/>
    <w:uiPriority w:val="99"/>
    <w:semiHidden/>
    <w:rsid w:val="00BE7610"/>
    <w:rPr>
      <w:rFonts w:ascii="Calibri" w:eastAsia="Calibri" w:hAnsi="Calibri"/>
      <w:sz w:val="22"/>
      <w:szCs w:val="22"/>
    </w:rPr>
  </w:style>
  <w:style w:type="character" w:customStyle="1" w:styleId="2110">
    <w:name w:val="Основной текст 2 Знак11"/>
    <w:basedOn w:val="a0"/>
    <w:uiPriority w:val="99"/>
    <w:semiHidden/>
    <w:rsid w:val="00BE7610"/>
    <w:rPr>
      <w:rFonts w:cs="Times New Roman"/>
    </w:rPr>
  </w:style>
  <w:style w:type="paragraph" w:customStyle="1" w:styleId="1f2">
    <w:name w:val="Стиль1"/>
    <w:basedOn w:val="ConsPlusNormal"/>
    <w:uiPriority w:val="99"/>
    <w:rsid w:val="00BE7610"/>
    <w:pPr>
      <w:suppressAutoHyphens/>
      <w:autoSpaceDE/>
      <w:autoSpaceDN/>
      <w:adjustRightInd/>
      <w:spacing w:line="228" w:lineRule="auto"/>
      <w:ind w:left="5670" w:firstLine="0"/>
      <w:jc w:val="center"/>
    </w:pPr>
    <w:rPr>
      <w:rFonts w:ascii="PT Astra Serif" w:eastAsiaTheme="minorEastAsia" w:hAnsi="PT Astra Serif" w:cs="Times New Roman"/>
      <w:sz w:val="28"/>
      <w:szCs w:val="28"/>
    </w:rPr>
  </w:style>
  <w:style w:type="paragraph" w:customStyle="1" w:styleId="2f">
    <w:name w:val="Стиль2"/>
    <w:basedOn w:val="ConsPlusNormal"/>
    <w:next w:val="ConsPlusNormal"/>
    <w:uiPriority w:val="99"/>
    <w:rsid w:val="00BE7610"/>
    <w:pPr>
      <w:suppressAutoHyphens/>
      <w:autoSpaceDE/>
      <w:autoSpaceDN/>
      <w:adjustRightInd/>
      <w:ind w:firstLine="0"/>
      <w:jc w:val="right"/>
    </w:pPr>
    <w:rPr>
      <w:rFonts w:ascii="Times New Roman" w:eastAsiaTheme="minorEastAsia" w:hAnsi="Times New Roman" w:cs="Times New Roman"/>
      <w:sz w:val="28"/>
      <w:szCs w:val="22"/>
    </w:rPr>
  </w:style>
  <w:style w:type="paragraph" w:customStyle="1" w:styleId="afff0">
    <w:name w:val="Прижатый влево"/>
    <w:basedOn w:val="a"/>
    <w:next w:val="a"/>
    <w:uiPriority w:val="99"/>
    <w:rsid w:val="00BE7610"/>
    <w:pPr>
      <w:widowControl w:val="0"/>
      <w:autoSpaceDE w:val="0"/>
      <w:autoSpaceDN w:val="0"/>
      <w:adjustRightInd w:val="0"/>
      <w:spacing w:after="0" w:line="240" w:lineRule="auto"/>
    </w:pPr>
    <w:rPr>
      <w:rFonts w:ascii="Arial" w:eastAsiaTheme="minorEastAsia" w:hAnsi="Arial" w:cs="Arial"/>
      <w:sz w:val="24"/>
      <w:szCs w:val="24"/>
      <w:lang w:eastAsia="ru-RU"/>
    </w:rPr>
  </w:style>
  <w:style w:type="table" w:styleId="-5">
    <w:name w:val="Light List Accent 5"/>
    <w:basedOn w:val="a1"/>
    <w:uiPriority w:val="61"/>
    <w:rsid w:val="00BE761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fff1">
    <w:name w:val="Норм. текст Знак"/>
    <w:link w:val="afff2"/>
    <w:locked/>
    <w:rsid w:val="00AD3900"/>
    <w:rPr>
      <w:sz w:val="28"/>
      <w:lang w:val="x-none"/>
    </w:rPr>
  </w:style>
  <w:style w:type="paragraph" w:customStyle="1" w:styleId="afff2">
    <w:name w:val="Норм. текст"/>
    <w:basedOn w:val="a"/>
    <w:link w:val="afff1"/>
    <w:qFormat/>
    <w:rsid w:val="00AD3900"/>
    <w:pPr>
      <w:widowControl w:val="0"/>
      <w:tabs>
        <w:tab w:val="left" w:pos="1418"/>
      </w:tabs>
      <w:spacing w:before="60" w:after="60" w:line="360" w:lineRule="auto"/>
      <w:ind w:firstLine="709"/>
      <w:jc w:val="both"/>
    </w:pPr>
    <w:rPr>
      <w:rFonts w:ascii="PT Astra Serif" w:eastAsia="Times New Roman" w:hAnsi="PT Astra Serif"/>
      <w:sz w:val="28"/>
      <w:szCs w:val="24"/>
      <w:lang w:val="x-none"/>
    </w:rPr>
  </w:style>
  <w:style w:type="paragraph" w:styleId="afff3">
    <w:name w:val="Intense Quote"/>
    <w:basedOn w:val="a"/>
    <w:next w:val="a"/>
    <w:link w:val="afff4"/>
    <w:uiPriority w:val="99"/>
    <w:qFormat/>
    <w:rsid w:val="00904108"/>
    <w:pPr>
      <w:pBdr>
        <w:bottom w:val="single" w:sz="4" w:space="4" w:color="4F81BD" w:themeColor="accent1"/>
      </w:pBdr>
      <w:spacing w:before="200" w:after="280"/>
      <w:ind w:left="936" w:right="936"/>
    </w:pPr>
    <w:rPr>
      <w:b/>
      <w:bCs/>
      <w:i/>
      <w:iCs/>
      <w:color w:val="4F81BD" w:themeColor="accent1"/>
    </w:rPr>
  </w:style>
  <w:style w:type="character" w:customStyle="1" w:styleId="afff4">
    <w:name w:val="Выделенная цитата Знак"/>
    <w:basedOn w:val="a0"/>
    <w:link w:val="afff3"/>
    <w:uiPriority w:val="99"/>
    <w:rsid w:val="00904108"/>
    <w:rPr>
      <w:rFonts w:ascii="Calibri" w:eastAsia="Calibri" w:hAnsi="Calibri"/>
      <w:b/>
      <w:bCs/>
      <w:i/>
      <w:iCs/>
      <w:color w:val="4F81BD" w:themeColor="accent1"/>
      <w:sz w:val="22"/>
      <w:szCs w:val="22"/>
    </w:rPr>
  </w:style>
  <w:style w:type="table" w:styleId="1-1">
    <w:name w:val="Medium List 1 Accent 1"/>
    <w:basedOn w:val="a1"/>
    <w:uiPriority w:val="65"/>
    <w:rsid w:val="0099480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layout">
    <w:name w:val="layout"/>
    <w:rsid w:val="00F03646"/>
  </w:style>
  <w:style w:type="character" w:customStyle="1" w:styleId="extendedtext-short">
    <w:name w:val="extendedtext-short"/>
    <w:rsid w:val="00F03646"/>
  </w:style>
  <w:style w:type="character" w:customStyle="1" w:styleId="1f3">
    <w:name w:val="Абзац списка Знак1"/>
    <w:rsid w:val="00076A59"/>
    <w:rPr>
      <w:rFonts w:ascii="Times New Roman" w:eastAsia="Times New Roman" w:hAnsi="Times New Roman" w:cs="Times New Roman"/>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89401">
      <w:bodyDiv w:val="1"/>
      <w:marLeft w:val="0"/>
      <w:marRight w:val="0"/>
      <w:marTop w:val="0"/>
      <w:marBottom w:val="0"/>
      <w:divBdr>
        <w:top w:val="none" w:sz="0" w:space="0" w:color="auto"/>
        <w:left w:val="none" w:sz="0" w:space="0" w:color="auto"/>
        <w:bottom w:val="none" w:sz="0" w:space="0" w:color="auto"/>
        <w:right w:val="none" w:sz="0" w:space="0" w:color="auto"/>
      </w:divBdr>
    </w:div>
    <w:div w:id="1013605324">
      <w:bodyDiv w:val="1"/>
      <w:marLeft w:val="0"/>
      <w:marRight w:val="0"/>
      <w:marTop w:val="0"/>
      <w:marBottom w:val="0"/>
      <w:divBdr>
        <w:top w:val="none" w:sz="0" w:space="0" w:color="auto"/>
        <w:left w:val="none" w:sz="0" w:space="0" w:color="auto"/>
        <w:bottom w:val="none" w:sz="0" w:space="0" w:color="auto"/>
        <w:right w:val="none" w:sz="0" w:space="0" w:color="auto"/>
      </w:divBdr>
    </w:div>
    <w:div w:id="186431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chart" Target="charts/chart2.xml"/><Relationship Id="rId39" Type="http://schemas.openxmlformats.org/officeDocument/2006/relationships/hyperlink" Target="https://login.consultant.ru/link/?req=doc&amp;base=RLAW076&amp;n=60871&amp;date=13.12.2021&amp;dst=100973&amp;field=134" TargetMode="External"/><Relationship Id="rId21" Type="http://schemas.openxmlformats.org/officeDocument/2006/relationships/diagramLayout" Target="diagrams/layout3.xml"/><Relationship Id="rId34" Type="http://schemas.openxmlformats.org/officeDocument/2006/relationships/image" Target="media/image8.png"/><Relationship Id="rId42" Type="http://schemas.openxmlformats.org/officeDocument/2006/relationships/hyperlink" Target="https://login.consultant.ru/link/?req=doc&amp;base=RLAW076&amp;n=58997&amp;date=13.12.2021&amp;dst=100022&amp;field=134" TargetMode="External"/><Relationship Id="rId47" Type="http://schemas.openxmlformats.org/officeDocument/2006/relationships/hyperlink" Target="https://login.consultant.ru/link/?req=doc&amp;base=RLAW076&amp;n=60871&amp;date=13.12.2021&amp;dst=100711&amp;field=134" TargetMode="External"/><Relationship Id="rId50" Type="http://schemas.openxmlformats.org/officeDocument/2006/relationships/footer" Target="footer1.xm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chart" Target="charts/chart1.xml"/><Relationship Id="rId33" Type="http://schemas.openxmlformats.org/officeDocument/2006/relationships/image" Target="media/image7.png"/><Relationship Id="rId38" Type="http://schemas.openxmlformats.org/officeDocument/2006/relationships/hyperlink" Target="https://login.consultant.ru/link/?req=doc&amp;base=RLAW076&amp;n=60871&amp;date=13.12.2021&amp;dst=108495&amp;field=134" TargetMode="External"/><Relationship Id="rId46" Type="http://schemas.openxmlformats.org/officeDocument/2006/relationships/hyperlink" Target="https://login.consultant.ru/link/?req=doc&amp;base=RLAW076&amp;n=60871&amp;date=13.12.2021&amp;dst=108172&amp;field=134"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4.jpeg"/><Relationship Id="rId41" Type="http://schemas.openxmlformats.org/officeDocument/2006/relationships/hyperlink" Target="https://login.consultant.ru/link/?req=doc&amp;base=RLAW076&amp;n=51622&amp;date=13.12.2021&amp;dst=112100&amp;field=134"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6.png"/><Relationship Id="rId37" Type="http://schemas.openxmlformats.org/officeDocument/2006/relationships/hyperlink" Target="https://login.consultant.ru/link/?req=doc&amp;base=RLAW076&amp;n=60871&amp;date=13.12.2021&amp;dst=100386&amp;field=134" TargetMode="External"/><Relationship Id="rId40" Type="http://schemas.openxmlformats.org/officeDocument/2006/relationships/hyperlink" Target="https://login.consultant.ru/link/?req=doc&amp;base=LAW&amp;n=380930&amp;date=13.12.2021&amp;dst=100082&amp;field=134" TargetMode="External"/><Relationship Id="rId45" Type="http://schemas.openxmlformats.org/officeDocument/2006/relationships/hyperlink" Target="https://login.consultant.ru/link/?req=doc&amp;base=RLAW076&amp;n=60871&amp;date=13.12.2021&amp;dst=108073&amp;field=134" TargetMode="Externa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3.png"/><Relationship Id="rId36" Type="http://schemas.openxmlformats.org/officeDocument/2006/relationships/hyperlink" Target="https://login.consultant.ru/link/?req=doc&amp;base=RLAW076&amp;n=60871&amp;date=13.12.2021&amp;dst=100340&amp;field=134" TargetMode="External"/><Relationship Id="rId49" Type="http://schemas.openxmlformats.org/officeDocument/2006/relationships/hyperlink" Target="https://login.consultant.ru/link/?req=doc&amp;base=RLAW076&amp;n=60871&amp;date=13.12.2021&amp;dst=104340&amp;field=134" TargetMode="External"/><Relationship Id="rId57"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5.png"/><Relationship Id="rId44" Type="http://schemas.openxmlformats.org/officeDocument/2006/relationships/hyperlink" Target="https://login.consultant.ru/link/?req=doc&amp;base=RLAW076&amp;n=60871&amp;date=13.12.2021&amp;dst=100682&amp;field=134"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2.png"/><Relationship Id="rId30" Type="http://schemas.microsoft.com/office/2007/relationships/hdphoto" Target="media/hdphoto1.wdp"/><Relationship Id="rId35" Type="http://schemas.openxmlformats.org/officeDocument/2006/relationships/hyperlink" Target="https://login.consultant.ru/link/?req=doc&amp;base=RLAW076&amp;n=60871&amp;date=13.12.2021&amp;dst=100194&amp;field=134" TargetMode="External"/><Relationship Id="rId43" Type="http://schemas.openxmlformats.org/officeDocument/2006/relationships/hyperlink" Target="https://login.consultant.ru/link/?req=doc&amp;base=RLAW076&amp;n=60871&amp;date=13.12.2021&amp;dst=100618&amp;field=134" TargetMode="External"/><Relationship Id="rId48" Type="http://schemas.openxmlformats.org/officeDocument/2006/relationships/hyperlink" Target="https://login.consultant.ru/link/?req=doc&amp;base=RLAW076&amp;n=60871&amp;date=13.12.2021&amp;dst=104300&amp;field=134"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8951615776534723E-2"/>
          <c:y val="5.9733912571273418E-2"/>
          <c:w val="0.8103977961714558"/>
          <c:h val="0.59286870297878524"/>
        </c:manualLayout>
      </c:layout>
      <c:lineChart>
        <c:grouping val="standard"/>
        <c:varyColors val="0"/>
        <c:ser>
          <c:idx val="0"/>
          <c:order val="0"/>
          <c:tx>
            <c:strRef>
              <c:f>Лист1!$B$1</c:f>
              <c:strCache>
                <c:ptCount val="1"/>
                <c:pt idx="0">
                  <c:v>общая сумма денежных выплат, предусмотренных федеральным законодательством, млн. руб.</c:v>
                </c:pt>
              </c:strCache>
            </c:strRef>
          </c:tx>
          <c:marker>
            <c:symbol val="none"/>
          </c:marker>
          <c:dLbls>
            <c:dLbl>
              <c:idx val="0"/>
              <c:layout>
                <c:manualLayout>
                  <c:x val="-1.8189508902356235E-2"/>
                  <c:y val="-6.6978206153117281E-2"/>
                </c:manualLayout>
              </c:layout>
              <c:showLegendKey val="0"/>
              <c:showVal val="1"/>
              <c:showCatName val="0"/>
              <c:showSerName val="0"/>
              <c:showPercent val="0"/>
              <c:showBubbleSize val="0"/>
            </c:dLbl>
            <c:dLbl>
              <c:idx val="1"/>
              <c:layout>
                <c:manualLayout>
                  <c:x val="0"/>
                  <c:y val="-3.3489103076558641E-2"/>
                </c:manualLayout>
              </c:layout>
              <c:showLegendKey val="0"/>
              <c:showVal val="1"/>
              <c:showCatName val="0"/>
              <c:showSerName val="0"/>
              <c:showPercent val="0"/>
              <c:showBubbleSize val="0"/>
            </c:dLbl>
            <c:dLbl>
              <c:idx val="2"/>
              <c:layout>
                <c:manualLayout>
                  <c:x val="1.5157924085296917E-2"/>
                  <c:y val="2.7907585897132201E-2"/>
                </c:manualLayout>
              </c:layout>
              <c:showLegendKey val="0"/>
              <c:showVal val="1"/>
              <c:showCatName val="0"/>
              <c:showSerName val="0"/>
              <c:showPercent val="0"/>
              <c:showBubbleSize val="0"/>
            </c:dLbl>
            <c:txPr>
              <a:bodyPr/>
              <a:lstStyle/>
              <a:p>
                <a:pPr>
                  <a:defRPr sz="900" b="1" i="0" baseline="0">
                    <a:latin typeface="Arial Black" panose="020B0A04020102020204" pitchFamily="34"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2891.3</c:v>
                </c:pt>
                <c:pt idx="1">
                  <c:v>2900.1</c:v>
                </c:pt>
                <c:pt idx="2">
                  <c:v>2778.3</c:v>
                </c:pt>
                <c:pt idx="3">
                  <c:v>4874.8999999999996</c:v>
                </c:pt>
                <c:pt idx="4">
                  <c:v>5942.3</c:v>
                </c:pt>
              </c:numCache>
            </c:numRef>
          </c:val>
          <c:smooth val="0"/>
        </c:ser>
        <c:dLbls>
          <c:showLegendKey val="0"/>
          <c:showVal val="0"/>
          <c:showCatName val="0"/>
          <c:showSerName val="0"/>
          <c:showPercent val="0"/>
          <c:showBubbleSize val="0"/>
        </c:dLbls>
        <c:marker val="1"/>
        <c:smooth val="0"/>
        <c:axId val="163419648"/>
        <c:axId val="163421184"/>
      </c:lineChart>
      <c:catAx>
        <c:axId val="163419648"/>
        <c:scaling>
          <c:orientation val="minMax"/>
        </c:scaling>
        <c:delete val="0"/>
        <c:axPos val="b"/>
        <c:numFmt formatCode="General" sourceLinked="1"/>
        <c:majorTickMark val="out"/>
        <c:minorTickMark val="none"/>
        <c:tickLblPos val="nextTo"/>
        <c:crossAx val="163421184"/>
        <c:crosses val="autoZero"/>
        <c:auto val="1"/>
        <c:lblAlgn val="ctr"/>
        <c:lblOffset val="100"/>
        <c:noMultiLvlLbl val="0"/>
      </c:catAx>
      <c:valAx>
        <c:axId val="163421184"/>
        <c:scaling>
          <c:orientation val="minMax"/>
        </c:scaling>
        <c:delete val="0"/>
        <c:axPos val="l"/>
        <c:majorGridlines/>
        <c:numFmt formatCode="General" sourceLinked="1"/>
        <c:majorTickMark val="out"/>
        <c:minorTickMark val="none"/>
        <c:tickLblPos val="nextTo"/>
        <c:crossAx val="163419648"/>
        <c:crosses val="autoZero"/>
        <c:crossBetween val="between"/>
      </c:valAx>
    </c:plotArea>
    <c:legend>
      <c:legendPos val="r"/>
      <c:layout>
        <c:manualLayout>
          <c:xMode val="edge"/>
          <c:yMode val="edge"/>
          <c:x val="7.4893778775206435E-2"/>
          <c:y val="0.76760301106809126"/>
          <c:w val="0.8458389902404756"/>
          <c:h val="0.2306243729060351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8951615776534723E-2"/>
          <c:y val="5.9733912571273418E-2"/>
          <c:w val="0.8103977961714558"/>
          <c:h val="0.59286870297878524"/>
        </c:manualLayout>
      </c:layout>
      <c:lineChart>
        <c:grouping val="standard"/>
        <c:varyColors val="0"/>
        <c:ser>
          <c:idx val="0"/>
          <c:order val="0"/>
          <c:tx>
            <c:strRef>
              <c:f>Лист1!$B$1</c:f>
              <c:strCache>
                <c:ptCount val="1"/>
                <c:pt idx="0">
                  <c:v>общая сумма денежных выплат, предусмотренных региональным законодательством, млн. руб.</c:v>
                </c:pt>
              </c:strCache>
            </c:strRef>
          </c:tx>
          <c:marker>
            <c:symbol val="none"/>
          </c:marker>
          <c:dLbls>
            <c:dLbl>
              <c:idx val="0"/>
              <c:layout>
                <c:manualLayout>
                  <c:x val="-6.2265068336027025E-2"/>
                  <c:y val="-6.6978231102321636E-2"/>
                </c:manualLayout>
              </c:layout>
              <c:showLegendKey val="0"/>
              <c:showVal val="1"/>
              <c:showCatName val="0"/>
              <c:showSerName val="0"/>
              <c:showPercent val="0"/>
              <c:showBubbleSize val="0"/>
            </c:dLbl>
            <c:dLbl>
              <c:idx val="1"/>
              <c:layout>
                <c:manualLayout>
                  <c:x val="0"/>
                  <c:y val="2.0804022635446954E-2"/>
                </c:manualLayout>
              </c:layout>
              <c:showLegendKey val="0"/>
              <c:showVal val="1"/>
              <c:showCatName val="0"/>
              <c:showSerName val="0"/>
              <c:showPercent val="0"/>
              <c:showBubbleSize val="0"/>
            </c:dLbl>
            <c:dLbl>
              <c:idx val="2"/>
              <c:layout>
                <c:manualLayout>
                  <c:x val="1.5157924085296917E-2"/>
                  <c:y val="2.7907585897132201E-2"/>
                </c:manualLayout>
              </c:layout>
              <c:showLegendKey val="0"/>
              <c:showVal val="1"/>
              <c:showCatName val="0"/>
              <c:showSerName val="0"/>
              <c:showPercent val="0"/>
              <c:showBubbleSize val="0"/>
            </c:dLbl>
            <c:dLbl>
              <c:idx val="3"/>
              <c:layout>
                <c:manualLayout>
                  <c:x val="1.7630177866977532E-2"/>
                  <c:y val="5.4292924434936773E-2"/>
                </c:manualLayout>
              </c:layout>
              <c:showLegendKey val="0"/>
              <c:showVal val="1"/>
              <c:showCatName val="0"/>
              <c:showSerName val="0"/>
              <c:showPercent val="0"/>
              <c:showBubbleSize val="0"/>
            </c:dLbl>
            <c:dLbl>
              <c:idx val="4"/>
              <c:layout>
                <c:manualLayout>
                  <c:x val="0"/>
                  <c:y val="-2.7146462217468373E-2"/>
                </c:manualLayout>
              </c:layout>
              <c:showLegendKey val="0"/>
              <c:showVal val="1"/>
              <c:showCatName val="0"/>
              <c:showSerName val="0"/>
              <c:showPercent val="0"/>
              <c:showBubbleSize val="0"/>
            </c:dLbl>
            <c:txPr>
              <a:bodyPr/>
              <a:lstStyle/>
              <a:p>
                <a:pPr>
                  <a:defRPr sz="900" b="1" i="0" baseline="0">
                    <a:latin typeface="Arial Black" panose="020B0A04020102020204" pitchFamily="34" charset="0"/>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8541.6</c:v>
                </c:pt>
                <c:pt idx="1">
                  <c:v>8987.9</c:v>
                </c:pt>
                <c:pt idx="2">
                  <c:v>9689.4</c:v>
                </c:pt>
                <c:pt idx="3">
                  <c:v>10991.5</c:v>
                </c:pt>
                <c:pt idx="4">
                  <c:v>11630.7</c:v>
                </c:pt>
              </c:numCache>
            </c:numRef>
          </c:val>
          <c:smooth val="0"/>
        </c:ser>
        <c:dLbls>
          <c:showLegendKey val="0"/>
          <c:showVal val="0"/>
          <c:showCatName val="0"/>
          <c:showSerName val="0"/>
          <c:showPercent val="0"/>
          <c:showBubbleSize val="0"/>
        </c:dLbls>
        <c:marker val="1"/>
        <c:smooth val="0"/>
        <c:axId val="163433472"/>
        <c:axId val="166232832"/>
      </c:lineChart>
      <c:catAx>
        <c:axId val="163433472"/>
        <c:scaling>
          <c:orientation val="minMax"/>
        </c:scaling>
        <c:delete val="0"/>
        <c:axPos val="b"/>
        <c:numFmt formatCode="General" sourceLinked="1"/>
        <c:majorTickMark val="out"/>
        <c:minorTickMark val="none"/>
        <c:tickLblPos val="nextTo"/>
        <c:crossAx val="166232832"/>
        <c:crosses val="autoZero"/>
        <c:auto val="1"/>
        <c:lblAlgn val="ctr"/>
        <c:lblOffset val="100"/>
        <c:noMultiLvlLbl val="0"/>
      </c:catAx>
      <c:valAx>
        <c:axId val="166232832"/>
        <c:scaling>
          <c:orientation val="minMax"/>
        </c:scaling>
        <c:delete val="0"/>
        <c:axPos val="l"/>
        <c:majorGridlines/>
        <c:numFmt formatCode="General" sourceLinked="1"/>
        <c:majorTickMark val="out"/>
        <c:minorTickMark val="none"/>
        <c:tickLblPos val="nextTo"/>
        <c:crossAx val="163433472"/>
        <c:crosses val="autoZero"/>
        <c:crossBetween val="between"/>
      </c:valAx>
    </c:plotArea>
    <c:legend>
      <c:legendPos val="r"/>
      <c:layout>
        <c:manualLayout>
          <c:xMode val="edge"/>
          <c:yMode val="edge"/>
          <c:x val="7.4893778775206435E-2"/>
          <c:y val="0.76760301106809126"/>
          <c:w val="0.8458389902404756"/>
          <c:h val="0.23062437290603519"/>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848F29-B8ED-4FE8-BFAD-A46A9AEA7B6D}" type="doc">
      <dgm:prSet loTypeId="urn:microsoft.com/office/officeart/2005/8/layout/vList2" loCatId="list" qsTypeId="urn:microsoft.com/office/officeart/2005/8/quickstyle/simple2" qsCatId="simple" csTypeId="urn:microsoft.com/office/officeart/2005/8/colors/accent1_2" csCatId="accent1" phldr="1"/>
      <dgm:spPr/>
      <dgm:t>
        <a:bodyPr/>
        <a:lstStyle/>
        <a:p>
          <a:endParaRPr lang="ru-RU"/>
        </a:p>
      </dgm:t>
    </dgm:pt>
    <dgm:pt modelId="{E08B82F7-65F5-4046-B25B-3B6DCC755E3B}">
      <dgm:prSet phldrT="[Текст]" custT="1"/>
      <dgm:spPr/>
      <dgm:t>
        <a:bodyPr/>
        <a:lstStyle/>
        <a:p>
          <a:pPr algn="ctr"/>
          <a:r>
            <a:rPr lang="ru-RU" sz="1200" b="1"/>
            <a:t>Развитие человеческого потенциала Ульяновской области</a:t>
          </a:r>
          <a:endParaRPr lang="ru-RU" sz="1200"/>
        </a:p>
      </dgm:t>
    </dgm:pt>
    <dgm:pt modelId="{A5755FC2-8DF9-4AB5-8131-AA011A7E12CC}" type="parTrans" cxnId="{18B36275-9DF2-4813-8F5C-BA807C740D09}">
      <dgm:prSet/>
      <dgm:spPr/>
      <dgm:t>
        <a:bodyPr/>
        <a:lstStyle/>
        <a:p>
          <a:endParaRPr lang="ru-RU"/>
        </a:p>
      </dgm:t>
    </dgm:pt>
    <dgm:pt modelId="{FE453301-03F9-4312-8D66-ED3E80B88EAA}" type="sibTrans" cxnId="{18B36275-9DF2-4813-8F5C-BA807C740D09}">
      <dgm:prSet/>
      <dgm:spPr/>
      <dgm:t>
        <a:bodyPr/>
        <a:lstStyle/>
        <a:p>
          <a:endParaRPr lang="ru-RU"/>
        </a:p>
      </dgm:t>
    </dgm:pt>
    <dgm:pt modelId="{F1B4E792-4153-4848-8C27-D5CA09F0234C}">
      <dgm:prSet phldrT="[Текст]" custT="1"/>
      <dgm:spPr/>
      <dgm:t>
        <a:bodyPr/>
        <a:lstStyle/>
        <a:p>
          <a:pPr algn="just"/>
          <a:r>
            <a:rPr lang="ru-RU" sz="1200"/>
            <a:t>Улучшение условий жизни населения и борьба с бедностью, профилактика социального неблагополучия.</a:t>
          </a:r>
        </a:p>
      </dgm:t>
    </dgm:pt>
    <dgm:pt modelId="{312C1825-71BE-4910-B0AD-4DC6A037E496}" type="parTrans" cxnId="{7BD6C8D3-1C3C-470E-A4CD-8C28FC8B5A6E}">
      <dgm:prSet/>
      <dgm:spPr/>
      <dgm:t>
        <a:bodyPr/>
        <a:lstStyle/>
        <a:p>
          <a:endParaRPr lang="ru-RU"/>
        </a:p>
      </dgm:t>
    </dgm:pt>
    <dgm:pt modelId="{24C2A957-5277-4754-996E-4C6244E47F72}" type="sibTrans" cxnId="{7BD6C8D3-1C3C-470E-A4CD-8C28FC8B5A6E}">
      <dgm:prSet/>
      <dgm:spPr/>
      <dgm:t>
        <a:bodyPr/>
        <a:lstStyle/>
        <a:p>
          <a:endParaRPr lang="ru-RU"/>
        </a:p>
      </dgm:t>
    </dgm:pt>
    <dgm:pt modelId="{F97330D4-2EC8-4678-A0D4-1B3B9BB228AC}">
      <dgm:prSet phldrT="[Текст]" custT="1"/>
      <dgm:spPr/>
      <dgm:t>
        <a:bodyPr/>
        <a:lstStyle/>
        <a:p>
          <a:pPr algn="just"/>
          <a:r>
            <a:rPr lang="ru-RU" sz="1200"/>
            <a:t>Реализация регионального проекта «Финансовая поддержка семей при рождении детей».</a:t>
          </a:r>
        </a:p>
      </dgm:t>
    </dgm:pt>
    <dgm:pt modelId="{75B9265E-0BC7-4C35-BC5A-CBC6AF66E8DD}" type="parTrans" cxnId="{30D9F185-2A45-4898-B14F-568BA9E3170C}">
      <dgm:prSet/>
      <dgm:spPr/>
      <dgm:t>
        <a:bodyPr/>
        <a:lstStyle/>
        <a:p>
          <a:endParaRPr lang="ru-RU"/>
        </a:p>
      </dgm:t>
    </dgm:pt>
    <dgm:pt modelId="{42408AC2-F23B-40BC-A4F9-8680474EFC38}" type="sibTrans" cxnId="{30D9F185-2A45-4898-B14F-568BA9E3170C}">
      <dgm:prSet/>
      <dgm:spPr/>
      <dgm:t>
        <a:bodyPr/>
        <a:lstStyle/>
        <a:p>
          <a:endParaRPr lang="ru-RU"/>
        </a:p>
      </dgm:t>
    </dgm:pt>
    <dgm:pt modelId="{C2B43E84-24FC-46B6-B17F-0C54B551877B}">
      <dgm:prSet phldrT="[Текст]" custT="1"/>
      <dgm:spPr/>
      <dgm:t>
        <a:bodyPr/>
        <a:lstStyle/>
        <a:p>
          <a:pPr algn="just"/>
          <a:r>
            <a:rPr lang="ru-RU" sz="1200"/>
            <a:t>Предоставление дополнительных мер социальной поддержки многодетным семьям.</a:t>
          </a:r>
        </a:p>
      </dgm:t>
    </dgm:pt>
    <dgm:pt modelId="{AF8376C9-59A5-480C-BF47-112EC9931CFF}" type="parTrans" cxnId="{7FB1ADAC-E428-4A9F-A5B0-97BB16BDE36C}">
      <dgm:prSet/>
      <dgm:spPr/>
      <dgm:t>
        <a:bodyPr/>
        <a:lstStyle/>
        <a:p>
          <a:endParaRPr lang="ru-RU"/>
        </a:p>
      </dgm:t>
    </dgm:pt>
    <dgm:pt modelId="{8D74A08A-9F2A-41B1-8A82-597BCE67E710}" type="sibTrans" cxnId="{7FB1ADAC-E428-4A9F-A5B0-97BB16BDE36C}">
      <dgm:prSet/>
      <dgm:spPr/>
      <dgm:t>
        <a:bodyPr/>
        <a:lstStyle/>
        <a:p>
          <a:endParaRPr lang="ru-RU"/>
        </a:p>
      </dgm:t>
    </dgm:pt>
    <dgm:pt modelId="{1F1DB9E1-E04E-4074-9FB6-30B70D4C677B}">
      <dgm:prSet phldrT="[Текст]" custT="1"/>
      <dgm:spPr/>
      <dgm:t>
        <a:bodyPr/>
        <a:lstStyle/>
        <a:p>
          <a:pPr algn="just"/>
          <a:r>
            <a:rPr lang="ru-RU" sz="1200"/>
            <a:t>Реализация регионального проекта «Старшее поколение» и т.д. </a:t>
          </a:r>
        </a:p>
      </dgm:t>
    </dgm:pt>
    <dgm:pt modelId="{E93061CA-E212-4538-B154-8D4E3911CA90}" type="parTrans" cxnId="{DB6154EB-AC31-47D5-A550-07AD2E0F460D}">
      <dgm:prSet/>
      <dgm:spPr/>
      <dgm:t>
        <a:bodyPr/>
        <a:lstStyle/>
        <a:p>
          <a:endParaRPr lang="ru-RU"/>
        </a:p>
      </dgm:t>
    </dgm:pt>
    <dgm:pt modelId="{D7E3CA86-5CD6-4547-9699-D02C5358A9AA}" type="sibTrans" cxnId="{DB6154EB-AC31-47D5-A550-07AD2E0F460D}">
      <dgm:prSet/>
      <dgm:spPr/>
      <dgm:t>
        <a:bodyPr/>
        <a:lstStyle/>
        <a:p>
          <a:endParaRPr lang="ru-RU"/>
        </a:p>
      </dgm:t>
    </dgm:pt>
    <dgm:pt modelId="{230DFD23-56C7-4F0A-83A0-2FCFB6CE63B6}">
      <dgm:prSet phldrT="[Текст]" custT="1"/>
      <dgm:spPr/>
      <dgm:t>
        <a:bodyPr/>
        <a:lstStyle/>
        <a:p>
          <a:pPr algn="just"/>
          <a:r>
            <a:rPr lang="ru-RU" sz="1200" b="1"/>
            <a:t>Развитие социальных институтов и проведение результативной социальной политики в Ульяновской области</a:t>
          </a:r>
          <a:endParaRPr lang="ru-RU" sz="1200"/>
        </a:p>
      </dgm:t>
    </dgm:pt>
    <dgm:pt modelId="{236A3CB2-AA07-456E-A214-ED3DBF1EA847}" type="parTrans" cxnId="{C5C09DF8-3CE9-482F-8052-0759AB575E2D}">
      <dgm:prSet/>
      <dgm:spPr/>
      <dgm:t>
        <a:bodyPr/>
        <a:lstStyle/>
        <a:p>
          <a:endParaRPr lang="ru-RU"/>
        </a:p>
      </dgm:t>
    </dgm:pt>
    <dgm:pt modelId="{2DF7E909-8769-45E9-95A2-87484B5EEB3A}" type="sibTrans" cxnId="{C5C09DF8-3CE9-482F-8052-0759AB575E2D}">
      <dgm:prSet/>
      <dgm:spPr/>
      <dgm:t>
        <a:bodyPr/>
        <a:lstStyle/>
        <a:p>
          <a:endParaRPr lang="ru-RU"/>
        </a:p>
      </dgm:t>
    </dgm:pt>
    <dgm:pt modelId="{8AC475B8-FFB8-42F6-B489-A0BA33B312F3}">
      <dgm:prSet phldrT="[Текст]" custT="1"/>
      <dgm:spPr/>
      <dgm:t>
        <a:bodyPr/>
        <a:lstStyle/>
        <a:p>
          <a:pPr algn="just"/>
          <a:r>
            <a:rPr lang="ru-RU" sz="1200"/>
            <a:t>Предоставление мер социальной поддержки отдельным категориям граждан.</a:t>
          </a:r>
        </a:p>
      </dgm:t>
    </dgm:pt>
    <dgm:pt modelId="{574E195F-156F-405F-A8F9-63856AFBAEBA}" type="parTrans" cxnId="{FF2E0461-E00F-4DB1-8229-C6886307F372}">
      <dgm:prSet/>
      <dgm:spPr/>
      <dgm:t>
        <a:bodyPr/>
        <a:lstStyle/>
        <a:p>
          <a:endParaRPr lang="ru-RU"/>
        </a:p>
      </dgm:t>
    </dgm:pt>
    <dgm:pt modelId="{29FAA9E9-A0B2-4825-95C8-246715907418}" type="sibTrans" cxnId="{FF2E0461-E00F-4DB1-8229-C6886307F372}">
      <dgm:prSet/>
      <dgm:spPr/>
      <dgm:t>
        <a:bodyPr/>
        <a:lstStyle/>
        <a:p>
          <a:endParaRPr lang="ru-RU"/>
        </a:p>
      </dgm:t>
    </dgm:pt>
    <dgm:pt modelId="{36DF84B3-03A2-4F2D-948C-748CF07D943C}">
      <dgm:prSet phldrT="[Текст]" custT="1"/>
      <dgm:spPr/>
      <dgm:t>
        <a:bodyPr/>
        <a:lstStyle/>
        <a:p>
          <a:pPr algn="just"/>
          <a:r>
            <a:rPr lang="ru-RU" sz="1200"/>
            <a:t>Реализация мер социальной поддержки на основе государственной социальной помощи (социальный контракт, социальная продовольственная карта).</a:t>
          </a:r>
        </a:p>
      </dgm:t>
    </dgm:pt>
    <dgm:pt modelId="{630ECF26-3C6C-471C-B993-D115F8110060}" type="parTrans" cxnId="{88605A1E-B4D6-47EA-BECE-3DA440945DC5}">
      <dgm:prSet/>
      <dgm:spPr/>
      <dgm:t>
        <a:bodyPr/>
        <a:lstStyle/>
        <a:p>
          <a:endParaRPr lang="ru-RU"/>
        </a:p>
      </dgm:t>
    </dgm:pt>
    <dgm:pt modelId="{D23C462B-9AEF-4696-AB2F-8BC2F4CF2E3C}" type="sibTrans" cxnId="{88605A1E-B4D6-47EA-BECE-3DA440945DC5}">
      <dgm:prSet/>
      <dgm:spPr/>
      <dgm:t>
        <a:bodyPr/>
        <a:lstStyle/>
        <a:p>
          <a:endParaRPr lang="ru-RU"/>
        </a:p>
      </dgm:t>
    </dgm:pt>
    <dgm:pt modelId="{E8F0F684-088C-4D78-8C12-E75017F14192}">
      <dgm:prSet phldrT="[Текст]" custT="1"/>
      <dgm:spPr/>
      <dgm:t>
        <a:bodyPr/>
        <a:lstStyle/>
        <a:p>
          <a:pPr algn="just"/>
          <a:r>
            <a:rPr lang="ru-RU" sz="1200"/>
            <a:t>Формирование условий для развития системы комплексной реабилитации и абилитации инвалидов, в том числе детей-инвалидов. </a:t>
          </a:r>
        </a:p>
      </dgm:t>
    </dgm:pt>
    <dgm:pt modelId="{5925C19F-731D-4849-AE51-D2145EC00633}" type="parTrans" cxnId="{392023F7-E0E8-4C83-8C82-CB08CCC0EADA}">
      <dgm:prSet/>
      <dgm:spPr/>
      <dgm:t>
        <a:bodyPr/>
        <a:lstStyle/>
        <a:p>
          <a:endParaRPr lang="ru-RU"/>
        </a:p>
      </dgm:t>
    </dgm:pt>
    <dgm:pt modelId="{353B0296-E897-49A3-BC00-4DECB2F38C11}" type="sibTrans" cxnId="{392023F7-E0E8-4C83-8C82-CB08CCC0EADA}">
      <dgm:prSet/>
      <dgm:spPr/>
      <dgm:t>
        <a:bodyPr/>
        <a:lstStyle/>
        <a:p>
          <a:endParaRPr lang="ru-RU"/>
        </a:p>
      </dgm:t>
    </dgm:pt>
    <dgm:pt modelId="{BD065E86-85A3-4559-AA2E-F0F3DA9C68A9}">
      <dgm:prSet phldrT="[Текст]" custT="1"/>
      <dgm:spPr/>
      <dgm:t>
        <a:bodyPr/>
        <a:lstStyle/>
        <a:p>
          <a:pPr algn="just"/>
          <a:r>
            <a:rPr lang="ru-RU" sz="1200"/>
            <a:t>Обеспечение функционирования и совершенствование механизма государственно-частного партнёрства в системе социального обслуживания населения Ульяновской области.</a:t>
          </a:r>
        </a:p>
      </dgm:t>
    </dgm:pt>
    <dgm:pt modelId="{A68C60DB-0B88-43FF-9553-EF303703DB94}" type="parTrans" cxnId="{05E8B24E-7FA0-4A0A-94B4-EE984E9EAE37}">
      <dgm:prSet/>
      <dgm:spPr/>
      <dgm:t>
        <a:bodyPr/>
        <a:lstStyle/>
        <a:p>
          <a:endParaRPr lang="ru-RU"/>
        </a:p>
      </dgm:t>
    </dgm:pt>
    <dgm:pt modelId="{832B33C3-3FA7-419C-9BED-9B9580596276}" type="sibTrans" cxnId="{05E8B24E-7FA0-4A0A-94B4-EE984E9EAE37}">
      <dgm:prSet/>
      <dgm:spPr/>
      <dgm:t>
        <a:bodyPr/>
        <a:lstStyle/>
        <a:p>
          <a:endParaRPr lang="ru-RU"/>
        </a:p>
      </dgm:t>
    </dgm:pt>
    <dgm:pt modelId="{CBDFC3D5-8D5B-418D-937A-8EAC6C0EAF3F}">
      <dgm:prSet phldrT="[Текст]" custT="1"/>
      <dgm:spPr/>
      <dgm:t>
        <a:bodyPr/>
        <a:lstStyle/>
        <a:p>
          <a:pPr algn="just"/>
          <a:r>
            <a:rPr lang="ru-RU" sz="1200"/>
            <a:t>Внедрение современных техно-</a:t>
          </a:r>
          <a:br>
            <a:rPr lang="ru-RU" sz="1200"/>
          </a:br>
          <a:r>
            <a:rPr lang="ru-RU" sz="1200"/>
            <a:t>логий в деятельность государственных организаций социального обслуживания и социальной защиты населения.</a:t>
          </a:r>
        </a:p>
      </dgm:t>
    </dgm:pt>
    <dgm:pt modelId="{D24C5139-9BCE-4D3C-8E0D-ED16C63CA0D1}" type="parTrans" cxnId="{8B8003F6-61A1-4DB4-A1F1-D6B28F473AF4}">
      <dgm:prSet/>
      <dgm:spPr/>
      <dgm:t>
        <a:bodyPr/>
        <a:lstStyle/>
        <a:p>
          <a:endParaRPr lang="ru-RU"/>
        </a:p>
      </dgm:t>
    </dgm:pt>
    <dgm:pt modelId="{15D1CE3C-C62A-4691-B995-F572D05496B0}" type="sibTrans" cxnId="{8B8003F6-61A1-4DB4-A1F1-D6B28F473AF4}">
      <dgm:prSet/>
      <dgm:spPr/>
      <dgm:t>
        <a:bodyPr/>
        <a:lstStyle/>
        <a:p>
          <a:endParaRPr lang="ru-RU"/>
        </a:p>
      </dgm:t>
    </dgm:pt>
    <dgm:pt modelId="{D699A780-B0FA-44A2-A377-653FACE457FD}">
      <dgm:prSet phldrT="[Текст]" custT="1"/>
      <dgm:spPr/>
      <dgm:t>
        <a:bodyPr/>
        <a:lstStyle/>
        <a:p>
          <a:pPr algn="just"/>
          <a:r>
            <a:rPr lang="ru-RU" sz="1200"/>
            <a:t>Обеспечение функционирования и совершенствование механизмов независимой оценки деятельности учреждений, оказывающих социальные услуги.</a:t>
          </a:r>
        </a:p>
      </dgm:t>
    </dgm:pt>
    <dgm:pt modelId="{4392C79F-4E76-420D-B9E5-2C4242DCA136}" type="parTrans" cxnId="{248EF021-2423-4E09-B132-B9CF51F529C0}">
      <dgm:prSet/>
      <dgm:spPr/>
      <dgm:t>
        <a:bodyPr/>
        <a:lstStyle/>
        <a:p>
          <a:endParaRPr lang="ru-RU"/>
        </a:p>
      </dgm:t>
    </dgm:pt>
    <dgm:pt modelId="{9A662A02-34CE-4A0D-9EA6-8CAE581C1C98}" type="sibTrans" cxnId="{248EF021-2423-4E09-B132-B9CF51F529C0}">
      <dgm:prSet/>
      <dgm:spPr/>
      <dgm:t>
        <a:bodyPr/>
        <a:lstStyle/>
        <a:p>
          <a:endParaRPr lang="ru-RU"/>
        </a:p>
      </dgm:t>
    </dgm:pt>
    <dgm:pt modelId="{7AC890CD-7C2E-4908-9C2D-0DF8052018D9}">
      <dgm:prSet phldrT="[Текст]" custT="1"/>
      <dgm:spPr/>
      <dgm:t>
        <a:bodyPr/>
        <a:lstStyle/>
        <a:p>
          <a:pPr algn="just"/>
          <a:r>
            <a:rPr lang="ru-RU" sz="1200"/>
            <a:t>Оказание финансовой поддержки социально ориентированным некоммерческим организациям, осуществляющим деятельность по социальной поддержке и защите граждан.</a:t>
          </a:r>
        </a:p>
      </dgm:t>
    </dgm:pt>
    <dgm:pt modelId="{AFBD0D73-F082-4F57-92BC-DDAEB1BBF653}" type="parTrans" cxnId="{0F64CC7F-A2AC-4ECE-9858-BEBC24A281D1}">
      <dgm:prSet/>
      <dgm:spPr/>
      <dgm:t>
        <a:bodyPr/>
        <a:lstStyle/>
        <a:p>
          <a:endParaRPr lang="ru-RU"/>
        </a:p>
      </dgm:t>
    </dgm:pt>
    <dgm:pt modelId="{FF4CA569-3994-4279-BA29-20B91F0F8C70}" type="sibTrans" cxnId="{0F64CC7F-A2AC-4ECE-9858-BEBC24A281D1}">
      <dgm:prSet/>
      <dgm:spPr/>
      <dgm:t>
        <a:bodyPr/>
        <a:lstStyle/>
        <a:p>
          <a:endParaRPr lang="ru-RU"/>
        </a:p>
      </dgm:t>
    </dgm:pt>
    <dgm:pt modelId="{9A0663CA-BD9B-405C-A082-14CB84AF01F2}">
      <dgm:prSet phldrT="[Текст]" custT="1"/>
      <dgm:spPr/>
      <dgm:t>
        <a:bodyPr/>
        <a:lstStyle/>
        <a:p>
          <a:pPr algn="just"/>
          <a:r>
            <a:rPr lang="ru-RU" sz="1200" b="1"/>
            <a:t>Демографическая политика и политика народосбережения в Ульяновской области</a:t>
          </a:r>
          <a:endParaRPr lang="ru-RU" sz="1200"/>
        </a:p>
      </dgm:t>
    </dgm:pt>
    <dgm:pt modelId="{A9DEE20D-D347-4D6E-AAE7-4A0CA34054E8}" type="parTrans" cxnId="{E64CF381-4B13-45E3-ABED-1972D3488D2C}">
      <dgm:prSet/>
      <dgm:spPr/>
      <dgm:t>
        <a:bodyPr/>
        <a:lstStyle/>
        <a:p>
          <a:endParaRPr lang="ru-RU"/>
        </a:p>
      </dgm:t>
    </dgm:pt>
    <dgm:pt modelId="{9BA3C11B-85E4-46ED-ABF8-3766A9287841}" type="sibTrans" cxnId="{E64CF381-4B13-45E3-ABED-1972D3488D2C}">
      <dgm:prSet/>
      <dgm:spPr/>
      <dgm:t>
        <a:bodyPr/>
        <a:lstStyle/>
        <a:p>
          <a:endParaRPr lang="ru-RU"/>
        </a:p>
      </dgm:t>
    </dgm:pt>
    <dgm:pt modelId="{1D4FCDB4-59BD-4B55-BF83-21814F492389}">
      <dgm:prSet phldrT="[Текст]" custT="1"/>
      <dgm:spPr/>
      <dgm:t>
        <a:bodyPr/>
        <a:lstStyle/>
        <a:p>
          <a:pPr algn="just"/>
          <a:endParaRPr lang="ru-RU" sz="1200"/>
        </a:p>
      </dgm:t>
    </dgm:pt>
    <dgm:pt modelId="{1389C7D9-D538-4647-9626-EBFEC8D96B42}" type="parTrans" cxnId="{3B70DDB9-F872-43D1-ADE1-E46333F8B9DE}">
      <dgm:prSet/>
      <dgm:spPr/>
      <dgm:t>
        <a:bodyPr/>
        <a:lstStyle/>
        <a:p>
          <a:endParaRPr lang="ru-RU"/>
        </a:p>
      </dgm:t>
    </dgm:pt>
    <dgm:pt modelId="{BAE2631C-B521-4CC8-AC97-5CF2193F463D}" type="sibTrans" cxnId="{3B70DDB9-F872-43D1-ADE1-E46333F8B9DE}">
      <dgm:prSet/>
      <dgm:spPr/>
      <dgm:t>
        <a:bodyPr/>
        <a:lstStyle/>
        <a:p>
          <a:endParaRPr lang="ru-RU"/>
        </a:p>
      </dgm:t>
    </dgm:pt>
    <dgm:pt modelId="{C289DCA4-F64D-4C3D-A1B5-9D281E02E92B}" type="pres">
      <dgm:prSet presAssocID="{A8848F29-B8ED-4FE8-BFAD-A46A9AEA7B6D}" presName="linear" presStyleCnt="0">
        <dgm:presLayoutVars>
          <dgm:animLvl val="lvl"/>
          <dgm:resizeHandles val="exact"/>
        </dgm:presLayoutVars>
      </dgm:prSet>
      <dgm:spPr/>
      <dgm:t>
        <a:bodyPr/>
        <a:lstStyle/>
        <a:p>
          <a:endParaRPr lang="ru-RU"/>
        </a:p>
      </dgm:t>
    </dgm:pt>
    <dgm:pt modelId="{E1E057BF-CB21-466E-A4EB-2F175939411F}" type="pres">
      <dgm:prSet presAssocID="{E08B82F7-65F5-4046-B25B-3B6DCC755E3B}" presName="parentText" presStyleLbl="node1" presStyleIdx="0" presStyleCnt="1" custScaleY="52830" custLinFactNeighborY="-6948">
        <dgm:presLayoutVars>
          <dgm:chMax val="0"/>
          <dgm:bulletEnabled val="1"/>
        </dgm:presLayoutVars>
      </dgm:prSet>
      <dgm:spPr/>
      <dgm:t>
        <a:bodyPr/>
        <a:lstStyle/>
        <a:p>
          <a:endParaRPr lang="ru-RU"/>
        </a:p>
      </dgm:t>
    </dgm:pt>
    <dgm:pt modelId="{8E0FC2DD-90E9-47DC-A754-A84ED61A4B1B}" type="pres">
      <dgm:prSet presAssocID="{E08B82F7-65F5-4046-B25B-3B6DCC755E3B}" presName="childText" presStyleLbl="revTx" presStyleIdx="0" presStyleCnt="1" custScaleY="94672">
        <dgm:presLayoutVars>
          <dgm:bulletEnabled val="1"/>
        </dgm:presLayoutVars>
      </dgm:prSet>
      <dgm:spPr/>
      <dgm:t>
        <a:bodyPr/>
        <a:lstStyle/>
        <a:p>
          <a:endParaRPr lang="ru-RU"/>
        </a:p>
      </dgm:t>
    </dgm:pt>
  </dgm:ptLst>
  <dgm:cxnLst>
    <dgm:cxn modelId="{D6491D66-2DBC-4C91-828D-FAB0CDDAA5B2}" type="presOf" srcId="{F97330D4-2EC8-4678-A0D4-1B3B9BB228AC}" destId="{8E0FC2DD-90E9-47DC-A754-A84ED61A4B1B}" srcOrd="0" destOrd="2" presId="urn:microsoft.com/office/officeart/2005/8/layout/vList2"/>
    <dgm:cxn modelId="{444CBFC0-64A6-4343-937A-7060AF670DEE}" type="presOf" srcId="{36DF84B3-03A2-4F2D-948C-748CF07D943C}" destId="{8E0FC2DD-90E9-47DC-A754-A84ED61A4B1B}" srcOrd="0" destOrd="8" presId="urn:microsoft.com/office/officeart/2005/8/layout/vList2"/>
    <dgm:cxn modelId="{A5FF83B0-FDD7-49A0-B756-9D35719F9892}" type="presOf" srcId="{8AC475B8-FFB8-42F6-B489-A0BA33B312F3}" destId="{8E0FC2DD-90E9-47DC-A754-A84ED61A4B1B}" srcOrd="0" destOrd="7" presId="urn:microsoft.com/office/officeart/2005/8/layout/vList2"/>
    <dgm:cxn modelId="{15E2EA22-5261-4696-ADE5-F0CB8D325A11}" type="presOf" srcId="{CBDFC3D5-8D5B-418D-937A-8EAC6C0EAF3F}" destId="{8E0FC2DD-90E9-47DC-A754-A84ED61A4B1B}" srcOrd="0" destOrd="11" presId="urn:microsoft.com/office/officeart/2005/8/layout/vList2"/>
    <dgm:cxn modelId="{4617934D-CFFA-4FB0-B1C7-4D375C104B32}" type="presOf" srcId="{1F1DB9E1-E04E-4074-9FB6-30B70D4C677B}" destId="{8E0FC2DD-90E9-47DC-A754-A84ED61A4B1B}" srcOrd="0" destOrd="4" presId="urn:microsoft.com/office/officeart/2005/8/layout/vList2"/>
    <dgm:cxn modelId="{49755A55-3EDF-4FE6-8F98-F600EDC91E5B}" type="presOf" srcId="{E8F0F684-088C-4D78-8C12-E75017F14192}" destId="{8E0FC2DD-90E9-47DC-A754-A84ED61A4B1B}" srcOrd="0" destOrd="9" presId="urn:microsoft.com/office/officeart/2005/8/layout/vList2"/>
    <dgm:cxn modelId="{248EF021-2423-4E09-B132-B9CF51F529C0}" srcId="{E08B82F7-65F5-4046-B25B-3B6DCC755E3B}" destId="{D699A780-B0FA-44A2-A377-653FACE457FD}" srcOrd="12" destOrd="0" parTransId="{4392C79F-4E76-420D-B9E5-2C4242DCA136}" sibTransId="{9A662A02-34CE-4A0D-9EA6-8CAE581C1C98}"/>
    <dgm:cxn modelId="{88605A1E-B4D6-47EA-BECE-3DA440945DC5}" srcId="{E08B82F7-65F5-4046-B25B-3B6DCC755E3B}" destId="{36DF84B3-03A2-4F2D-948C-748CF07D943C}" srcOrd="8" destOrd="0" parTransId="{630ECF26-3C6C-471C-B993-D115F8110060}" sibTransId="{D23C462B-9AEF-4696-AB2F-8BC2F4CF2E3C}"/>
    <dgm:cxn modelId="{7D25B3B8-1ADD-4409-B720-CD072916F50E}" type="presOf" srcId="{D699A780-B0FA-44A2-A377-653FACE457FD}" destId="{8E0FC2DD-90E9-47DC-A754-A84ED61A4B1B}" srcOrd="0" destOrd="12" presId="urn:microsoft.com/office/officeart/2005/8/layout/vList2"/>
    <dgm:cxn modelId="{30D9F185-2A45-4898-B14F-568BA9E3170C}" srcId="{E08B82F7-65F5-4046-B25B-3B6DCC755E3B}" destId="{F97330D4-2EC8-4678-A0D4-1B3B9BB228AC}" srcOrd="2" destOrd="0" parTransId="{75B9265E-0BC7-4C35-BC5A-CBC6AF66E8DD}" sibTransId="{42408AC2-F23B-40BC-A4F9-8680474EFC38}"/>
    <dgm:cxn modelId="{05E8B24E-7FA0-4A0A-94B4-EE984E9EAE37}" srcId="{E08B82F7-65F5-4046-B25B-3B6DCC755E3B}" destId="{BD065E86-85A3-4559-AA2E-F0F3DA9C68A9}" srcOrd="10" destOrd="0" parTransId="{A68C60DB-0B88-43FF-9553-EF303703DB94}" sibTransId="{832B33C3-3FA7-419C-9BED-9B9580596276}"/>
    <dgm:cxn modelId="{AF9988AA-0D47-4DB1-9587-1EE52C1FAE26}" type="presOf" srcId="{C2B43E84-24FC-46B6-B17F-0C54B551877B}" destId="{8E0FC2DD-90E9-47DC-A754-A84ED61A4B1B}" srcOrd="0" destOrd="3" presId="urn:microsoft.com/office/officeart/2005/8/layout/vList2"/>
    <dgm:cxn modelId="{18B36275-9DF2-4813-8F5C-BA807C740D09}" srcId="{A8848F29-B8ED-4FE8-BFAD-A46A9AEA7B6D}" destId="{E08B82F7-65F5-4046-B25B-3B6DCC755E3B}" srcOrd="0" destOrd="0" parTransId="{A5755FC2-8DF9-4AB5-8131-AA011A7E12CC}" sibTransId="{FE453301-03F9-4312-8D66-ED3E80B88EAA}"/>
    <dgm:cxn modelId="{3B70DDB9-F872-43D1-ADE1-E46333F8B9DE}" srcId="{E08B82F7-65F5-4046-B25B-3B6DCC755E3B}" destId="{1D4FCDB4-59BD-4B55-BF83-21814F492389}" srcOrd="5" destOrd="0" parTransId="{1389C7D9-D538-4647-9626-EBFEC8D96B42}" sibTransId="{BAE2631C-B521-4CC8-AC97-5CF2193F463D}"/>
    <dgm:cxn modelId="{392023F7-E0E8-4C83-8C82-CB08CCC0EADA}" srcId="{E08B82F7-65F5-4046-B25B-3B6DCC755E3B}" destId="{E8F0F684-088C-4D78-8C12-E75017F14192}" srcOrd="9" destOrd="0" parTransId="{5925C19F-731D-4849-AE51-D2145EC00633}" sibTransId="{353B0296-E897-49A3-BC00-4DECB2F38C11}"/>
    <dgm:cxn modelId="{32D9910F-8873-43CF-99F8-2924B3E64789}" type="presOf" srcId="{9A0663CA-BD9B-405C-A082-14CB84AF01F2}" destId="{8E0FC2DD-90E9-47DC-A754-A84ED61A4B1B}" srcOrd="0" destOrd="0" presId="urn:microsoft.com/office/officeart/2005/8/layout/vList2"/>
    <dgm:cxn modelId="{7BD6C8D3-1C3C-470E-A4CD-8C28FC8B5A6E}" srcId="{E08B82F7-65F5-4046-B25B-3B6DCC755E3B}" destId="{F1B4E792-4153-4848-8C27-D5CA09F0234C}" srcOrd="1" destOrd="0" parTransId="{312C1825-71BE-4910-B0AD-4DC6A037E496}" sibTransId="{24C2A957-5277-4754-996E-4C6244E47F72}"/>
    <dgm:cxn modelId="{8B8003F6-61A1-4DB4-A1F1-D6B28F473AF4}" srcId="{E08B82F7-65F5-4046-B25B-3B6DCC755E3B}" destId="{CBDFC3D5-8D5B-418D-937A-8EAC6C0EAF3F}" srcOrd="11" destOrd="0" parTransId="{D24C5139-9BCE-4D3C-8E0D-ED16C63CA0D1}" sibTransId="{15D1CE3C-C62A-4691-B995-F572D05496B0}"/>
    <dgm:cxn modelId="{35290E65-13BB-42E8-9988-AA0B71BA2C60}" type="presOf" srcId="{A8848F29-B8ED-4FE8-BFAD-A46A9AEA7B6D}" destId="{C289DCA4-F64D-4C3D-A1B5-9D281E02E92B}" srcOrd="0" destOrd="0" presId="urn:microsoft.com/office/officeart/2005/8/layout/vList2"/>
    <dgm:cxn modelId="{C5C09DF8-3CE9-482F-8052-0759AB575E2D}" srcId="{E08B82F7-65F5-4046-B25B-3B6DCC755E3B}" destId="{230DFD23-56C7-4F0A-83A0-2FCFB6CE63B6}" srcOrd="6" destOrd="0" parTransId="{236A3CB2-AA07-456E-A214-ED3DBF1EA847}" sibTransId="{2DF7E909-8769-45E9-95A2-87484B5EEB3A}"/>
    <dgm:cxn modelId="{7E07118D-8235-46BC-B5C5-9F07BAFE3588}" type="presOf" srcId="{F1B4E792-4153-4848-8C27-D5CA09F0234C}" destId="{8E0FC2DD-90E9-47DC-A754-A84ED61A4B1B}" srcOrd="0" destOrd="1" presId="urn:microsoft.com/office/officeart/2005/8/layout/vList2"/>
    <dgm:cxn modelId="{114BF6BC-E7C8-4473-AF9E-7E7751BD7122}" type="presOf" srcId="{E08B82F7-65F5-4046-B25B-3B6DCC755E3B}" destId="{E1E057BF-CB21-466E-A4EB-2F175939411F}" srcOrd="0" destOrd="0" presId="urn:microsoft.com/office/officeart/2005/8/layout/vList2"/>
    <dgm:cxn modelId="{4854EC0E-89B1-42F6-9967-42AFC55B6F4A}" type="presOf" srcId="{BD065E86-85A3-4559-AA2E-F0F3DA9C68A9}" destId="{8E0FC2DD-90E9-47DC-A754-A84ED61A4B1B}" srcOrd="0" destOrd="10" presId="urn:microsoft.com/office/officeart/2005/8/layout/vList2"/>
    <dgm:cxn modelId="{51668ACD-E03A-420B-A614-1ACBCA13FBBB}" type="presOf" srcId="{7AC890CD-7C2E-4908-9C2D-0DF8052018D9}" destId="{8E0FC2DD-90E9-47DC-A754-A84ED61A4B1B}" srcOrd="0" destOrd="13" presId="urn:microsoft.com/office/officeart/2005/8/layout/vList2"/>
    <dgm:cxn modelId="{7FB1ADAC-E428-4A9F-A5B0-97BB16BDE36C}" srcId="{E08B82F7-65F5-4046-B25B-3B6DCC755E3B}" destId="{C2B43E84-24FC-46B6-B17F-0C54B551877B}" srcOrd="3" destOrd="0" parTransId="{AF8376C9-59A5-480C-BF47-112EC9931CFF}" sibTransId="{8D74A08A-9F2A-41B1-8A82-597BCE67E710}"/>
    <dgm:cxn modelId="{DB6154EB-AC31-47D5-A550-07AD2E0F460D}" srcId="{E08B82F7-65F5-4046-B25B-3B6DCC755E3B}" destId="{1F1DB9E1-E04E-4074-9FB6-30B70D4C677B}" srcOrd="4" destOrd="0" parTransId="{E93061CA-E212-4538-B154-8D4E3911CA90}" sibTransId="{D7E3CA86-5CD6-4547-9699-D02C5358A9AA}"/>
    <dgm:cxn modelId="{8B318337-64D6-4BAB-9D52-F800DA4E6DFB}" type="presOf" srcId="{230DFD23-56C7-4F0A-83A0-2FCFB6CE63B6}" destId="{8E0FC2DD-90E9-47DC-A754-A84ED61A4B1B}" srcOrd="0" destOrd="6" presId="urn:microsoft.com/office/officeart/2005/8/layout/vList2"/>
    <dgm:cxn modelId="{FF2E0461-E00F-4DB1-8229-C6886307F372}" srcId="{E08B82F7-65F5-4046-B25B-3B6DCC755E3B}" destId="{8AC475B8-FFB8-42F6-B489-A0BA33B312F3}" srcOrd="7" destOrd="0" parTransId="{574E195F-156F-405F-A8F9-63856AFBAEBA}" sibTransId="{29FAA9E9-A0B2-4825-95C8-246715907418}"/>
    <dgm:cxn modelId="{E64CF381-4B13-45E3-ABED-1972D3488D2C}" srcId="{E08B82F7-65F5-4046-B25B-3B6DCC755E3B}" destId="{9A0663CA-BD9B-405C-A082-14CB84AF01F2}" srcOrd="0" destOrd="0" parTransId="{A9DEE20D-D347-4D6E-AAE7-4A0CA34054E8}" sibTransId="{9BA3C11B-85E4-46ED-ABF8-3766A9287841}"/>
    <dgm:cxn modelId="{EA2FDB0E-9076-488B-A7FE-0D3AFCDFFAAC}" type="presOf" srcId="{1D4FCDB4-59BD-4B55-BF83-21814F492389}" destId="{8E0FC2DD-90E9-47DC-A754-A84ED61A4B1B}" srcOrd="0" destOrd="5" presId="urn:microsoft.com/office/officeart/2005/8/layout/vList2"/>
    <dgm:cxn modelId="{0F64CC7F-A2AC-4ECE-9858-BEBC24A281D1}" srcId="{E08B82F7-65F5-4046-B25B-3B6DCC755E3B}" destId="{7AC890CD-7C2E-4908-9C2D-0DF8052018D9}" srcOrd="13" destOrd="0" parTransId="{AFBD0D73-F082-4F57-92BC-DDAEB1BBF653}" sibTransId="{FF4CA569-3994-4279-BA29-20B91F0F8C70}"/>
    <dgm:cxn modelId="{433404EB-5046-4E8F-8A80-7105AA92D168}" type="presParOf" srcId="{C289DCA4-F64D-4C3D-A1B5-9D281E02E92B}" destId="{E1E057BF-CB21-466E-A4EB-2F175939411F}" srcOrd="0" destOrd="0" presId="urn:microsoft.com/office/officeart/2005/8/layout/vList2"/>
    <dgm:cxn modelId="{BF317DCB-9DA5-4D01-9DCB-DF69858DCC95}" type="presParOf" srcId="{C289DCA4-F64D-4C3D-A1B5-9D281E02E92B}" destId="{8E0FC2DD-90E9-47DC-A754-A84ED61A4B1B}" srcOrd="1"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DE1C94-056E-4B47-9586-F0335F1504CE}" type="doc">
      <dgm:prSet loTypeId="urn:microsoft.com/office/officeart/2005/8/layout/process4" loCatId="list" qsTypeId="urn:microsoft.com/office/officeart/2005/8/quickstyle/simple2" qsCatId="simple" csTypeId="urn:microsoft.com/office/officeart/2005/8/colors/accent1_2" csCatId="accent1" phldr="1"/>
      <dgm:spPr/>
      <dgm:t>
        <a:bodyPr/>
        <a:lstStyle/>
        <a:p>
          <a:endParaRPr lang="ru-RU"/>
        </a:p>
      </dgm:t>
    </dgm:pt>
    <dgm:pt modelId="{2E836658-546D-4F63-8F1F-DED6A8AB445C}">
      <dgm:prSet phldrT="[Текст]"/>
      <dgm:spPr/>
      <dgm:t>
        <a:bodyPr/>
        <a:lstStyle/>
        <a:p>
          <a:r>
            <a:rPr lang="ru-RU"/>
            <a:t>2021</a:t>
          </a:r>
        </a:p>
      </dgm:t>
    </dgm:pt>
    <dgm:pt modelId="{8BCF3863-DB92-425B-9947-3587C9116A41}" type="parTrans" cxnId="{F0AD6848-8F2E-46B8-85A0-F3C18A7E5FA0}">
      <dgm:prSet/>
      <dgm:spPr/>
      <dgm:t>
        <a:bodyPr/>
        <a:lstStyle/>
        <a:p>
          <a:endParaRPr lang="ru-RU"/>
        </a:p>
      </dgm:t>
    </dgm:pt>
    <dgm:pt modelId="{213432B1-7D69-4D60-BAF9-F4827BC98B48}" type="sibTrans" cxnId="{F0AD6848-8F2E-46B8-85A0-F3C18A7E5FA0}">
      <dgm:prSet/>
      <dgm:spPr/>
      <dgm:t>
        <a:bodyPr/>
        <a:lstStyle/>
        <a:p>
          <a:endParaRPr lang="ru-RU"/>
        </a:p>
      </dgm:t>
    </dgm:pt>
    <dgm:pt modelId="{065B3661-9123-4A0D-9ACA-BD0088BE5ED8}">
      <dgm:prSet phldrT="[Текст]"/>
      <dgm:spPr/>
      <dgm:t>
        <a:bodyPr/>
        <a:lstStyle/>
        <a:p>
          <a:r>
            <a:rPr lang="ru-RU">
              <a:latin typeface="Arial" panose="020B0604020202020204" pitchFamily="34" charset="0"/>
              <a:cs typeface="Arial" panose="020B0604020202020204" pitchFamily="34" charset="0"/>
            </a:rPr>
            <a:t>Граждане пожилого возраста-352 200 чел.*</a:t>
          </a:r>
        </a:p>
      </dgm:t>
    </dgm:pt>
    <dgm:pt modelId="{5CE38182-5643-443A-97AF-CFFA44970558}" type="parTrans" cxnId="{866DFE9C-C96E-498A-A8CD-6569BEEA5644}">
      <dgm:prSet/>
      <dgm:spPr/>
      <dgm:t>
        <a:bodyPr/>
        <a:lstStyle/>
        <a:p>
          <a:endParaRPr lang="ru-RU"/>
        </a:p>
      </dgm:t>
    </dgm:pt>
    <dgm:pt modelId="{9452395F-5266-458A-BECC-B45DCC38E9C3}" type="sibTrans" cxnId="{866DFE9C-C96E-498A-A8CD-6569BEEA5644}">
      <dgm:prSet/>
      <dgm:spPr/>
      <dgm:t>
        <a:bodyPr/>
        <a:lstStyle/>
        <a:p>
          <a:endParaRPr lang="ru-RU"/>
        </a:p>
      </dgm:t>
    </dgm:pt>
    <dgm:pt modelId="{6B8B7B04-E74D-4DC0-962D-8705310A6643}">
      <dgm:prSet phldrT="[Текст]"/>
      <dgm:spPr/>
      <dgm:t>
        <a:bodyPr/>
        <a:lstStyle/>
        <a:p>
          <a:r>
            <a:rPr lang="ru-RU">
              <a:latin typeface="Arial" panose="020B0604020202020204" pitchFamily="34" charset="0"/>
              <a:cs typeface="Arial" panose="020B0604020202020204" pitchFamily="34" charset="0"/>
            </a:rPr>
            <a:t>Многодетные семьи- 14 130 чел.</a:t>
          </a:r>
        </a:p>
      </dgm:t>
    </dgm:pt>
    <dgm:pt modelId="{2A576E71-B800-49C4-A2D9-C05151176FC2}" type="parTrans" cxnId="{ABF2277B-A9F5-4D6A-ABCD-A099AB7B6045}">
      <dgm:prSet/>
      <dgm:spPr/>
      <dgm:t>
        <a:bodyPr/>
        <a:lstStyle/>
        <a:p>
          <a:endParaRPr lang="ru-RU"/>
        </a:p>
      </dgm:t>
    </dgm:pt>
    <dgm:pt modelId="{5CAFB87B-1096-425B-A766-2494BEFAF3AE}" type="sibTrans" cxnId="{ABF2277B-A9F5-4D6A-ABCD-A099AB7B6045}">
      <dgm:prSet/>
      <dgm:spPr/>
      <dgm:t>
        <a:bodyPr/>
        <a:lstStyle/>
        <a:p>
          <a:endParaRPr lang="ru-RU"/>
        </a:p>
      </dgm:t>
    </dgm:pt>
    <dgm:pt modelId="{4016A4C6-289C-419B-951A-16B7A65BC33C}">
      <dgm:prSet phldrT="[Текст]" phldr="1"/>
      <dgm:spPr/>
      <dgm:t>
        <a:bodyPr/>
        <a:lstStyle/>
        <a:p>
          <a:endParaRPr lang="ru-RU">
            <a:latin typeface="Arial" panose="020B0604020202020204" pitchFamily="34" charset="0"/>
            <a:cs typeface="Arial" panose="020B0604020202020204" pitchFamily="34" charset="0"/>
          </a:endParaRPr>
        </a:p>
      </dgm:t>
    </dgm:pt>
    <dgm:pt modelId="{AEAAFBDE-B199-40F1-921E-B02224D32160}" type="parTrans" cxnId="{592B57FF-93C7-46B2-AB49-B9D55DB4F89C}">
      <dgm:prSet/>
      <dgm:spPr/>
      <dgm:t>
        <a:bodyPr/>
        <a:lstStyle/>
        <a:p>
          <a:endParaRPr lang="ru-RU"/>
        </a:p>
      </dgm:t>
    </dgm:pt>
    <dgm:pt modelId="{5C2DF69D-BF73-4D23-B755-08A068C4CBB9}" type="sibTrans" cxnId="{592B57FF-93C7-46B2-AB49-B9D55DB4F89C}">
      <dgm:prSet/>
      <dgm:spPr/>
      <dgm:t>
        <a:bodyPr/>
        <a:lstStyle/>
        <a:p>
          <a:endParaRPr lang="ru-RU"/>
        </a:p>
      </dgm:t>
    </dgm:pt>
    <dgm:pt modelId="{761A62D4-697E-4418-BB43-D23ABFBFBAF5}">
      <dgm:prSet phldrT="[Текст]"/>
      <dgm:spPr/>
      <dgm:t>
        <a:bodyPr/>
        <a:lstStyle/>
        <a:p>
          <a:r>
            <a:rPr lang="ru-RU">
              <a:latin typeface="Arial" panose="020B0604020202020204" pitchFamily="34" charset="0"/>
              <a:cs typeface="Arial" panose="020B0604020202020204" pitchFamily="34" charset="0"/>
            </a:rPr>
            <a:t>Инвалиды, в том числе дети - инвалиды-109574 чел.</a:t>
          </a:r>
        </a:p>
      </dgm:t>
    </dgm:pt>
    <dgm:pt modelId="{AABBF22B-B428-4120-8558-C74D4C9382EB}" type="parTrans" cxnId="{0D54881F-1F6F-4B6C-BFE9-46E52419FE5A}">
      <dgm:prSet/>
      <dgm:spPr/>
      <dgm:t>
        <a:bodyPr/>
        <a:lstStyle/>
        <a:p>
          <a:endParaRPr lang="ru-RU"/>
        </a:p>
      </dgm:t>
    </dgm:pt>
    <dgm:pt modelId="{623D8826-268C-4133-B439-FCE2CAB2F8BB}" type="sibTrans" cxnId="{0D54881F-1F6F-4B6C-BFE9-46E52419FE5A}">
      <dgm:prSet/>
      <dgm:spPr/>
      <dgm:t>
        <a:bodyPr/>
        <a:lstStyle/>
        <a:p>
          <a:endParaRPr lang="ru-RU"/>
        </a:p>
      </dgm:t>
    </dgm:pt>
    <dgm:pt modelId="{B51503DC-4162-4B41-9FF8-C7E60B69BE9A}">
      <dgm:prSet phldrT="[Текст]"/>
      <dgm:spPr/>
      <dgm:t>
        <a:bodyPr/>
        <a:lstStyle/>
        <a:p>
          <a:r>
            <a:rPr lang="ru-RU">
              <a:latin typeface="Arial" panose="020B0604020202020204" pitchFamily="34" charset="0"/>
              <a:cs typeface="Arial" panose="020B0604020202020204" pitchFamily="34" charset="0"/>
            </a:rPr>
            <a:t>Ветераны боевых действий-13 700 чел.</a:t>
          </a:r>
        </a:p>
      </dgm:t>
    </dgm:pt>
    <dgm:pt modelId="{7E2BC377-49F7-4F45-9A95-EC69DC3C402A}" type="parTrans" cxnId="{AC6D1077-55D9-4656-A527-181189243103}">
      <dgm:prSet/>
      <dgm:spPr/>
      <dgm:t>
        <a:bodyPr/>
        <a:lstStyle/>
        <a:p>
          <a:endParaRPr lang="ru-RU"/>
        </a:p>
      </dgm:t>
    </dgm:pt>
    <dgm:pt modelId="{1708D48F-9E57-4FCB-A6A3-15C7F48A69F3}" type="sibTrans" cxnId="{AC6D1077-55D9-4656-A527-181189243103}">
      <dgm:prSet/>
      <dgm:spPr/>
      <dgm:t>
        <a:bodyPr/>
        <a:lstStyle/>
        <a:p>
          <a:endParaRPr lang="ru-RU"/>
        </a:p>
      </dgm:t>
    </dgm:pt>
    <dgm:pt modelId="{9F036F24-DF65-4D28-8BBD-7EC12197B654}">
      <dgm:prSet phldrT="[Текст]" phldr="1"/>
      <dgm:spPr/>
      <dgm:t>
        <a:bodyPr/>
        <a:lstStyle/>
        <a:p>
          <a:endParaRPr lang="ru-RU">
            <a:latin typeface="Arial" panose="020B0604020202020204" pitchFamily="34" charset="0"/>
            <a:cs typeface="Arial" panose="020B0604020202020204" pitchFamily="34" charset="0"/>
          </a:endParaRPr>
        </a:p>
      </dgm:t>
    </dgm:pt>
    <dgm:pt modelId="{B525AEC7-574B-415B-8185-3D93AE630AD5}" type="parTrans" cxnId="{0027CB43-8A3F-4BB2-82D8-2C8F4B9DA15C}">
      <dgm:prSet/>
      <dgm:spPr/>
      <dgm:t>
        <a:bodyPr/>
        <a:lstStyle/>
        <a:p>
          <a:endParaRPr lang="ru-RU"/>
        </a:p>
      </dgm:t>
    </dgm:pt>
    <dgm:pt modelId="{A1B90573-20DC-4E42-9D29-C356B78DC1F2}" type="sibTrans" cxnId="{0027CB43-8A3F-4BB2-82D8-2C8F4B9DA15C}">
      <dgm:prSet/>
      <dgm:spPr/>
      <dgm:t>
        <a:bodyPr/>
        <a:lstStyle/>
        <a:p>
          <a:endParaRPr lang="ru-RU"/>
        </a:p>
      </dgm:t>
    </dgm:pt>
    <dgm:pt modelId="{593863C8-B4B8-4273-B98A-075004314ECF}">
      <dgm:prSet phldrT="[Текст]"/>
      <dgm:spPr/>
      <dgm:t>
        <a:bodyPr/>
        <a:lstStyle/>
        <a:p>
          <a:r>
            <a:rPr lang="ru-RU">
              <a:latin typeface="Arial" panose="020B0604020202020204" pitchFamily="34" charset="0"/>
              <a:cs typeface="Arial" panose="020B0604020202020204" pitchFamily="34" charset="0"/>
            </a:rPr>
            <a:t>Семьи с детьми- 154 553 чел.</a:t>
          </a:r>
        </a:p>
      </dgm:t>
    </dgm:pt>
    <dgm:pt modelId="{18F717C0-D414-41C1-90B4-C2C91458AA57}" type="parTrans" cxnId="{3B92EDC6-35F8-4608-8F70-612979E4C5E0}">
      <dgm:prSet/>
      <dgm:spPr/>
      <dgm:t>
        <a:bodyPr/>
        <a:lstStyle/>
        <a:p>
          <a:endParaRPr lang="ru-RU"/>
        </a:p>
      </dgm:t>
    </dgm:pt>
    <dgm:pt modelId="{399C7A94-4685-4421-8C42-030D8A1B0971}" type="sibTrans" cxnId="{3B92EDC6-35F8-4608-8F70-612979E4C5E0}">
      <dgm:prSet/>
      <dgm:spPr/>
      <dgm:t>
        <a:bodyPr/>
        <a:lstStyle/>
        <a:p>
          <a:endParaRPr lang="ru-RU"/>
        </a:p>
      </dgm:t>
    </dgm:pt>
    <dgm:pt modelId="{3E6B3C8A-8945-4B45-9502-6999EABC1BD7}">
      <dgm:prSet phldrT="[Текст]"/>
      <dgm:spPr/>
      <dgm:t>
        <a:bodyPr/>
        <a:lstStyle/>
        <a:p>
          <a:r>
            <a:rPr lang="ru-RU">
              <a:latin typeface="Arial" panose="020B0604020202020204" pitchFamily="34" charset="0"/>
              <a:cs typeface="Arial" panose="020B0604020202020204" pitchFamily="34" charset="0"/>
            </a:rPr>
            <a:t>Труженики тыла- 5 200 чел.</a:t>
          </a:r>
        </a:p>
      </dgm:t>
    </dgm:pt>
    <dgm:pt modelId="{DC948FC6-47F7-40E1-9EB8-E408108EA9C4}" type="parTrans" cxnId="{ED3CCB62-1872-4FCD-BBD1-FE545FCA45EC}">
      <dgm:prSet/>
      <dgm:spPr/>
      <dgm:t>
        <a:bodyPr/>
        <a:lstStyle/>
        <a:p>
          <a:endParaRPr lang="ru-RU"/>
        </a:p>
      </dgm:t>
    </dgm:pt>
    <dgm:pt modelId="{C777B217-188E-4E58-AC66-1031E2B78111}" type="sibTrans" cxnId="{ED3CCB62-1872-4FCD-BBD1-FE545FCA45EC}">
      <dgm:prSet/>
      <dgm:spPr/>
      <dgm:t>
        <a:bodyPr/>
        <a:lstStyle/>
        <a:p>
          <a:endParaRPr lang="ru-RU"/>
        </a:p>
      </dgm:t>
    </dgm:pt>
    <dgm:pt modelId="{992655AF-14B8-4461-B2FE-A86B9434926E}" type="pres">
      <dgm:prSet presAssocID="{54DE1C94-056E-4B47-9586-F0335F1504CE}" presName="Name0" presStyleCnt="0">
        <dgm:presLayoutVars>
          <dgm:dir/>
          <dgm:animLvl val="lvl"/>
          <dgm:resizeHandles val="exact"/>
        </dgm:presLayoutVars>
      </dgm:prSet>
      <dgm:spPr/>
      <dgm:t>
        <a:bodyPr/>
        <a:lstStyle/>
        <a:p>
          <a:endParaRPr lang="ru-RU"/>
        </a:p>
      </dgm:t>
    </dgm:pt>
    <dgm:pt modelId="{9AC1AD7B-2F5A-408C-8851-01A0C530C2E0}" type="pres">
      <dgm:prSet presAssocID="{9F036F24-DF65-4D28-8BBD-7EC12197B654}" presName="boxAndChildren" presStyleCnt="0"/>
      <dgm:spPr/>
    </dgm:pt>
    <dgm:pt modelId="{1E6B53E7-E63D-49A0-A9B1-29E5ACE14029}" type="pres">
      <dgm:prSet presAssocID="{9F036F24-DF65-4D28-8BBD-7EC12197B654}" presName="parentTextBox" presStyleLbl="node1" presStyleIdx="0" presStyleCnt="3"/>
      <dgm:spPr/>
      <dgm:t>
        <a:bodyPr/>
        <a:lstStyle/>
        <a:p>
          <a:endParaRPr lang="ru-RU"/>
        </a:p>
      </dgm:t>
    </dgm:pt>
    <dgm:pt modelId="{F51A8124-6A44-4385-9030-2602CA35297F}" type="pres">
      <dgm:prSet presAssocID="{9F036F24-DF65-4D28-8BBD-7EC12197B654}" presName="entireBox" presStyleLbl="node1" presStyleIdx="0" presStyleCnt="3"/>
      <dgm:spPr/>
      <dgm:t>
        <a:bodyPr/>
        <a:lstStyle/>
        <a:p>
          <a:endParaRPr lang="ru-RU"/>
        </a:p>
      </dgm:t>
    </dgm:pt>
    <dgm:pt modelId="{6C17393B-7389-4606-AF01-CCCD70CD9231}" type="pres">
      <dgm:prSet presAssocID="{9F036F24-DF65-4D28-8BBD-7EC12197B654}" presName="descendantBox" presStyleCnt="0"/>
      <dgm:spPr/>
    </dgm:pt>
    <dgm:pt modelId="{66183C9D-CD06-43B5-991C-7DE4D5EB58F0}" type="pres">
      <dgm:prSet presAssocID="{593863C8-B4B8-4273-B98A-075004314ECF}" presName="childTextBox" presStyleLbl="fgAccFollowNode1" presStyleIdx="0" presStyleCnt="6">
        <dgm:presLayoutVars>
          <dgm:bulletEnabled val="1"/>
        </dgm:presLayoutVars>
      </dgm:prSet>
      <dgm:spPr/>
      <dgm:t>
        <a:bodyPr/>
        <a:lstStyle/>
        <a:p>
          <a:endParaRPr lang="ru-RU"/>
        </a:p>
      </dgm:t>
    </dgm:pt>
    <dgm:pt modelId="{E1492A4E-0779-4164-958D-2D3BAB267064}" type="pres">
      <dgm:prSet presAssocID="{3E6B3C8A-8945-4B45-9502-6999EABC1BD7}" presName="childTextBox" presStyleLbl="fgAccFollowNode1" presStyleIdx="1" presStyleCnt="6">
        <dgm:presLayoutVars>
          <dgm:bulletEnabled val="1"/>
        </dgm:presLayoutVars>
      </dgm:prSet>
      <dgm:spPr/>
      <dgm:t>
        <a:bodyPr/>
        <a:lstStyle/>
        <a:p>
          <a:endParaRPr lang="ru-RU"/>
        </a:p>
      </dgm:t>
    </dgm:pt>
    <dgm:pt modelId="{2E193723-290E-45E3-94A0-2D7008F822A7}" type="pres">
      <dgm:prSet presAssocID="{5C2DF69D-BF73-4D23-B755-08A068C4CBB9}" presName="sp" presStyleCnt="0"/>
      <dgm:spPr/>
    </dgm:pt>
    <dgm:pt modelId="{7D0E104A-6F4F-42CA-B27D-60AB22748839}" type="pres">
      <dgm:prSet presAssocID="{4016A4C6-289C-419B-951A-16B7A65BC33C}" presName="arrowAndChildren" presStyleCnt="0"/>
      <dgm:spPr/>
    </dgm:pt>
    <dgm:pt modelId="{7528F416-97FB-45D5-8B62-6A64571A3CE8}" type="pres">
      <dgm:prSet presAssocID="{4016A4C6-289C-419B-951A-16B7A65BC33C}" presName="parentTextArrow" presStyleLbl="node1" presStyleIdx="0" presStyleCnt="3"/>
      <dgm:spPr/>
      <dgm:t>
        <a:bodyPr/>
        <a:lstStyle/>
        <a:p>
          <a:endParaRPr lang="ru-RU"/>
        </a:p>
      </dgm:t>
    </dgm:pt>
    <dgm:pt modelId="{58151CA1-4304-4C39-956B-C6A653B03B7E}" type="pres">
      <dgm:prSet presAssocID="{4016A4C6-289C-419B-951A-16B7A65BC33C}" presName="arrow" presStyleLbl="node1" presStyleIdx="1" presStyleCnt="3"/>
      <dgm:spPr/>
      <dgm:t>
        <a:bodyPr/>
        <a:lstStyle/>
        <a:p>
          <a:endParaRPr lang="ru-RU"/>
        </a:p>
      </dgm:t>
    </dgm:pt>
    <dgm:pt modelId="{8FC7C593-119A-41FF-837A-D0BDB72B6002}" type="pres">
      <dgm:prSet presAssocID="{4016A4C6-289C-419B-951A-16B7A65BC33C}" presName="descendantArrow" presStyleCnt="0"/>
      <dgm:spPr/>
    </dgm:pt>
    <dgm:pt modelId="{0A8F386A-9BE4-44C4-AFC7-3E5E8FC42B37}" type="pres">
      <dgm:prSet presAssocID="{761A62D4-697E-4418-BB43-D23ABFBFBAF5}" presName="childTextArrow" presStyleLbl="fgAccFollowNode1" presStyleIdx="2" presStyleCnt="6">
        <dgm:presLayoutVars>
          <dgm:bulletEnabled val="1"/>
        </dgm:presLayoutVars>
      </dgm:prSet>
      <dgm:spPr/>
      <dgm:t>
        <a:bodyPr/>
        <a:lstStyle/>
        <a:p>
          <a:endParaRPr lang="ru-RU"/>
        </a:p>
      </dgm:t>
    </dgm:pt>
    <dgm:pt modelId="{8AA93262-4B91-4821-AE0D-50CC8D22286D}" type="pres">
      <dgm:prSet presAssocID="{B51503DC-4162-4B41-9FF8-C7E60B69BE9A}" presName="childTextArrow" presStyleLbl="fgAccFollowNode1" presStyleIdx="3" presStyleCnt="6">
        <dgm:presLayoutVars>
          <dgm:bulletEnabled val="1"/>
        </dgm:presLayoutVars>
      </dgm:prSet>
      <dgm:spPr/>
      <dgm:t>
        <a:bodyPr/>
        <a:lstStyle/>
        <a:p>
          <a:endParaRPr lang="ru-RU"/>
        </a:p>
      </dgm:t>
    </dgm:pt>
    <dgm:pt modelId="{1DC9CE9E-D541-4CF3-83F2-D0808EFA99F4}" type="pres">
      <dgm:prSet presAssocID="{213432B1-7D69-4D60-BAF9-F4827BC98B48}" presName="sp" presStyleCnt="0"/>
      <dgm:spPr/>
    </dgm:pt>
    <dgm:pt modelId="{71C1A5A6-12A5-4D75-B0BA-5008642C7908}" type="pres">
      <dgm:prSet presAssocID="{2E836658-546D-4F63-8F1F-DED6A8AB445C}" presName="arrowAndChildren" presStyleCnt="0"/>
      <dgm:spPr/>
    </dgm:pt>
    <dgm:pt modelId="{2C0009D8-ED5D-4F88-B1C4-3D2A58C88967}" type="pres">
      <dgm:prSet presAssocID="{2E836658-546D-4F63-8F1F-DED6A8AB445C}" presName="parentTextArrow" presStyleLbl="node1" presStyleIdx="1" presStyleCnt="3"/>
      <dgm:spPr/>
      <dgm:t>
        <a:bodyPr/>
        <a:lstStyle/>
        <a:p>
          <a:endParaRPr lang="ru-RU"/>
        </a:p>
      </dgm:t>
    </dgm:pt>
    <dgm:pt modelId="{AA36173F-B26F-4F59-873E-5C7653F41EFF}" type="pres">
      <dgm:prSet presAssocID="{2E836658-546D-4F63-8F1F-DED6A8AB445C}" presName="arrow" presStyleLbl="node1" presStyleIdx="2" presStyleCnt="3"/>
      <dgm:spPr/>
      <dgm:t>
        <a:bodyPr/>
        <a:lstStyle/>
        <a:p>
          <a:endParaRPr lang="ru-RU"/>
        </a:p>
      </dgm:t>
    </dgm:pt>
    <dgm:pt modelId="{43624055-98F2-47B7-A399-35C4B4A3E9EE}" type="pres">
      <dgm:prSet presAssocID="{2E836658-546D-4F63-8F1F-DED6A8AB445C}" presName="descendantArrow" presStyleCnt="0"/>
      <dgm:spPr/>
    </dgm:pt>
    <dgm:pt modelId="{80F3C86E-DBBE-486C-962C-1CFDE1124A05}" type="pres">
      <dgm:prSet presAssocID="{065B3661-9123-4A0D-9ACA-BD0088BE5ED8}" presName="childTextArrow" presStyleLbl="fgAccFollowNode1" presStyleIdx="4" presStyleCnt="6">
        <dgm:presLayoutVars>
          <dgm:bulletEnabled val="1"/>
        </dgm:presLayoutVars>
      </dgm:prSet>
      <dgm:spPr/>
      <dgm:t>
        <a:bodyPr/>
        <a:lstStyle/>
        <a:p>
          <a:endParaRPr lang="ru-RU"/>
        </a:p>
      </dgm:t>
    </dgm:pt>
    <dgm:pt modelId="{2BBDBA6D-1451-4016-8277-19ED03CD799B}" type="pres">
      <dgm:prSet presAssocID="{6B8B7B04-E74D-4DC0-962D-8705310A6643}" presName="childTextArrow" presStyleLbl="fgAccFollowNode1" presStyleIdx="5" presStyleCnt="6">
        <dgm:presLayoutVars>
          <dgm:bulletEnabled val="1"/>
        </dgm:presLayoutVars>
      </dgm:prSet>
      <dgm:spPr/>
      <dgm:t>
        <a:bodyPr/>
        <a:lstStyle/>
        <a:p>
          <a:endParaRPr lang="ru-RU"/>
        </a:p>
      </dgm:t>
    </dgm:pt>
  </dgm:ptLst>
  <dgm:cxnLst>
    <dgm:cxn modelId="{8697B37E-13E3-4814-8755-B4C5B5C24FA3}" type="presOf" srcId="{593863C8-B4B8-4273-B98A-075004314ECF}" destId="{66183C9D-CD06-43B5-991C-7DE4D5EB58F0}" srcOrd="0" destOrd="0" presId="urn:microsoft.com/office/officeart/2005/8/layout/process4"/>
    <dgm:cxn modelId="{866DFE9C-C96E-498A-A8CD-6569BEEA5644}" srcId="{2E836658-546D-4F63-8F1F-DED6A8AB445C}" destId="{065B3661-9123-4A0D-9ACA-BD0088BE5ED8}" srcOrd="0" destOrd="0" parTransId="{5CE38182-5643-443A-97AF-CFFA44970558}" sibTransId="{9452395F-5266-458A-BECC-B45DCC38E9C3}"/>
    <dgm:cxn modelId="{2272F85D-B648-4153-880F-29F28A360521}" type="presOf" srcId="{B51503DC-4162-4B41-9FF8-C7E60B69BE9A}" destId="{8AA93262-4B91-4821-AE0D-50CC8D22286D}" srcOrd="0" destOrd="0" presId="urn:microsoft.com/office/officeart/2005/8/layout/process4"/>
    <dgm:cxn modelId="{2DB71238-1C7E-40AA-8A41-D0C9228A6E90}" type="presOf" srcId="{54DE1C94-056E-4B47-9586-F0335F1504CE}" destId="{992655AF-14B8-4461-B2FE-A86B9434926E}" srcOrd="0" destOrd="0" presId="urn:microsoft.com/office/officeart/2005/8/layout/process4"/>
    <dgm:cxn modelId="{ABF2277B-A9F5-4D6A-ABCD-A099AB7B6045}" srcId="{2E836658-546D-4F63-8F1F-DED6A8AB445C}" destId="{6B8B7B04-E74D-4DC0-962D-8705310A6643}" srcOrd="1" destOrd="0" parTransId="{2A576E71-B800-49C4-A2D9-C05151176FC2}" sibTransId="{5CAFB87B-1096-425B-A766-2494BEFAF3AE}"/>
    <dgm:cxn modelId="{B17A95EE-3FD2-4E7E-8682-526F1C15E413}" type="presOf" srcId="{065B3661-9123-4A0D-9ACA-BD0088BE5ED8}" destId="{80F3C86E-DBBE-486C-962C-1CFDE1124A05}" srcOrd="0" destOrd="0" presId="urn:microsoft.com/office/officeart/2005/8/layout/process4"/>
    <dgm:cxn modelId="{F0AD6848-8F2E-46B8-85A0-F3C18A7E5FA0}" srcId="{54DE1C94-056E-4B47-9586-F0335F1504CE}" destId="{2E836658-546D-4F63-8F1F-DED6A8AB445C}" srcOrd="0" destOrd="0" parTransId="{8BCF3863-DB92-425B-9947-3587C9116A41}" sibTransId="{213432B1-7D69-4D60-BAF9-F4827BC98B48}"/>
    <dgm:cxn modelId="{ED3CCB62-1872-4FCD-BBD1-FE545FCA45EC}" srcId="{9F036F24-DF65-4D28-8BBD-7EC12197B654}" destId="{3E6B3C8A-8945-4B45-9502-6999EABC1BD7}" srcOrd="1" destOrd="0" parTransId="{DC948FC6-47F7-40E1-9EB8-E408108EA9C4}" sibTransId="{C777B217-188E-4E58-AC66-1031E2B78111}"/>
    <dgm:cxn modelId="{AC6D1077-55D9-4656-A527-181189243103}" srcId="{4016A4C6-289C-419B-951A-16B7A65BC33C}" destId="{B51503DC-4162-4B41-9FF8-C7E60B69BE9A}" srcOrd="1" destOrd="0" parTransId="{7E2BC377-49F7-4F45-9A95-EC69DC3C402A}" sibTransId="{1708D48F-9E57-4FCB-A6A3-15C7F48A69F3}"/>
    <dgm:cxn modelId="{0027CB43-8A3F-4BB2-82D8-2C8F4B9DA15C}" srcId="{54DE1C94-056E-4B47-9586-F0335F1504CE}" destId="{9F036F24-DF65-4D28-8BBD-7EC12197B654}" srcOrd="2" destOrd="0" parTransId="{B525AEC7-574B-415B-8185-3D93AE630AD5}" sibTransId="{A1B90573-20DC-4E42-9D29-C356B78DC1F2}"/>
    <dgm:cxn modelId="{D18089FB-126E-43BA-97EA-F925EB47705D}" type="presOf" srcId="{2E836658-546D-4F63-8F1F-DED6A8AB445C}" destId="{2C0009D8-ED5D-4F88-B1C4-3D2A58C88967}" srcOrd="0" destOrd="0" presId="urn:microsoft.com/office/officeart/2005/8/layout/process4"/>
    <dgm:cxn modelId="{9F7BABD6-3BE2-4A5B-87DB-11D24007E35D}" type="presOf" srcId="{4016A4C6-289C-419B-951A-16B7A65BC33C}" destId="{7528F416-97FB-45D5-8B62-6A64571A3CE8}" srcOrd="0" destOrd="0" presId="urn:microsoft.com/office/officeart/2005/8/layout/process4"/>
    <dgm:cxn modelId="{3B92EDC6-35F8-4608-8F70-612979E4C5E0}" srcId="{9F036F24-DF65-4D28-8BBD-7EC12197B654}" destId="{593863C8-B4B8-4273-B98A-075004314ECF}" srcOrd="0" destOrd="0" parTransId="{18F717C0-D414-41C1-90B4-C2C91458AA57}" sibTransId="{399C7A94-4685-4421-8C42-030D8A1B0971}"/>
    <dgm:cxn modelId="{25A37B98-127E-4095-B044-B414EBC287F8}" type="presOf" srcId="{2E836658-546D-4F63-8F1F-DED6A8AB445C}" destId="{AA36173F-B26F-4F59-873E-5C7653F41EFF}" srcOrd="1" destOrd="0" presId="urn:microsoft.com/office/officeart/2005/8/layout/process4"/>
    <dgm:cxn modelId="{592B57FF-93C7-46B2-AB49-B9D55DB4F89C}" srcId="{54DE1C94-056E-4B47-9586-F0335F1504CE}" destId="{4016A4C6-289C-419B-951A-16B7A65BC33C}" srcOrd="1" destOrd="0" parTransId="{AEAAFBDE-B199-40F1-921E-B02224D32160}" sibTransId="{5C2DF69D-BF73-4D23-B755-08A068C4CBB9}"/>
    <dgm:cxn modelId="{AC73F5D9-ED1D-4F44-AD58-BE0527296765}" type="presOf" srcId="{4016A4C6-289C-419B-951A-16B7A65BC33C}" destId="{58151CA1-4304-4C39-956B-C6A653B03B7E}" srcOrd="1" destOrd="0" presId="urn:microsoft.com/office/officeart/2005/8/layout/process4"/>
    <dgm:cxn modelId="{33718275-60E0-4FE7-9AA2-E6BE0CABCA3E}" type="presOf" srcId="{761A62D4-697E-4418-BB43-D23ABFBFBAF5}" destId="{0A8F386A-9BE4-44C4-AFC7-3E5E8FC42B37}" srcOrd="0" destOrd="0" presId="urn:microsoft.com/office/officeart/2005/8/layout/process4"/>
    <dgm:cxn modelId="{3DBBCF35-74D9-407D-ACEC-946033A76E0E}" type="presOf" srcId="{9F036F24-DF65-4D28-8BBD-7EC12197B654}" destId="{F51A8124-6A44-4385-9030-2602CA35297F}" srcOrd="1" destOrd="0" presId="urn:microsoft.com/office/officeart/2005/8/layout/process4"/>
    <dgm:cxn modelId="{ED905199-22E4-42B3-A944-C6A5FA6D4E87}" type="presOf" srcId="{9F036F24-DF65-4D28-8BBD-7EC12197B654}" destId="{1E6B53E7-E63D-49A0-A9B1-29E5ACE14029}" srcOrd="0" destOrd="0" presId="urn:microsoft.com/office/officeart/2005/8/layout/process4"/>
    <dgm:cxn modelId="{3AE73F2B-2E90-49B5-800B-87A445BAC3E0}" type="presOf" srcId="{6B8B7B04-E74D-4DC0-962D-8705310A6643}" destId="{2BBDBA6D-1451-4016-8277-19ED03CD799B}" srcOrd="0" destOrd="0" presId="urn:microsoft.com/office/officeart/2005/8/layout/process4"/>
    <dgm:cxn modelId="{11EA786B-37EF-42E5-8721-2B080387F053}" type="presOf" srcId="{3E6B3C8A-8945-4B45-9502-6999EABC1BD7}" destId="{E1492A4E-0779-4164-958D-2D3BAB267064}" srcOrd="0" destOrd="0" presId="urn:microsoft.com/office/officeart/2005/8/layout/process4"/>
    <dgm:cxn modelId="{0D54881F-1F6F-4B6C-BFE9-46E52419FE5A}" srcId="{4016A4C6-289C-419B-951A-16B7A65BC33C}" destId="{761A62D4-697E-4418-BB43-D23ABFBFBAF5}" srcOrd="0" destOrd="0" parTransId="{AABBF22B-B428-4120-8558-C74D4C9382EB}" sibTransId="{623D8826-268C-4133-B439-FCE2CAB2F8BB}"/>
    <dgm:cxn modelId="{4EA604B6-2F33-4DDE-B292-66D2168DE12D}" type="presParOf" srcId="{992655AF-14B8-4461-B2FE-A86B9434926E}" destId="{9AC1AD7B-2F5A-408C-8851-01A0C530C2E0}" srcOrd="0" destOrd="0" presId="urn:microsoft.com/office/officeart/2005/8/layout/process4"/>
    <dgm:cxn modelId="{EC8F2AA4-F227-4671-B2EC-F008E1D6177F}" type="presParOf" srcId="{9AC1AD7B-2F5A-408C-8851-01A0C530C2E0}" destId="{1E6B53E7-E63D-49A0-A9B1-29E5ACE14029}" srcOrd="0" destOrd="0" presId="urn:microsoft.com/office/officeart/2005/8/layout/process4"/>
    <dgm:cxn modelId="{8D278435-245F-4B0B-9166-878573045FE4}" type="presParOf" srcId="{9AC1AD7B-2F5A-408C-8851-01A0C530C2E0}" destId="{F51A8124-6A44-4385-9030-2602CA35297F}" srcOrd="1" destOrd="0" presId="urn:microsoft.com/office/officeart/2005/8/layout/process4"/>
    <dgm:cxn modelId="{D46A534F-BEC0-4A27-901D-61A6797BD418}" type="presParOf" srcId="{9AC1AD7B-2F5A-408C-8851-01A0C530C2E0}" destId="{6C17393B-7389-4606-AF01-CCCD70CD9231}" srcOrd="2" destOrd="0" presId="urn:microsoft.com/office/officeart/2005/8/layout/process4"/>
    <dgm:cxn modelId="{E1882ED7-0A2E-488B-8C5B-29E6F28F1E1D}" type="presParOf" srcId="{6C17393B-7389-4606-AF01-CCCD70CD9231}" destId="{66183C9D-CD06-43B5-991C-7DE4D5EB58F0}" srcOrd="0" destOrd="0" presId="urn:microsoft.com/office/officeart/2005/8/layout/process4"/>
    <dgm:cxn modelId="{8042DFAE-9E9C-4BFF-9E5C-B90984AD2D96}" type="presParOf" srcId="{6C17393B-7389-4606-AF01-CCCD70CD9231}" destId="{E1492A4E-0779-4164-958D-2D3BAB267064}" srcOrd="1" destOrd="0" presId="urn:microsoft.com/office/officeart/2005/8/layout/process4"/>
    <dgm:cxn modelId="{69611181-1397-45F5-8DC5-E10BBAE01A6F}" type="presParOf" srcId="{992655AF-14B8-4461-B2FE-A86B9434926E}" destId="{2E193723-290E-45E3-94A0-2D7008F822A7}" srcOrd="1" destOrd="0" presId="urn:microsoft.com/office/officeart/2005/8/layout/process4"/>
    <dgm:cxn modelId="{23D73DE4-231B-41F0-8972-313099FF8EE3}" type="presParOf" srcId="{992655AF-14B8-4461-B2FE-A86B9434926E}" destId="{7D0E104A-6F4F-42CA-B27D-60AB22748839}" srcOrd="2" destOrd="0" presId="urn:microsoft.com/office/officeart/2005/8/layout/process4"/>
    <dgm:cxn modelId="{50CC7A76-0AA2-49FF-95F2-C7DAB95E4C0C}" type="presParOf" srcId="{7D0E104A-6F4F-42CA-B27D-60AB22748839}" destId="{7528F416-97FB-45D5-8B62-6A64571A3CE8}" srcOrd="0" destOrd="0" presId="urn:microsoft.com/office/officeart/2005/8/layout/process4"/>
    <dgm:cxn modelId="{BE2930EB-F404-4CD7-9E5D-3288201721A2}" type="presParOf" srcId="{7D0E104A-6F4F-42CA-B27D-60AB22748839}" destId="{58151CA1-4304-4C39-956B-C6A653B03B7E}" srcOrd="1" destOrd="0" presId="urn:microsoft.com/office/officeart/2005/8/layout/process4"/>
    <dgm:cxn modelId="{DA34CC33-65DF-4730-8F5E-1158CF33B44D}" type="presParOf" srcId="{7D0E104A-6F4F-42CA-B27D-60AB22748839}" destId="{8FC7C593-119A-41FF-837A-D0BDB72B6002}" srcOrd="2" destOrd="0" presId="urn:microsoft.com/office/officeart/2005/8/layout/process4"/>
    <dgm:cxn modelId="{43A4869C-97F8-4C54-8E7B-66B88E4A0B17}" type="presParOf" srcId="{8FC7C593-119A-41FF-837A-D0BDB72B6002}" destId="{0A8F386A-9BE4-44C4-AFC7-3E5E8FC42B37}" srcOrd="0" destOrd="0" presId="urn:microsoft.com/office/officeart/2005/8/layout/process4"/>
    <dgm:cxn modelId="{03397258-4C70-442A-B789-090ACF3F59E8}" type="presParOf" srcId="{8FC7C593-119A-41FF-837A-D0BDB72B6002}" destId="{8AA93262-4B91-4821-AE0D-50CC8D22286D}" srcOrd="1" destOrd="0" presId="urn:microsoft.com/office/officeart/2005/8/layout/process4"/>
    <dgm:cxn modelId="{95597F45-6699-4574-ACC5-EC2CEA0C9FB3}" type="presParOf" srcId="{992655AF-14B8-4461-B2FE-A86B9434926E}" destId="{1DC9CE9E-D541-4CF3-83F2-D0808EFA99F4}" srcOrd="3" destOrd="0" presId="urn:microsoft.com/office/officeart/2005/8/layout/process4"/>
    <dgm:cxn modelId="{9DF857E5-65AB-4E73-BC12-7FBDC06F5FF3}" type="presParOf" srcId="{992655AF-14B8-4461-B2FE-A86B9434926E}" destId="{71C1A5A6-12A5-4D75-B0BA-5008642C7908}" srcOrd="4" destOrd="0" presId="urn:microsoft.com/office/officeart/2005/8/layout/process4"/>
    <dgm:cxn modelId="{39FEA663-5178-4717-83B3-6370D075A525}" type="presParOf" srcId="{71C1A5A6-12A5-4D75-B0BA-5008642C7908}" destId="{2C0009D8-ED5D-4F88-B1C4-3D2A58C88967}" srcOrd="0" destOrd="0" presId="urn:microsoft.com/office/officeart/2005/8/layout/process4"/>
    <dgm:cxn modelId="{4C81A575-B06D-4D5B-BCC1-F5471FF2ABBF}" type="presParOf" srcId="{71C1A5A6-12A5-4D75-B0BA-5008642C7908}" destId="{AA36173F-B26F-4F59-873E-5C7653F41EFF}" srcOrd="1" destOrd="0" presId="urn:microsoft.com/office/officeart/2005/8/layout/process4"/>
    <dgm:cxn modelId="{8E72B198-9257-4F9D-AD70-3069B68B1D8A}" type="presParOf" srcId="{71C1A5A6-12A5-4D75-B0BA-5008642C7908}" destId="{43624055-98F2-47B7-A399-35C4B4A3E9EE}" srcOrd="2" destOrd="0" presId="urn:microsoft.com/office/officeart/2005/8/layout/process4"/>
    <dgm:cxn modelId="{8A10716D-CB8D-4507-9DCE-3F5CD661CA70}" type="presParOf" srcId="{43624055-98F2-47B7-A399-35C4B4A3E9EE}" destId="{80F3C86E-DBBE-486C-962C-1CFDE1124A05}" srcOrd="0" destOrd="0" presId="urn:microsoft.com/office/officeart/2005/8/layout/process4"/>
    <dgm:cxn modelId="{2B7F76E0-B66B-4D1E-AFBA-C56AF3830EA7}" type="presParOf" srcId="{43624055-98F2-47B7-A399-35C4B4A3E9EE}" destId="{2BBDBA6D-1451-4016-8277-19ED03CD799B}" srcOrd="1"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C94DB6-B14D-415D-AA0B-081687F19756}" type="doc">
      <dgm:prSet loTypeId="urn:microsoft.com/office/officeart/2005/8/layout/vList6" loCatId="list" qsTypeId="urn:microsoft.com/office/officeart/2005/8/quickstyle/simple2" qsCatId="simple" csTypeId="urn:microsoft.com/office/officeart/2005/8/colors/accent1_2" csCatId="accent1" phldr="1"/>
      <dgm:spPr/>
      <dgm:t>
        <a:bodyPr/>
        <a:lstStyle/>
        <a:p>
          <a:endParaRPr lang="ru-RU"/>
        </a:p>
      </dgm:t>
    </dgm:pt>
    <dgm:pt modelId="{FC15B104-502E-487F-AE44-0595D01CB2F8}">
      <dgm:prSet phldrT="[Текст]"/>
      <dgm:spPr>
        <a:solidFill>
          <a:srgbClr val="C00000"/>
        </a:solidFill>
      </dgm:spPr>
      <dgm:t>
        <a:bodyPr/>
        <a:lstStyle/>
        <a:p>
          <a:r>
            <a:rPr lang="ru-RU"/>
            <a:t>Министерство семейной, демографической политики и социального благополучия Ульяновской области</a:t>
          </a:r>
        </a:p>
      </dgm:t>
    </dgm:pt>
    <dgm:pt modelId="{261F197F-34B3-429B-8503-C485B3CF85BA}" type="parTrans" cxnId="{96CDC738-4F2A-4362-980C-02097D182F95}">
      <dgm:prSet/>
      <dgm:spPr/>
      <dgm:t>
        <a:bodyPr/>
        <a:lstStyle/>
        <a:p>
          <a:endParaRPr lang="ru-RU"/>
        </a:p>
      </dgm:t>
    </dgm:pt>
    <dgm:pt modelId="{56A603CE-4200-475F-9E53-A9D34114437D}" type="sibTrans" cxnId="{96CDC738-4F2A-4362-980C-02097D182F95}">
      <dgm:prSet/>
      <dgm:spPr/>
      <dgm:t>
        <a:bodyPr/>
        <a:lstStyle/>
        <a:p>
          <a:endParaRPr lang="ru-RU"/>
        </a:p>
      </dgm:t>
    </dgm:pt>
    <dgm:pt modelId="{4252FDD6-9305-4CE4-A1A6-20C96EF5B0BF}">
      <dgm:prSet phldrT="[Текст]"/>
      <dgm:spPr/>
      <dgm:t>
        <a:bodyPr/>
        <a:lstStyle/>
        <a:p>
          <a:r>
            <a:rPr lang="ru-RU"/>
            <a:t>55 государстенных гражданских служащих</a:t>
          </a:r>
        </a:p>
      </dgm:t>
    </dgm:pt>
    <dgm:pt modelId="{1959C8C3-0E2C-47ED-B704-27BD87A8C343}" type="parTrans" cxnId="{E1D4D576-4404-4678-A67E-5C8F153AEA43}">
      <dgm:prSet/>
      <dgm:spPr/>
      <dgm:t>
        <a:bodyPr/>
        <a:lstStyle/>
        <a:p>
          <a:endParaRPr lang="ru-RU"/>
        </a:p>
      </dgm:t>
    </dgm:pt>
    <dgm:pt modelId="{9BD2B07D-66AB-442A-BBD5-66166742BFC3}" type="sibTrans" cxnId="{E1D4D576-4404-4678-A67E-5C8F153AEA43}">
      <dgm:prSet/>
      <dgm:spPr/>
      <dgm:t>
        <a:bodyPr/>
        <a:lstStyle/>
        <a:p>
          <a:endParaRPr lang="ru-RU"/>
        </a:p>
      </dgm:t>
    </dgm:pt>
    <dgm:pt modelId="{0F26D8EF-8434-4E69-976A-5483F34A3B5A}">
      <dgm:prSet phldrT="[Текст]"/>
      <dgm:spPr/>
      <dgm:t>
        <a:bodyPr/>
        <a:lstStyle/>
        <a:p>
          <a:r>
            <a:rPr lang="ru-RU"/>
            <a:t>27 отделений социальной защиты населения</a:t>
          </a:r>
        </a:p>
      </dgm:t>
    </dgm:pt>
    <dgm:pt modelId="{79E711AF-5EB2-4111-909E-4978697504B0}" type="parTrans" cxnId="{7E51A0D6-A163-4658-A2C0-985632500617}">
      <dgm:prSet/>
      <dgm:spPr/>
      <dgm:t>
        <a:bodyPr/>
        <a:lstStyle/>
        <a:p>
          <a:endParaRPr lang="ru-RU"/>
        </a:p>
      </dgm:t>
    </dgm:pt>
    <dgm:pt modelId="{62AC476D-7642-43D3-B217-8F15890ADDFA}" type="sibTrans" cxnId="{7E51A0D6-A163-4658-A2C0-985632500617}">
      <dgm:prSet/>
      <dgm:spPr/>
      <dgm:t>
        <a:bodyPr/>
        <a:lstStyle/>
        <a:p>
          <a:endParaRPr lang="ru-RU"/>
        </a:p>
      </dgm:t>
    </dgm:pt>
    <dgm:pt modelId="{C6956075-33B9-4358-B424-4AB9725C85EE}">
      <dgm:prSet phldrT="[Текст]"/>
      <dgm:spPr/>
      <dgm:t>
        <a:bodyPr/>
        <a:lstStyle/>
        <a:p>
          <a:r>
            <a:rPr lang="ru-RU"/>
            <a:t>756 сотрудников</a:t>
          </a:r>
        </a:p>
      </dgm:t>
    </dgm:pt>
    <dgm:pt modelId="{9D5E13E1-7D66-4B54-8813-7BB09EB53C4B}" type="parTrans" cxnId="{CEDD25BF-1181-414E-BB3C-5608ABFC1781}">
      <dgm:prSet/>
      <dgm:spPr/>
      <dgm:t>
        <a:bodyPr/>
        <a:lstStyle/>
        <a:p>
          <a:endParaRPr lang="ru-RU"/>
        </a:p>
      </dgm:t>
    </dgm:pt>
    <dgm:pt modelId="{DBA19095-3455-4144-A70E-5D7256168EC3}" type="sibTrans" cxnId="{CEDD25BF-1181-414E-BB3C-5608ABFC1781}">
      <dgm:prSet/>
      <dgm:spPr/>
      <dgm:t>
        <a:bodyPr/>
        <a:lstStyle/>
        <a:p>
          <a:endParaRPr lang="ru-RU"/>
        </a:p>
      </dgm:t>
    </dgm:pt>
    <dgm:pt modelId="{29CBF338-EEF2-4867-888F-7CDA11980106}">
      <dgm:prSet phldrT="[Текст]"/>
      <dgm:spPr/>
      <dgm:t>
        <a:bodyPr/>
        <a:lstStyle/>
        <a:p>
          <a:r>
            <a:rPr lang="ru-RU"/>
            <a:t>1 центр социальных выплат</a:t>
          </a:r>
        </a:p>
      </dgm:t>
    </dgm:pt>
    <dgm:pt modelId="{C8B8071C-7AF6-4487-8F96-A5D98AD09294}" type="parTrans" cxnId="{7C6BCC5C-E5EE-4714-A38C-8950D435383C}">
      <dgm:prSet/>
      <dgm:spPr/>
      <dgm:t>
        <a:bodyPr/>
        <a:lstStyle/>
        <a:p>
          <a:endParaRPr lang="ru-RU"/>
        </a:p>
      </dgm:t>
    </dgm:pt>
    <dgm:pt modelId="{ABE03558-C5D6-4456-ACDE-5C8C1370BBB4}" type="sibTrans" cxnId="{7C6BCC5C-E5EE-4714-A38C-8950D435383C}">
      <dgm:prSet/>
      <dgm:spPr/>
      <dgm:t>
        <a:bodyPr/>
        <a:lstStyle/>
        <a:p>
          <a:endParaRPr lang="ru-RU"/>
        </a:p>
      </dgm:t>
    </dgm:pt>
    <dgm:pt modelId="{9C22D8B1-A71E-4DB7-90D4-AE5587AB8DFB}">
      <dgm:prSet phldrT="[Текст]"/>
      <dgm:spPr/>
      <dgm:t>
        <a:bodyPr/>
        <a:lstStyle/>
        <a:p>
          <a:r>
            <a:rPr lang="ru-RU"/>
            <a:t>223 работников центра</a:t>
          </a:r>
        </a:p>
      </dgm:t>
    </dgm:pt>
    <dgm:pt modelId="{BC716AD1-B53D-40F7-B560-826403DF7FA5}" type="parTrans" cxnId="{0A37CCA6-FD3D-4C40-8038-5D0EB525C594}">
      <dgm:prSet/>
      <dgm:spPr/>
      <dgm:t>
        <a:bodyPr/>
        <a:lstStyle/>
        <a:p>
          <a:endParaRPr lang="ru-RU"/>
        </a:p>
      </dgm:t>
    </dgm:pt>
    <dgm:pt modelId="{9E0D6543-D3A3-4071-8CEF-D1F02EA87666}" type="sibTrans" cxnId="{0A37CCA6-FD3D-4C40-8038-5D0EB525C594}">
      <dgm:prSet/>
      <dgm:spPr/>
      <dgm:t>
        <a:bodyPr/>
        <a:lstStyle/>
        <a:p>
          <a:endParaRPr lang="ru-RU"/>
        </a:p>
      </dgm:t>
    </dgm:pt>
    <dgm:pt modelId="{B6A4F100-F555-47C9-A929-9CDB19204087}">
      <dgm:prSet phldrT="[Текст]"/>
      <dgm:spPr>
        <a:solidFill>
          <a:srgbClr val="002060"/>
        </a:solidFill>
      </dgm:spPr>
      <dgm:t>
        <a:bodyPr/>
        <a:lstStyle/>
        <a:p>
          <a:r>
            <a:rPr lang="ru-RU"/>
            <a:t>32 государственных учреждений социального обслуживания</a:t>
          </a:r>
        </a:p>
      </dgm:t>
    </dgm:pt>
    <dgm:pt modelId="{988592E8-BA90-4BB7-A2D8-3CCBDC0A0872}" type="parTrans" cxnId="{7D7A49BD-EE90-44DF-944D-934252E19684}">
      <dgm:prSet/>
      <dgm:spPr/>
      <dgm:t>
        <a:bodyPr/>
        <a:lstStyle/>
        <a:p>
          <a:endParaRPr lang="ru-RU"/>
        </a:p>
      </dgm:t>
    </dgm:pt>
    <dgm:pt modelId="{3D10840F-26A8-4392-A663-88B79CE96E02}" type="sibTrans" cxnId="{7D7A49BD-EE90-44DF-944D-934252E19684}">
      <dgm:prSet/>
      <dgm:spPr/>
      <dgm:t>
        <a:bodyPr/>
        <a:lstStyle/>
        <a:p>
          <a:endParaRPr lang="ru-RU"/>
        </a:p>
      </dgm:t>
    </dgm:pt>
    <dgm:pt modelId="{F62A9653-898A-4F5C-A66C-BCED6F7DBD88}">
      <dgm:prSet phldrT="[Текст]"/>
      <dgm:spPr>
        <a:solidFill>
          <a:srgbClr val="002060"/>
        </a:solidFill>
      </dgm:spPr>
      <dgm:t>
        <a:bodyPr/>
        <a:lstStyle/>
        <a:p>
          <a:r>
            <a:rPr lang="ru-RU"/>
            <a:t>6 детских домов</a:t>
          </a:r>
        </a:p>
      </dgm:t>
    </dgm:pt>
    <dgm:pt modelId="{280B6F06-99CC-4D41-A311-90762EAD2694}" type="parTrans" cxnId="{1146C35D-E591-48C2-B684-085D84F57D96}">
      <dgm:prSet/>
      <dgm:spPr/>
      <dgm:t>
        <a:bodyPr/>
        <a:lstStyle/>
        <a:p>
          <a:endParaRPr lang="ru-RU"/>
        </a:p>
      </dgm:t>
    </dgm:pt>
    <dgm:pt modelId="{2294E9B6-A3E5-466F-9EEE-791FE43EBDAC}" type="sibTrans" cxnId="{1146C35D-E591-48C2-B684-085D84F57D96}">
      <dgm:prSet/>
      <dgm:spPr/>
      <dgm:t>
        <a:bodyPr/>
        <a:lstStyle/>
        <a:p>
          <a:endParaRPr lang="ru-RU"/>
        </a:p>
      </dgm:t>
    </dgm:pt>
    <dgm:pt modelId="{01902064-4A21-48E8-8E77-09894828B8A1}">
      <dgm:prSet phldrT="[Текст]"/>
      <dgm:spPr/>
      <dgm:t>
        <a:bodyPr/>
        <a:lstStyle/>
        <a:p>
          <a:r>
            <a:rPr lang="ru-RU"/>
            <a:t>4110 работников учреждений, в том числе</a:t>
          </a:r>
          <a:r>
            <a:rPr lang="en-US"/>
            <a:t>: 673 </a:t>
          </a:r>
          <a:r>
            <a:rPr lang="ru-RU"/>
            <a:t>соцработников, 411 педагогов, 24 врача,</a:t>
          </a:r>
        </a:p>
      </dgm:t>
    </dgm:pt>
    <dgm:pt modelId="{49F918C9-4AAB-4BCB-A8FA-22543A9920B6}" type="parTrans" cxnId="{2F6112CE-619E-4210-8229-6E8F737DC411}">
      <dgm:prSet/>
      <dgm:spPr/>
      <dgm:t>
        <a:bodyPr/>
        <a:lstStyle/>
        <a:p>
          <a:endParaRPr lang="ru-RU"/>
        </a:p>
      </dgm:t>
    </dgm:pt>
    <dgm:pt modelId="{39A6D97E-F9BB-44E4-94EE-E80680675098}" type="sibTrans" cxnId="{2F6112CE-619E-4210-8229-6E8F737DC411}">
      <dgm:prSet/>
      <dgm:spPr/>
      <dgm:t>
        <a:bodyPr/>
        <a:lstStyle/>
        <a:p>
          <a:endParaRPr lang="ru-RU"/>
        </a:p>
      </dgm:t>
    </dgm:pt>
    <dgm:pt modelId="{64383852-D308-48A8-9098-FC1081C9F79E}">
      <dgm:prSet phldrT="[Текст]"/>
      <dgm:spPr/>
      <dgm:t>
        <a:bodyPr/>
        <a:lstStyle/>
        <a:p>
          <a:r>
            <a:rPr lang="ru-RU"/>
            <a:t>392 среднего мед. персонала, </a:t>
          </a:r>
        </a:p>
      </dgm:t>
    </dgm:pt>
    <dgm:pt modelId="{B3E2EE72-67E6-4801-A7B6-99B12F1D10E6}" type="parTrans" cxnId="{08E688B1-CC73-40D0-9812-66A9BAD5189D}">
      <dgm:prSet/>
      <dgm:spPr/>
      <dgm:t>
        <a:bodyPr/>
        <a:lstStyle/>
        <a:p>
          <a:endParaRPr lang="ru-RU"/>
        </a:p>
      </dgm:t>
    </dgm:pt>
    <dgm:pt modelId="{B99C1DAA-C320-4C20-BB1C-C938E2BD8990}" type="sibTrans" cxnId="{08E688B1-CC73-40D0-9812-66A9BAD5189D}">
      <dgm:prSet/>
      <dgm:spPr/>
      <dgm:t>
        <a:bodyPr/>
        <a:lstStyle/>
        <a:p>
          <a:endParaRPr lang="ru-RU"/>
        </a:p>
      </dgm:t>
    </dgm:pt>
    <dgm:pt modelId="{A7B2A1B4-7BB8-4EA4-8018-45A43874DC37}">
      <dgm:prSet phldrT="[Текст]"/>
      <dgm:spPr/>
      <dgm:t>
        <a:bodyPr/>
        <a:lstStyle/>
        <a:p>
          <a:r>
            <a:rPr lang="ru-RU"/>
            <a:t>619 младшего мед. персонала </a:t>
          </a:r>
        </a:p>
      </dgm:t>
    </dgm:pt>
    <dgm:pt modelId="{67075688-B9DA-4C4B-8E69-4C017574895A}" type="parTrans" cxnId="{6AAD74D4-6670-419A-9B6C-0E4AE18CCFDA}">
      <dgm:prSet/>
      <dgm:spPr/>
      <dgm:t>
        <a:bodyPr/>
        <a:lstStyle/>
        <a:p>
          <a:endParaRPr lang="ru-RU"/>
        </a:p>
      </dgm:t>
    </dgm:pt>
    <dgm:pt modelId="{53E4F396-786F-40D0-8F59-4AA18788A938}" type="sibTrans" cxnId="{6AAD74D4-6670-419A-9B6C-0E4AE18CCFDA}">
      <dgm:prSet/>
      <dgm:spPr/>
      <dgm:t>
        <a:bodyPr/>
        <a:lstStyle/>
        <a:p>
          <a:endParaRPr lang="ru-RU"/>
        </a:p>
      </dgm:t>
    </dgm:pt>
    <dgm:pt modelId="{6B6E6BF1-05F4-4E6A-86E3-971D9111DFC9}">
      <dgm:prSet phldrT="[Текст]"/>
      <dgm:spPr/>
      <dgm:t>
        <a:bodyPr/>
        <a:lstStyle/>
        <a:p>
          <a:r>
            <a:rPr lang="ru-RU"/>
            <a:t>Департамент Министерства в г. Ульяновске</a:t>
          </a:r>
        </a:p>
      </dgm:t>
    </dgm:pt>
    <dgm:pt modelId="{1E0F6728-3755-4708-BC74-7A47283D5B84}" type="parTrans" cxnId="{83ED12C7-189F-463B-85C2-43A6A223AAFC}">
      <dgm:prSet/>
      <dgm:spPr/>
      <dgm:t>
        <a:bodyPr/>
        <a:lstStyle/>
        <a:p>
          <a:endParaRPr lang="ru-RU"/>
        </a:p>
      </dgm:t>
    </dgm:pt>
    <dgm:pt modelId="{841CBD00-4E2B-425F-9693-48052A359441}" type="sibTrans" cxnId="{83ED12C7-189F-463B-85C2-43A6A223AAFC}">
      <dgm:prSet/>
      <dgm:spPr/>
      <dgm:t>
        <a:bodyPr/>
        <a:lstStyle/>
        <a:p>
          <a:endParaRPr lang="ru-RU"/>
        </a:p>
      </dgm:t>
    </dgm:pt>
    <dgm:pt modelId="{8F65DD77-851C-40FC-BE3A-3C0FC25F0A97}">
      <dgm:prSet phldrT="[Текст]"/>
      <dgm:spPr/>
      <dgm:t>
        <a:bodyPr/>
        <a:lstStyle/>
        <a:p>
          <a:r>
            <a:rPr lang="ru-RU"/>
            <a:t>105 сотрудников</a:t>
          </a:r>
        </a:p>
      </dgm:t>
    </dgm:pt>
    <dgm:pt modelId="{04FA1ABA-D60D-4CA2-ACC0-C6D6B5E97A29}" type="parTrans" cxnId="{47A55E39-F051-4B14-AFEB-D6D18A81FCC4}">
      <dgm:prSet/>
      <dgm:spPr/>
      <dgm:t>
        <a:bodyPr/>
        <a:lstStyle/>
        <a:p>
          <a:endParaRPr lang="ru-RU"/>
        </a:p>
      </dgm:t>
    </dgm:pt>
    <dgm:pt modelId="{3B77393F-C366-4992-9D37-35CB67AFE379}" type="sibTrans" cxnId="{47A55E39-F051-4B14-AFEB-D6D18A81FCC4}">
      <dgm:prSet/>
      <dgm:spPr/>
      <dgm:t>
        <a:bodyPr/>
        <a:lstStyle/>
        <a:p>
          <a:endParaRPr lang="ru-RU"/>
        </a:p>
      </dgm:t>
    </dgm:pt>
    <dgm:pt modelId="{5C52178D-AE75-43C3-8B6C-EBBC8DFB3526}" type="pres">
      <dgm:prSet presAssocID="{DDC94DB6-B14D-415D-AA0B-081687F19756}" presName="Name0" presStyleCnt="0">
        <dgm:presLayoutVars>
          <dgm:dir/>
          <dgm:animLvl val="lvl"/>
          <dgm:resizeHandles/>
        </dgm:presLayoutVars>
      </dgm:prSet>
      <dgm:spPr/>
      <dgm:t>
        <a:bodyPr/>
        <a:lstStyle/>
        <a:p>
          <a:endParaRPr lang="ru-RU"/>
        </a:p>
      </dgm:t>
    </dgm:pt>
    <dgm:pt modelId="{688C0089-2090-4628-A0AD-072D6E0FF732}" type="pres">
      <dgm:prSet presAssocID="{FC15B104-502E-487F-AE44-0595D01CB2F8}" presName="linNode" presStyleCnt="0"/>
      <dgm:spPr/>
    </dgm:pt>
    <dgm:pt modelId="{C9F4B73F-D0B2-4C37-95FF-16CE7511C15E}" type="pres">
      <dgm:prSet presAssocID="{FC15B104-502E-487F-AE44-0595D01CB2F8}" presName="parentShp" presStyleLbl="node1" presStyleIdx="0" presStyleCnt="6">
        <dgm:presLayoutVars>
          <dgm:bulletEnabled val="1"/>
        </dgm:presLayoutVars>
      </dgm:prSet>
      <dgm:spPr/>
      <dgm:t>
        <a:bodyPr/>
        <a:lstStyle/>
        <a:p>
          <a:endParaRPr lang="ru-RU"/>
        </a:p>
      </dgm:t>
    </dgm:pt>
    <dgm:pt modelId="{095C450A-B8A9-4470-AAE8-61276A8FE09E}" type="pres">
      <dgm:prSet presAssocID="{FC15B104-502E-487F-AE44-0595D01CB2F8}" presName="childShp" presStyleLbl="bgAccFollowNode1" presStyleIdx="0" presStyleCnt="6">
        <dgm:presLayoutVars>
          <dgm:bulletEnabled val="1"/>
        </dgm:presLayoutVars>
      </dgm:prSet>
      <dgm:spPr/>
      <dgm:t>
        <a:bodyPr/>
        <a:lstStyle/>
        <a:p>
          <a:endParaRPr lang="ru-RU"/>
        </a:p>
      </dgm:t>
    </dgm:pt>
    <dgm:pt modelId="{A2FC75AD-3CCB-40F8-A921-E1491FE58812}" type="pres">
      <dgm:prSet presAssocID="{56A603CE-4200-475F-9E53-A9D34114437D}" presName="spacing" presStyleCnt="0"/>
      <dgm:spPr/>
    </dgm:pt>
    <dgm:pt modelId="{0FAACAA3-9942-46C0-9C67-5CDE09CE325B}" type="pres">
      <dgm:prSet presAssocID="{0F26D8EF-8434-4E69-976A-5483F34A3B5A}" presName="linNode" presStyleCnt="0"/>
      <dgm:spPr/>
    </dgm:pt>
    <dgm:pt modelId="{9FBF54BD-8554-4C71-9A0E-AE50BBA7BB31}" type="pres">
      <dgm:prSet presAssocID="{0F26D8EF-8434-4E69-976A-5483F34A3B5A}" presName="parentShp" presStyleLbl="node1" presStyleIdx="1" presStyleCnt="6">
        <dgm:presLayoutVars>
          <dgm:bulletEnabled val="1"/>
        </dgm:presLayoutVars>
      </dgm:prSet>
      <dgm:spPr/>
      <dgm:t>
        <a:bodyPr/>
        <a:lstStyle/>
        <a:p>
          <a:endParaRPr lang="ru-RU"/>
        </a:p>
      </dgm:t>
    </dgm:pt>
    <dgm:pt modelId="{8A280F9D-DB59-46B3-B0EE-1280EB813C58}" type="pres">
      <dgm:prSet presAssocID="{0F26D8EF-8434-4E69-976A-5483F34A3B5A}" presName="childShp" presStyleLbl="bgAccFollowNode1" presStyleIdx="1" presStyleCnt="6">
        <dgm:presLayoutVars>
          <dgm:bulletEnabled val="1"/>
        </dgm:presLayoutVars>
      </dgm:prSet>
      <dgm:spPr/>
      <dgm:t>
        <a:bodyPr/>
        <a:lstStyle/>
        <a:p>
          <a:endParaRPr lang="ru-RU"/>
        </a:p>
      </dgm:t>
    </dgm:pt>
    <dgm:pt modelId="{FFE4CFF8-CEDA-40BF-86D5-209C815D7A35}" type="pres">
      <dgm:prSet presAssocID="{62AC476D-7642-43D3-B217-8F15890ADDFA}" presName="spacing" presStyleCnt="0"/>
      <dgm:spPr/>
    </dgm:pt>
    <dgm:pt modelId="{0C85E294-69B1-4EE8-B03B-D11DF4B0D0EC}" type="pres">
      <dgm:prSet presAssocID="{29CBF338-EEF2-4867-888F-7CDA11980106}" presName="linNode" presStyleCnt="0"/>
      <dgm:spPr/>
    </dgm:pt>
    <dgm:pt modelId="{2158C184-206B-4BB7-A02D-98D09F273D22}" type="pres">
      <dgm:prSet presAssocID="{29CBF338-EEF2-4867-888F-7CDA11980106}" presName="parentShp" presStyleLbl="node1" presStyleIdx="2" presStyleCnt="6">
        <dgm:presLayoutVars>
          <dgm:bulletEnabled val="1"/>
        </dgm:presLayoutVars>
      </dgm:prSet>
      <dgm:spPr/>
      <dgm:t>
        <a:bodyPr/>
        <a:lstStyle/>
        <a:p>
          <a:endParaRPr lang="ru-RU"/>
        </a:p>
      </dgm:t>
    </dgm:pt>
    <dgm:pt modelId="{BC0F4537-1AAF-49C8-84EC-E64CF894E400}" type="pres">
      <dgm:prSet presAssocID="{29CBF338-EEF2-4867-888F-7CDA11980106}" presName="childShp" presStyleLbl="bgAccFollowNode1" presStyleIdx="2" presStyleCnt="6">
        <dgm:presLayoutVars>
          <dgm:bulletEnabled val="1"/>
        </dgm:presLayoutVars>
      </dgm:prSet>
      <dgm:spPr/>
      <dgm:t>
        <a:bodyPr/>
        <a:lstStyle/>
        <a:p>
          <a:endParaRPr lang="ru-RU"/>
        </a:p>
      </dgm:t>
    </dgm:pt>
    <dgm:pt modelId="{32E420ED-BDBE-49B1-B6C9-7228EAA55D9A}" type="pres">
      <dgm:prSet presAssocID="{ABE03558-C5D6-4456-ACDE-5C8C1370BBB4}" presName="spacing" presStyleCnt="0"/>
      <dgm:spPr/>
    </dgm:pt>
    <dgm:pt modelId="{AB20185B-5857-49B8-AA00-A9A4DB04893F}" type="pres">
      <dgm:prSet presAssocID="{6B6E6BF1-05F4-4E6A-86E3-971D9111DFC9}" presName="linNode" presStyleCnt="0"/>
      <dgm:spPr/>
    </dgm:pt>
    <dgm:pt modelId="{613874DC-3382-4E4A-8A71-494F88A52F03}" type="pres">
      <dgm:prSet presAssocID="{6B6E6BF1-05F4-4E6A-86E3-971D9111DFC9}" presName="parentShp" presStyleLbl="node1" presStyleIdx="3" presStyleCnt="6">
        <dgm:presLayoutVars>
          <dgm:bulletEnabled val="1"/>
        </dgm:presLayoutVars>
      </dgm:prSet>
      <dgm:spPr/>
      <dgm:t>
        <a:bodyPr/>
        <a:lstStyle/>
        <a:p>
          <a:endParaRPr lang="ru-RU"/>
        </a:p>
      </dgm:t>
    </dgm:pt>
    <dgm:pt modelId="{B8082187-620C-46A1-BC2D-4D2CC34D7C53}" type="pres">
      <dgm:prSet presAssocID="{6B6E6BF1-05F4-4E6A-86E3-971D9111DFC9}" presName="childShp" presStyleLbl="bgAccFollowNode1" presStyleIdx="3" presStyleCnt="6">
        <dgm:presLayoutVars>
          <dgm:bulletEnabled val="1"/>
        </dgm:presLayoutVars>
      </dgm:prSet>
      <dgm:spPr/>
      <dgm:t>
        <a:bodyPr/>
        <a:lstStyle/>
        <a:p>
          <a:endParaRPr lang="ru-RU"/>
        </a:p>
      </dgm:t>
    </dgm:pt>
    <dgm:pt modelId="{CD294ADF-AC37-4B14-BD4B-B353B758B089}" type="pres">
      <dgm:prSet presAssocID="{841CBD00-4E2B-425F-9693-48052A359441}" presName="spacing" presStyleCnt="0"/>
      <dgm:spPr/>
    </dgm:pt>
    <dgm:pt modelId="{14CBE798-0509-424A-97D2-3798EB5CEE8E}" type="pres">
      <dgm:prSet presAssocID="{B6A4F100-F555-47C9-A929-9CDB19204087}" presName="linNode" presStyleCnt="0"/>
      <dgm:spPr/>
    </dgm:pt>
    <dgm:pt modelId="{E8B1B412-32D9-43FC-BD3B-81B7768ECA1D}" type="pres">
      <dgm:prSet presAssocID="{B6A4F100-F555-47C9-A929-9CDB19204087}" presName="parentShp" presStyleLbl="node1" presStyleIdx="4" presStyleCnt="6">
        <dgm:presLayoutVars>
          <dgm:bulletEnabled val="1"/>
        </dgm:presLayoutVars>
      </dgm:prSet>
      <dgm:spPr/>
      <dgm:t>
        <a:bodyPr/>
        <a:lstStyle/>
        <a:p>
          <a:endParaRPr lang="ru-RU"/>
        </a:p>
      </dgm:t>
    </dgm:pt>
    <dgm:pt modelId="{8EFE1356-1FF5-4CE4-BD9F-F9BD3B6420D7}" type="pres">
      <dgm:prSet presAssocID="{B6A4F100-F555-47C9-A929-9CDB19204087}" presName="childShp" presStyleLbl="bgAccFollowNode1" presStyleIdx="4" presStyleCnt="6">
        <dgm:presLayoutVars>
          <dgm:bulletEnabled val="1"/>
        </dgm:presLayoutVars>
      </dgm:prSet>
      <dgm:spPr/>
      <dgm:t>
        <a:bodyPr/>
        <a:lstStyle/>
        <a:p>
          <a:endParaRPr lang="ru-RU"/>
        </a:p>
      </dgm:t>
    </dgm:pt>
    <dgm:pt modelId="{4EB8EB85-899E-4B12-B882-6A2F101E7227}" type="pres">
      <dgm:prSet presAssocID="{3D10840F-26A8-4392-A663-88B79CE96E02}" presName="spacing" presStyleCnt="0"/>
      <dgm:spPr/>
    </dgm:pt>
    <dgm:pt modelId="{041379AC-061C-4CE3-ADB2-683C28219A72}" type="pres">
      <dgm:prSet presAssocID="{F62A9653-898A-4F5C-A66C-BCED6F7DBD88}" presName="linNode" presStyleCnt="0"/>
      <dgm:spPr/>
    </dgm:pt>
    <dgm:pt modelId="{51181A20-D2C5-4E4D-B40D-0D7F38F7231E}" type="pres">
      <dgm:prSet presAssocID="{F62A9653-898A-4F5C-A66C-BCED6F7DBD88}" presName="parentShp" presStyleLbl="node1" presStyleIdx="5" presStyleCnt="6">
        <dgm:presLayoutVars>
          <dgm:bulletEnabled val="1"/>
        </dgm:presLayoutVars>
      </dgm:prSet>
      <dgm:spPr/>
      <dgm:t>
        <a:bodyPr/>
        <a:lstStyle/>
        <a:p>
          <a:endParaRPr lang="ru-RU"/>
        </a:p>
      </dgm:t>
    </dgm:pt>
    <dgm:pt modelId="{01D4BA6D-8602-425F-8021-6BB5471C3E49}" type="pres">
      <dgm:prSet presAssocID="{F62A9653-898A-4F5C-A66C-BCED6F7DBD88}" presName="childShp" presStyleLbl="bgAccFollowNode1" presStyleIdx="5" presStyleCnt="6">
        <dgm:presLayoutVars>
          <dgm:bulletEnabled val="1"/>
        </dgm:presLayoutVars>
      </dgm:prSet>
      <dgm:spPr/>
      <dgm:t>
        <a:bodyPr/>
        <a:lstStyle/>
        <a:p>
          <a:endParaRPr lang="ru-RU"/>
        </a:p>
      </dgm:t>
    </dgm:pt>
  </dgm:ptLst>
  <dgm:cxnLst>
    <dgm:cxn modelId="{9DAA9BC4-A821-495F-8DCD-9A5B2E085AC0}" type="presOf" srcId="{0F26D8EF-8434-4E69-976A-5483F34A3B5A}" destId="{9FBF54BD-8554-4C71-9A0E-AE50BBA7BB31}" srcOrd="0" destOrd="0" presId="urn:microsoft.com/office/officeart/2005/8/layout/vList6"/>
    <dgm:cxn modelId="{08E688B1-CC73-40D0-9812-66A9BAD5189D}" srcId="{F62A9653-898A-4F5C-A66C-BCED6F7DBD88}" destId="{64383852-D308-48A8-9098-FC1081C9F79E}" srcOrd="0" destOrd="0" parTransId="{B3E2EE72-67E6-4801-A7B6-99B12F1D10E6}" sibTransId="{B99C1DAA-C320-4C20-BB1C-C938E2BD8990}"/>
    <dgm:cxn modelId="{7D7A49BD-EE90-44DF-944D-934252E19684}" srcId="{DDC94DB6-B14D-415D-AA0B-081687F19756}" destId="{B6A4F100-F555-47C9-A929-9CDB19204087}" srcOrd="4" destOrd="0" parTransId="{988592E8-BA90-4BB7-A2D8-3CCBDC0A0872}" sibTransId="{3D10840F-26A8-4392-A663-88B79CE96E02}"/>
    <dgm:cxn modelId="{6AAD74D4-6670-419A-9B6C-0E4AE18CCFDA}" srcId="{F62A9653-898A-4F5C-A66C-BCED6F7DBD88}" destId="{A7B2A1B4-7BB8-4EA4-8018-45A43874DC37}" srcOrd="1" destOrd="0" parTransId="{67075688-B9DA-4C4B-8E69-4C017574895A}" sibTransId="{53E4F396-786F-40D0-8F59-4AA18788A938}"/>
    <dgm:cxn modelId="{1146C35D-E591-48C2-B684-085D84F57D96}" srcId="{DDC94DB6-B14D-415D-AA0B-081687F19756}" destId="{F62A9653-898A-4F5C-A66C-BCED6F7DBD88}" srcOrd="5" destOrd="0" parTransId="{280B6F06-99CC-4D41-A311-90762EAD2694}" sibTransId="{2294E9B6-A3E5-466F-9EEE-791FE43EBDAC}"/>
    <dgm:cxn modelId="{6DBAE912-A015-4D96-BF05-1AADDAAC6729}" type="presOf" srcId="{DDC94DB6-B14D-415D-AA0B-081687F19756}" destId="{5C52178D-AE75-43C3-8B6C-EBBC8DFB3526}" srcOrd="0" destOrd="0" presId="urn:microsoft.com/office/officeart/2005/8/layout/vList6"/>
    <dgm:cxn modelId="{7E51A0D6-A163-4658-A2C0-985632500617}" srcId="{DDC94DB6-B14D-415D-AA0B-081687F19756}" destId="{0F26D8EF-8434-4E69-976A-5483F34A3B5A}" srcOrd="1" destOrd="0" parTransId="{79E711AF-5EB2-4111-909E-4978697504B0}" sibTransId="{62AC476D-7642-43D3-B217-8F15890ADDFA}"/>
    <dgm:cxn modelId="{2F6112CE-619E-4210-8229-6E8F737DC411}" srcId="{B6A4F100-F555-47C9-A929-9CDB19204087}" destId="{01902064-4A21-48E8-8E77-09894828B8A1}" srcOrd="0" destOrd="0" parTransId="{49F918C9-4AAB-4BCB-A8FA-22543A9920B6}" sibTransId="{39A6D97E-F9BB-44E4-94EE-E80680675098}"/>
    <dgm:cxn modelId="{65B71253-83AB-4B9B-975D-75659B7BAA76}" type="presOf" srcId="{A7B2A1B4-7BB8-4EA4-8018-45A43874DC37}" destId="{01D4BA6D-8602-425F-8021-6BB5471C3E49}" srcOrd="0" destOrd="1" presId="urn:microsoft.com/office/officeart/2005/8/layout/vList6"/>
    <dgm:cxn modelId="{80FBD936-F11D-408B-A460-C805FF9D2FAF}" type="presOf" srcId="{01902064-4A21-48E8-8E77-09894828B8A1}" destId="{8EFE1356-1FF5-4CE4-BD9F-F9BD3B6420D7}" srcOrd="0" destOrd="0" presId="urn:microsoft.com/office/officeart/2005/8/layout/vList6"/>
    <dgm:cxn modelId="{0A37CCA6-FD3D-4C40-8038-5D0EB525C594}" srcId="{29CBF338-EEF2-4867-888F-7CDA11980106}" destId="{9C22D8B1-A71E-4DB7-90D4-AE5587AB8DFB}" srcOrd="0" destOrd="0" parTransId="{BC716AD1-B53D-40F7-B560-826403DF7FA5}" sibTransId="{9E0D6543-D3A3-4071-8CEF-D1F02EA87666}"/>
    <dgm:cxn modelId="{1FC1FAF9-502B-48D2-936C-E13F660D256B}" type="presOf" srcId="{9C22D8B1-A71E-4DB7-90D4-AE5587AB8DFB}" destId="{BC0F4537-1AAF-49C8-84EC-E64CF894E400}" srcOrd="0" destOrd="0" presId="urn:microsoft.com/office/officeart/2005/8/layout/vList6"/>
    <dgm:cxn modelId="{E1D4D576-4404-4678-A67E-5C8F153AEA43}" srcId="{FC15B104-502E-487F-AE44-0595D01CB2F8}" destId="{4252FDD6-9305-4CE4-A1A6-20C96EF5B0BF}" srcOrd="0" destOrd="0" parTransId="{1959C8C3-0E2C-47ED-B704-27BD87A8C343}" sibTransId="{9BD2B07D-66AB-442A-BBD5-66166742BFC3}"/>
    <dgm:cxn modelId="{93013982-9E20-40F2-A8DE-AD8F3A87BCD1}" type="presOf" srcId="{B6A4F100-F555-47C9-A929-9CDB19204087}" destId="{E8B1B412-32D9-43FC-BD3B-81B7768ECA1D}" srcOrd="0" destOrd="0" presId="urn:microsoft.com/office/officeart/2005/8/layout/vList6"/>
    <dgm:cxn modelId="{96CDC738-4F2A-4362-980C-02097D182F95}" srcId="{DDC94DB6-B14D-415D-AA0B-081687F19756}" destId="{FC15B104-502E-487F-AE44-0595D01CB2F8}" srcOrd="0" destOrd="0" parTransId="{261F197F-34B3-429B-8503-C485B3CF85BA}" sibTransId="{56A603CE-4200-475F-9E53-A9D34114437D}"/>
    <dgm:cxn modelId="{A554E409-22A7-4DF8-93A1-A84040286E94}" type="presOf" srcId="{4252FDD6-9305-4CE4-A1A6-20C96EF5B0BF}" destId="{095C450A-B8A9-4470-AAE8-61276A8FE09E}" srcOrd="0" destOrd="0" presId="urn:microsoft.com/office/officeart/2005/8/layout/vList6"/>
    <dgm:cxn modelId="{7C6BCC5C-E5EE-4714-A38C-8950D435383C}" srcId="{DDC94DB6-B14D-415D-AA0B-081687F19756}" destId="{29CBF338-EEF2-4867-888F-7CDA11980106}" srcOrd="2" destOrd="0" parTransId="{C8B8071C-7AF6-4487-8F96-A5D98AD09294}" sibTransId="{ABE03558-C5D6-4456-ACDE-5C8C1370BBB4}"/>
    <dgm:cxn modelId="{47A55E39-F051-4B14-AFEB-D6D18A81FCC4}" srcId="{6B6E6BF1-05F4-4E6A-86E3-971D9111DFC9}" destId="{8F65DD77-851C-40FC-BE3A-3C0FC25F0A97}" srcOrd="0" destOrd="0" parTransId="{04FA1ABA-D60D-4CA2-ACC0-C6D6B5E97A29}" sibTransId="{3B77393F-C366-4992-9D37-35CB67AFE379}"/>
    <dgm:cxn modelId="{CEDD25BF-1181-414E-BB3C-5608ABFC1781}" srcId="{0F26D8EF-8434-4E69-976A-5483F34A3B5A}" destId="{C6956075-33B9-4358-B424-4AB9725C85EE}" srcOrd="0" destOrd="0" parTransId="{9D5E13E1-7D66-4B54-8813-7BB09EB53C4B}" sibTransId="{DBA19095-3455-4144-A70E-5D7256168EC3}"/>
    <dgm:cxn modelId="{83ED12C7-189F-463B-85C2-43A6A223AAFC}" srcId="{DDC94DB6-B14D-415D-AA0B-081687F19756}" destId="{6B6E6BF1-05F4-4E6A-86E3-971D9111DFC9}" srcOrd="3" destOrd="0" parTransId="{1E0F6728-3755-4708-BC74-7A47283D5B84}" sibTransId="{841CBD00-4E2B-425F-9693-48052A359441}"/>
    <dgm:cxn modelId="{45CCFECF-D245-43CF-ADEC-1D5B53949AE8}" type="presOf" srcId="{F62A9653-898A-4F5C-A66C-BCED6F7DBD88}" destId="{51181A20-D2C5-4E4D-B40D-0D7F38F7231E}" srcOrd="0" destOrd="0" presId="urn:microsoft.com/office/officeart/2005/8/layout/vList6"/>
    <dgm:cxn modelId="{EF4A3443-815B-4965-BEE8-E7CD4B5F70C1}" type="presOf" srcId="{6B6E6BF1-05F4-4E6A-86E3-971D9111DFC9}" destId="{613874DC-3382-4E4A-8A71-494F88A52F03}" srcOrd="0" destOrd="0" presId="urn:microsoft.com/office/officeart/2005/8/layout/vList6"/>
    <dgm:cxn modelId="{8C16E115-B80D-4A88-9C51-286067CC760B}" type="presOf" srcId="{29CBF338-EEF2-4867-888F-7CDA11980106}" destId="{2158C184-206B-4BB7-A02D-98D09F273D22}" srcOrd="0" destOrd="0" presId="urn:microsoft.com/office/officeart/2005/8/layout/vList6"/>
    <dgm:cxn modelId="{ACBC2973-36CC-4004-96BE-54041785907B}" type="presOf" srcId="{8F65DD77-851C-40FC-BE3A-3C0FC25F0A97}" destId="{B8082187-620C-46A1-BC2D-4D2CC34D7C53}" srcOrd="0" destOrd="0" presId="urn:microsoft.com/office/officeart/2005/8/layout/vList6"/>
    <dgm:cxn modelId="{07C80416-A18F-4F8C-BB1B-27D137506163}" type="presOf" srcId="{FC15B104-502E-487F-AE44-0595D01CB2F8}" destId="{C9F4B73F-D0B2-4C37-95FF-16CE7511C15E}" srcOrd="0" destOrd="0" presId="urn:microsoft.com/office/officeart/2005/8/layout/vList6"/>
    <dgm:cxn modelId="{A7C7323A-B4F6-41B8-99C6-F9AB03A1D973}" type="presOf" srcId="{64383852-D308-48A8-9098-FC1081C9F79E}" destId="{01D4BA6D-8602-425F-8021-6BB5471C3E49}" srcOrd="0" destOrd="0" presId="urn:microsoft.com/office/officeart/2005/8/layout/vList6"/>
    <dgm:cxn modelId="{8BE0C71F-C9C4-4407-AFC7-3AC9A7901027}" type="presOf" srcId="{C6956075-33B9-4358-B424-4AB9725C85EE}" destId="{8A280F9D-DB59-46B3-B0EE-1280EB813C58}" srcOrd="0" destOrd="0" presId="urn:microsoft.com/office/officeart/2005/8/layout/vList6"/>
    <dgm:cxn modelId="{088840B6-2297-4037-8CB8-B6FCB9CF1E16}" type="presParOf" srcId="{5C52178D-AE75-43C3-8B6C-EBBC8DFB3526}" destId="{688C0089-2090-4628-A0AD-072D6E0FF732}" srcOrd="0" destOrd="0" presId="urn:microsoft.com/office/officeart/2005/8/layout/vList6"/>
    <dgm:cxn modelId="{2304C1D0-B1A2-40FD-94A0-458F0DD0899D}" type="presParOf" srcId="{688C0089-2090-4628-A0AD-072D6E0FF732}" destId="{C9F4B73F-D0B2-4C37-95FF-16CE7511C15E}" srcOrd="0" destOrd="0" presId="urn:microsoft.com/office/officeart/2005/8/layout/vList6"/>
    <dgm:cxn modelId="{3999E74F-4273-4D67-A5C8-9E5A75186D4E}" type="presParOf" srcId="{688C0089-2090-4628-A0AD-072D6E0FF732}" destId="{095C450A-B8A9-4470-AAE8-61276A8FE09E}" srcOrd="1" destOrd="0" presId="urn:microsoft.com/office/officeart/2005/8/layout/vList6"/>
    <dgm:cxn modelId="{91A3D65A-2033-40E0-ACF7-A69E7B5F5288}" type="presParOf" srcId="{5C52178D-AE75-43C3-8B6C-EBBC8DFB3526}" destId="{A2FC75AD-3CCB-40F8-A921-E1491FE58812}" srcOrd="1" destOrd="0" presId="urn:microsoft.com/office/officeart/2005/8/layout/vList6"/>
    <dgm:cxn modelId="{7E34277E-A1D7-4751-BD4A-9307339B7E15}" type="presParOf" srcId="{5C52178D-AE75-43C3-8B6C-EBBC8DFB3526}" destId="{0FAACAA3-9942-46C0-9C67-5CDE09CE325B}" srcOrd="2" destOrd="0" presId="urn:microsoft.com/office/officeart/2005/8/layout/vList6"/>
    <dgm:cxn modelId="{A22C38FE-9D58-4EFB-B2FE-9306C911B962}" type="presParOf" srcId="{0FAACAA3-9942-46C0-9C67-5CDE09CE325B}" destId="{9FBF54BD-8554-4C71-9A0E-AE50BBA7BB31}" srcOrd="0" destOrd="0" presId="urn:microsoft.com/office/officeart/2005/8/layout/vList6"/>
    <dgm:cxn modelId="{B8B5F09B-A427-45A9-8EC4-DA6B9E8B4447}" type="presParOf" srcId="{0FAACAA3-9942-46C0-9C67-5CDE09CE325B}" destId="{8A280F9D-DB59-46B3-B0EE-1280EB813C58}" srcOrd="1" destOrd="0" presId="urn:microsoft.com/office/officeart/2005/8/layout/vList6"/>
    <dgm:cxn modelId="{9DA9580E-E955-4782-A475-A3380D00AB72}" type="presParOf" srcId="{5C52178D-AE75-43C3-8B6C-EBBC8DFB3526}" destId="{FFE4CFF8-CEDA-40BF-86D5-209C815D7A35}" srcOrd="3" destOrd="0" presId="urn:microsoft.com/office/officeart/2005/8/layout/vList6"/>
    <dgm:cxn modelId="{B68C3074-AF30-446F-903F-223518FEC7D1}" type="presParOf" srcId="{5C52178D-AE75-43C3-8B6C-EBBC8DFB3526}" destId="{0C85E294-69B1-4EE8-B03B-D11DF4B0D0EC}" srcOrd="4" destOrd="0" presId="urn:microsoft.com/office/officeart/2005/8/layout/vList6"/>
    <dgm:cxn modelId="{6CFF591F-D217-4331-A4F7-D1357D922456}" type="presParOf" srcId="{0C85E294-69B1-4EE8-B03B-D11DF4B0D0EC}" destId="{2158C184-206B-4BB7-A02D-98D09F273D22}" srcOrd="0" destOrd="0" presId="urn:microsoft.com/office/officeart/2005/8/layout/vList6"/>
    <dgm:cxn modelId="{74C42491-BD2E-4B7D-A8E1-F015A3B526F0}" type="presParOf" srcId="{0C85E294-69B1-4EE8-B03B-D11DF4B0D0EC}" destId="{BC0F4537-1AAF-49C8-84EC-E64CF894E400}" srcOrd="1" destOrd="0" presId="urn:microsoft.com/office/officeart/2005/8/layout/vList6"/>
    <dgm:cxn modelId="{F7FB7671-F766-4E4A-B288-2561B4BD32B6}" type="presParOf" srcId="{5C52178D-AE75-43C3-8B6C-EBBC8DFB3526}" destId="{32E420ED-BDBE-49B1-B6C9-7228EAA55D9A}" srcOrd="5" destOrd="0" presId="urn:microsoft.com/office/officeart/2005/8/layout/vList6"/>
    <dgm:cxn modelId="{AC275A2B-B667-4A85-BF67-77976DE054D9}" type="presParOf" srcId="{5C52178D-AE75-43C3-8B6C-EBBC8DFB3526}" destId="{AB20185B-5857-49B8-AA00-A9A4DB04893F}" srcOrd="6" destOrd="0" presId="urn:microsoft.com/office/officeart/2005/8/layout/vList6"/>
    <dgm:cxn modelId="{31DCCABA-F4AC-4268-84F0-A6D5F06E6C49}" type="presParOf" srcId="{AB20185B-5857-49B8-AA00-A9A4DB04893F}" destId="{613874DC-3382-4E4A-8A71-494F88A52F03}" srcOrd="0" destOrd="0" presId="urn:microsoft.com/office/officeart/2005/8/layout/vList6"/>
    <dgm:cxn modelId="{1712A89F-6BF9-4C20-8439-7CD47E10992F}" type="presParOf" srcId="{AB20185B-5857-49B8-AA00-A9A4DB04893F}" destId="{B8082187-620C-46A1-BC2D-4D2CC34D7C53}" srcOrd="1" destOrd="0" presId="urn:microsoft.com/office/officeart/2005/8/layout/vList6"/>
    <dgm:cxn modelId="{49467E7C-021D-4265-8DA6-09F668F62A04}" type="presParOf" srcId="{5C52178D-AE75-43C3-8B6C-EBBC8DFB3526}" destId="{CD294ADF-AC37-4B14-BD4B-B353B758B089}" srcOrd="7" destOrd="0" presId="urn:microsoft.com/office/officeart/2005/8/layout/vList6"/>
    <dgm:cxn modelId="{B888820B-DE03-4753-BFE4-6857C70F8383}" type="presParOf" srcId="{5C52178D-AE75-43C3-8B6C-EBBC8DFB3526}" destId="{14CBE798-0509-424A-97D2-3798EB5CEE8E}" srcOrd="8" destOrd="0" presId="urn:microsoft.com/office/officeart/2005/8/layout/vList6"/>
    <dgm:cxn modelId="{1F3B7FC8-A60A-4118-9F24-A32DA86347CD}" type="presParOf" srcId="{14CBE798-0509-424A-97D2-3798EB5CEE8E}" destId="{E8B1B412-32D9-43FC-BD3B-81B7768ECA1D}" srcOrd="0" destOrd="0" presId="urn:microsoft.com/office/officeart/2005/8/layout/vList6"/>
    <dgm:cxn modelId="{FCF4BFF7-3D28-4AF0-979A-F11E53D422FD}" type="presParOf" srcId="{14CBE798-0509-424A-97D2-3798EB5CEE8E}" destId="{8EFE1356-1FF5-4CE4-BD9F-F9BD3B6420D7}" srcOrd="1" destOrd="0" presId="urn:microsoft.com/office/officeart/2005/8/layout/vList6"/>
    <dgm:cxn modelId="{0A53BE2E-A920-4DDB-BAA8-05F30196F743}" type="presParOf" srcId="{5C52178D-AE75-43C3-8B6C-EBBC8DFB3526}" destId="{4EB8EB85-899E-4B12-B882-6A2F101E7227}" srcOrd="9" destOrd="0" presId="urn:microsoft.com/office/officeart/2005/8/layout/vList6"/>
    <dgm:cxn modelId="{F8A67506-E3B8-4832-8B9D-FC045B81C219}" type="presParOf" srcId="{5C52178D-AE75-43C3-8B6C-EBBC8DFB3526}" destId="{041379AC-061C-4CE3-ADB2-683C28219A72}" srcOrd="10" destOrd="0" presId="urn:microsoft.com/office/officeart/2005/8/layout/vList6"/>
    <dgm:cxn modelId="{8FC6FA35-3671-477E-88F0-A2875D7A0D3C}" type="presParOf" srcId="{041379AC-061C-4CE3-ADB2-683C28219A72}" destId="{51181A20-D2C5-4E4D-B40D-0D7F38F7231E}" srcOrd="0" destOrd="0" presId="urn:microsoft.com/office/officeart/2005/8/layout/vList6"/>
    <dgm:cxn modelId="{DDC9A7A2-9D8E-47F0-B641-32F0A4E79A6B}" type="presParOf" srcId="{041379AC-061C-4CE3-ADB2-683C28219A72}" destId="{01D4BA6D-8602-425F-8021-6BB5471C3E49}"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057BF-CB21-466E-A4EB-2F175939411F}">
      <dsp:nvSpPr>
        <dsp:cNvPr id="0" name=""/>
        <dsp:cNvSpPr/>
      </dsp:nvSpPr>
      <dsp:spPr>
        <a:xfrm>
          <a:off x="0" y="0"/>
          <a:ext cx="5622877" cy="632327"/>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t>Развитие человеческого потенциала Ульяновской области</a:t>
          </a:r>
          <a:endParaRPr lang="ru-RU" sz="1200" kern="1200"/>
        </a:p>
      </dsp:txBody>
      <dsp:txXfrm>
        <a:off x="30868" y="30868"/>
        <a:ext cx="5561141" cy="570591"/>
      </dsp:txXfrm>
    </dsp:sp>
    <dsp:sp modelId="{8E0FC2DD-90E9-47DC-A754-A84ED61A4B1B}">
      <dsp:nvSpPr>
        <dsp:cNvPr id="0" name=""/>
        <dsp:cNvSpPr/>
      </dsp:nvSpPr>
      <dsp:spPr>
        <a:xfrm>
          <a:off x="0" y="1009349"/>
          <a:ext cx="5622877" cy="51372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526"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ru-RU" sz="1200" b="1" kern="1200"/>
            <a:t>Демографическая политика и политика народосбережения в Ульяновской области</a:t>
          </a:r>
          <a:endParaRPr lang="ru-RU" sz="1200" kern="1200"/>
        </a:p>
        <a:p>
          <a:pPr marL="114300" lvl="1" indent="-114300" algn="just" defTabSz="533400">
            <a:lnSpc>
              <a:spcPct val="90000"/>
            </a:lnSpc>
            <a:spcBef>
              <a:spcPct val="0"/>
            </a:spcBef>
            <a:spcAft>
              <a:spcPct val="20000"/>
            </a:spcAft>
            <a:buChar char="••"/>
          </a:pPr>
          <a:r>
            <a:rPr lang="ru-RU" sz="1200" kern="1200"/>
            <a:t>Улучшение условий жизни населения и борьба с бедностью, профилактика социального неблагополучия.</a:t>
          </a:r>
        </a:p>
        <a:p>
          <a:pPr marL="114300" lvl="1" indent="-114300" algn="just" defTabSz="533400">
            <a:lnSpc>
              <a:spcPct val="90000"/>
            </a:lnSpc>
            <a:spcBef>
              <a:spcPct val="0"/>
            </a:spcBef>
            <a:spcAft>
              <a:spcPct val="20000"/>
            </a:spcAft>
            <a:buChar char="••"/>
          </a:pPr>
          <a:r>
            <a:rPr lang="ru-RU" sz="1200" kern="1200"/>
            <a:t>Реализация регионального проекта «Финансовая поддержка семей при рождении детей».</a:t>
          </a:r>
        </a:p>
        <a:p>
          <a:pPr marL="114300" lvl="1" indent="-114300" algn="just" defTabSz="533400">
            <a:lnSpc>
              <a:spcPct val="90000"/>
            </a:lnSpc>
            <a:spcBef>
              <a:spcPct val="0"/>
            </a:spcBef>
            <a:spcAft>
              <a:spcPct val="20000"/>
            </a:spcAft>
            <a:buChar char="••"/>
          </a:pPr>
          <a:r>
            <a:rPr lang="ru-RU" sz="1200" kern="1200"/>
            <a:t>Предоставление дополнительных мер социальной поддержки многодетным семьям.</a:t>
          </a:r>
        </a:p>
        <a:p>
          <a:pPr marL="114300" lvl="1" indent="-114300" algn="just" defTabSz="533400">
            <a:lnSpc>
              <a:spcPct val="90000"/>
            </a:lnSpc>
            <a:spcBef>
              <a:spcPct val="0"/>
            </a:spcBef>
            <a:spcAft>
              <a:spcPct val="20000"/>
            </a:spcAft>
            <a:buChar char="••"/>
          </a:pPr>
          <a:r>
            <a:rPr lang="ru-RU" sz="1200" kern="1200"/>
            <a:t>Реализация регионального проекта «Старшее поколение» и т.д. </a:t>
          </a:r>
        </a:p>
        <a:p>
          <a:pPr marL="114300" lvl="1" indent="-114300" algn="just" defTabSz="533400">
            <a:lnSpc>
              <a:spcPct val="90000"/>
            </a:lnSpc>
            <a:spcBef>
              <a:spcPct val="0"/>
            </a:spcBef>
            <a:spcAft>
              <a:spcPct val="20000"/>
            </a:spcAft>
            <a:buChar char="••"/>
          </a:pPr>
          <a:endParaRPr lang="ru-RU" sz="1200" kern="1200"/>
        </a:p>
        <a:p>
          <a:pPr marL="114300" lvl="1" indent="-114300" algn="just" defTabSz="533400">
            <a:lnSpc>
              <a:spcPct val="90000"/>
            </a:lnSpc>
            <a:spcBef>
              <a:spcPct val="0"/>
            </a:spcBef>
            <a:spcAft>
              <a:spcPct val="20000"/>
            </a:spcAft>
            <a:buChar char="••"/>
          </a:pPr>
          <a:r>
            <a:rPr lang="ru-RU" sz="1200" b="1" kern="1200"/>
            <a:t>Развитие социальных институтов и проведение результативной социальной политики в Ульяновской области</a:t>
          </a:r>
          <a:endParaRPr lang="ru-RU" sz="1200" kern="1200"/>
        </a:p>
        <a:p>
          <a:pPr marL="114300" lvl="1" indent="-114300" algn="just" defTabSz="533400">
            <a:lnSpc>
              <a:spcPct val="90000"/>
            </a:lnSpc>
            <a:spcBef>
              <a:spcPct val="0"/>
            </a:spcBef>
            <a:spcAft>
              <a:spcPct val="20000"/>
            </a:spcAft>
            <a:buChar char="••"/>
          </a:pPr>
          <a:r>
            <a:rPr lang="ru-RU" sz="1200" kern="1200"/>
            <a:t>Предоставление мер социальной поддержки отдельным категориям граждан.</a:t>
          </a:r>
        </a:p>
        <a:p>
          <a:pPr marL="114300" lvl="1" indent="-114300" algn="just" defTabSz="533400">
            <a:lnSpc>
              <a:spcPct val="90000"/>
            </a:lnSpc>
            <a:spcBef>
              <a:spcPct val="0"/>
            </a:spcBef>
            <a:spcAft>
              <a:spcPct val="20000"/>
            </a:spcAft>
            <a:buChar char="••"/>
          </a:pPr>
          <a:r>
            <a:rPr lang="ru-RU" sz="1200" kern="1200"/>
            <a:t>Реализация мер социальной поддержки на основе государственной социальной помощи (социальный контракт, социальная продовольственная карта).</a:t>
          </a:r>
        </a:p>
        <a:p>
          <a:pPr marL="114300" lvl="1" indent="-114300" algn="just" defTabSz="533400">
            <a:lnSpc>
              <a:spcPct val="90000"/>
            </a:lnSpc>
            <a:spcBef>
              <a:spcPct val="0"/>
            </a:spcBef>
            <a:spcAft>
              <a:spcPct val="20000"/>
            </a:spcAft>
            <a:buChar char="••"/>
          </a:pPr>
          <a:r>
            <a:rPr lang="ru-RU" sz="1200" kern="1200"/>
            <a:t>Формирование условий для развития системы комплексной реабилитации и абилитации инвалидов, в том числе детей-инвалидов. </a:t>
          </a:r>
        </a:p>
        <a:p>
          <a:pPr marL="114300" lvl="1" indent="-114300" algn="just" defTabSz="533400">
            <a:lnSpc>
              <a:spcPct val="90000"/>
            </a:lnSpc>
            <a:spcBef>
              <a:spcPct val="0"/>
            </a:spcBef>
            <a:spcAft>
              <a:spcPct val="20000"/>
            </a:spcAft>
            <a:buChar char="••"/>
          </a:pPr>
          <a:r>
            <a:rPr lang="ru-RU" sz="1200" kern="1200"/>
            <a:t>Обеспечение функционирования и совершенствование механизма государственно-частного партнёрства в системе социального обслуживания населения Ульяновской области.</a:t>
          </a:r>
        </a:p>
        <a:p>
          <a:pPr marL="114300" lvl="1" indent="-114300" algn="just" defTabSz="533400">
            <a:lnSpc>
              <a:spcPct val="90000"/>
            </a:lnSpc>
            <a:spcBef>
              <a:spcPct val="0"/>
            </a:spcBef>
            <a:spcAft>
              <a:spcPct val="20000"/>
            </a:spcAft>
            <a:buChar char="••"/>
          </a:pPr>
          <a:r>
            <a:rPr lang="ru-RU" sz="1200" kern="1200"/>
            <a:t>Внедрение современных техно-</a:t>
          </a:r>
          <a:br>
            <a:rPr lang="ru-RU" sz="1200" kern="1200"/>
          </a:br>
          <a:r>
            <a:rPr lang="ru-RU" sz="1200" kern="1200"/>
            <a:t>логий в деятельность государственных организаций социального обслуживания и социальной защиты населения.</a:t>
          </a:r>
        </a:p>
        <a:p>
          <a:pPr marL="114300" lvl="1" indent="-114300" algn="just" defTabSz="533400">
            <a:lnSpc>
              <a:spcPct val="90000"/>
            </a:lnSpc>
            <a:spcBef>
              <a:spcPct val="0"/>
            </a:spcBef>
            <a:spcAft>
              <a:spcPct val="20000"/>
            </a:spcAft>
            <a:buChar char="••"/>
          </a:pPr>
          <a:r>
            <a:rPr lang="ru-RU" sz="1200" kern="1200"/>
            <a:t>Обеспечение функционирования и совершенствование механизмов независимой оценки деятельности учреждений, оказывающих социальные услуги.</a:t>
          </a:r>
        </a:p>
        <a:p>
          <a:pPr marL="114300" lvl="1" indent="-114300" algn="just" defTabSz="533400">
            <a:lnSpc>
              <a:spcPct val="90000"/>
            </a:lnSpc>
            <a:spcBef>
              <a:spcPct val="0"/>
            </a:spcBef>
            <a:spcAft>
              <a:spcPct val="20000"/>
            </a:spcAft>
            <a:buChar char="••"/>
          </a:pPr>
          <a:r>
            <a:rPr lang="ru-RU" sz="1200" kern="1200"/>
            <a:t>Оказание финансовой поддержки социально ориентированным некоммерческим организациям, осуществляющим деятельность по социальной поддержке и защите граждан.</a:t>
          </a:r>
        </a:p>
      </dsp:txBody>
      <dsp:txXfrm>
        <a:off x="0" y="1009349"/>
        <a:ext cx="5622877" cy="51372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1A8124-6A44-4385-9030-2602CA35297F}">
      <dsp:nvSpPr>
        <dsp:cNvPr id="0" name=""/>
        <dsp:cNvSpPr/>
      </dsp:nvSpPr>
      <dsp:spPr>
        <a:xfrm>
          <a:off x="0" y="1868289"/>
          <a:ext cx="5498275" cy="61321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kern="1200">
            <a:latin typeface="Arial" panose="020B0604020202020204" pitchFamily="34" charset="0"/>
            <a:cs typeface="Arial" panose="020B0604020202020204" pitchFamily="34" charset="0"/>
          </a:endParaRPr>
        </a:p>
      </dsp:txBody>
      <dsp:txXfrm>
        <a:off x="0" y="1868289"/>
        <a:ext cx="5498275" cy="331135"/>
      </dsp:txXfrm>
    </dsp:sp>
    <dsp:sp modelId="{66183C9D-CD06-43B5-991C-7DE4D5EB58F0}">
      <dsp:nvSpPr>
        <dsp:cNvPr id="0" name=""/>
        <dsp:cNvSpPr/>
      </dsp:nvSpPr>
      <dsp:spPr>
        <a:xfrm>
          <a:off x="0" y="2187161"/>
          <a:ext cx="2749137" cy="28207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Arial" panose="020B0604020202020204" pitchFamily="34" charset="0"/>
              <a:cs typeface="Arial" panose="020B0604020202020204" pitchFamily="34" charset="0"/>
            </a:rPr>
            <a:t>Семьи с детьми- 154 553 чел.</a:t>
          </a:r>
        </a:p>
      </dsp:txBody>
      <dsp:txXfrm>
        <a:off x="0" y="2187161"/>
        <a:ext cx="2749137" cy="282078"/>
      </dsp:txXfrm>
    </dsp:sp>
    <dsp:sp modelId="{E1492A4E-0779-4164-958D-2D3BAB267064}">
      <dsp:nvSpPr>
        <dsp:cNvPr id="0" name=""/>
        <dsp:cNvSpPr/>
      </dsp:nvSpPr>
      <dsp:spPr>
        <a:xfrm>
          <a:off x="2749137" y="2187161"/>
          <a:ext cx="2749137" cy="28207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Arial" panose="020B0604020202020204" pitchFamily="34" charset="0"/>
              <a:cs typeface="Arial" panose="020B0604020202020204" pitchFamily="34" charset="0"/>
            </a:rPr>
            <a:t>Труженики тыла- 5 200 чел.</a:t>
          </a:r>
        </a:p>
      </dsp:txBody>
      <dsp:txXfrm>
        <a:off x="2749137" y="2187161"/>
        <a:ext cx="2749137" cy="282078"/>
      </dsp:txXfrm>
    </dsp:sp>
    <dsp:sp modelId="{58151CA1-4304-4C39-956B-C6A653B03B7E}">
      <dsp:nvSpPr>
        <dsp:cNvPr id="0" name=""/>
        <dsp:cNvSpPr/>
      </dsp:nvSpPr>
      <dsp:spPr>
        <a:xfrm rot="10800000">
          <a:off x="0" y="934364"/>
          <a:ext cx="5498275" cy="943123"/>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ru-RU" sz="1200" kern="1200">
            <a:latin typeface="Arial" panose="020B0604020202020204" pitchFamily="34" charset="0"/>
            <a:cs typeface="Arial" panose="020B0604020202020204" pitchFamily="34" charset="0"/>
          </a:endParaRPr>
        </a:p>
      </dsp:txBody>
      <dsp:txXfrm rot="-10800000">
        <a:off x="0" y="934364"/>
        <a:ext cx="5498275" cy="331036"/>
      </dsp:txXfrm>
    </dsp:sp>
    <dsp:sp modelId="{0A8F386A-9BE4-44C4-AFC7-3E5E8FC42B37}">
      <dsp:nvSpPr>
        <dsp:cNvPr id="0" name=""/>
        <dsp:cNvSpPr/>
      </dsp:nvSpPr>
      <dsp:spPr>
        <a:xfrm>
          <a:off x="0" y="1265400"/>
          <a:ext cx="2749137" cy="2819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Arial" panose="020B0604020202020204" pitchFamily="34" charset="0"/>
              <a:cs typeface="Arial" panose="020B0604020202020204" pitchFamily="34" charset="0"/>
            </a:rPr>
            <a:t>Инвалиды, в том числе дети - инвалиды-109574 чел.</a:t>
          </a:r>
        </a:p>
      </dsp:txBody>
      <dsp:txXfrm>
        <a:off x="0" y="1265400"/>
        <a:ext cx="2749137" cy="281994"/>
      </dsp:txXfrm>
    </dsp:sp>
    <dsp:sp modelId="{8AA93262-4B91-4821-AE0D-50CC8D22286D}">
      <dsp:nvSpPr>
        <dsp:cNvPr id="0" name=""/>
        <dsp:cNvSpPr/>
      </dsp:nvSpPr>
      <dsp:spPr>
        <a:xfrm>
          <a:off x="2749137" y="1265400"/>
          <a:ext cx="2749137" cy="2819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Arial" panose="020B0604020202020204" pitchFamily="34" charset="0"/>
              <a:cs typeface="Arial" panose="020B0604020202020204" pitchFamily="34" charset="0"/>
            </a:rPr>
            <a:t>Ветераны боевых действий-13 700 чел.</a:t>
          </a:r>
        </a:p>
      </dsp:txBody>
      <dsp:txXfrm>
        <a:off x="2749137" y="1265400"/>
        <a:ext cx="2749137" cy="281994"/>
      </dsp:txXfrm>
    </dsp:sp>
    <dsp:sp modelId="{AA36173F-B26F-4F59-873E-5C7653F41EFF}">
      <dsp:nvSpPr>
        <dsp:cNvPr id="0" name=""/>
        <dsp:cNvSpPr/>
      </dsp:nvSpPr>
      <dsp:spPr>
        <a:xfrm rot="10800000">
          <a:off x="0" y="438"/>
          <a:ext cx="5498275" cy="943123"/>
        </a:xfrm>
        <a:prstGeom prst="upArrowCallou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2021</a:t>
          </a:r>
        </a:p>
      </dsp:txBody>
      <dsp:txXfrm rot="-10800000">
        <a:off x="0" y="438"/>
        <a:ext cx="5498275" cy="331036"/>
      </dsp:txXfrm>
    </dsp:sp>
    <dsp:sp modelId="{80F3C86E-DBBE-486C-962C-1CFDE1124A05}">
      <dsp:nvSpPr>
        <dsp:cNvPr id="0" name=""/>
        <dsp:cNvSpPr/>
      </dsp:nvSpPr>
      <dsp:spPr>
        <a:xfrm>
          <a:off x="0" y="331475"/>
          <a:ext cx="2749137" cy="2819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Arial" panose="020B0604020202020204" pitchFamily="34" charset="0"/>
              <a:cs typeface="Arial" panose="020B0604020202020204" pitchFamily="34" charset="0"/>
            </a:rPr>
            <a:t>Граждане пожилого возраста-352 200 чел.*</a:t>
          </a:r>
        </a:p>
      </dsp:txBody>
      <dsp:txXfrm>
        <a:off x="0" y="331475"/>
        <a:ext cx="2749137" cy="281994"/>
      </dsp:txXfrm>
    </dsp:sp>
    <dsp:sp modelId="{2BBDBA6D-1451-4016-8277-19ED03CD799B}">
      <dsp:nvSpPr>
        <dsp:cNvPr id="0" name=""/>
        <dsp:cNvSpPr/>
      </dsp:nvSpPr>
      <dsp:spPr>
        <a:xfrm>
          <a:off x="2749137" y="331475"/>
          <a:ext cx="2749137" cy="2819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ru-RU" sz="900" kern="1200">
              <a:latin typeface="Arial" panose="020B0604020202020204" pitchFamily="34" charset="0"/>
              <a:cs typeface="Arial" panose="020B0604020202020204" pitchFamily="34" charset="0"/>
            </a:rPr>
            <a:t>Многодетные семьи- 14 130 чел.</a:t>
          </a:r>
        </a:p>
      </dsp:txBody>
      <dsp:txXfrm>
        <a:off x="2749137" y="331475"/>
        <a:ext cx="2749137" cy="281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5C450A-B8A9-4470-AAE8-61276A8FE09E}">
      <dsp:nvSpPr>
        <dsp:cNvPr id="0" name=""/>
        <dsp:cNvSpPr/>
      </dsp:nvSpPr>
      <dsp:spPr>
        <a:xfrm>
          <a:off x="2137409" y="377"/>
          <a:ext cx="3206115" cy="4761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t>55 государстенных гражданских служащих</a:t>
          </a:r>
        </a:p>
      </dsp:txBody>
      <dsp:txXfrm>
        <a:off x="2137409" y="59894"/>
        <a:ext cx="3027565" cy="357099"/>
      </dsp:txXfrm>
    </dsp:sp>
    <dsp:sp modelId="{C9F4B73F-D0B2-4C37-95FF-16CE7511C15E}">
      <dsp:nvSpPr>
        <dsp:cNvPr id="0" name=""/>
        <dsp:cNvSpPr/>
      </dsp:nvSpPr>
      <dsp:spPr>
        <a:xfrm>
          <a:off x="0" y="377"/>
          <a:ext cx="2137410" cy="476133"/>
        </a:xfrm>
        <a:prstGeom prst="roundRect">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kern="1200"/>
            <a:t>Министерство семейной, демографической политики и социального благополучия Ульяновской области</a:t>
          </a:r>
        </a:p>
      </dsp:txBody>
      <dsp:txXfrm>
        <a:off x="23243" y="23620"/>
        <a:ext cx="2090924" cy="429647"/>
      </dsp:txXfrm>
    </dsp:sp>
    <dsp:sp modelId="{8A280F9D-DB59-46B3-B0EE-1280EB813C58}">
      <dsp:nvSpPr>
        <dsp:cNvPr id="0" name=""/>
        <dsp:cNvSpPr/>
      </dsp:nvSpPr>
      <dsp:spPr>
        <a:xfrm>
          <a:off x="2137409" y="524124"/>
          <a:ext cx="3206115" cy="4761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t>756 сотрудников</a:t>
          </a:r>
        </a:p>
      </dsp:txBody>
      <dsp:txXfrm>
        <a:off x="2137409" y="583641"/>
        <a:ext cx="3027565" cy="357099"/>
      </dsp:txXfrm>
    </dsp:sp>
    <dsp:sp modelId="{9FBF54BD-8554-4C71-9A0E-AE50BBA7BB31}">
      <dsp:nvSpPr>
        <dsp:cNvPr id="0" name=""/>
        <dsp:cNvSpPr/>
      </dsp:nvSpPr>
      <dsp:spPr>
        <a:xfrm>
          <a:off x="0" y="524124"/>
          <a:ext cx="2137410" cy="47613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kern="1200"/>
            <a:t>27 отделений социальной защиты населения</a:t>
          </a:r>
        </a:p>
      </dsp:txBody>
      <dsp:txXfrm>
        <a:off x="23243" y="547367"/>
        <a:ext cx="2090924" cy="429647"/>
      </dsp:txXfrm>
    </dsp:sp>
    <dsp:sp modelId="{BC0F4537-1AAF-49C8-84EC-E64CF894E400}">
      <dsp:nvSpPr>
        <dsp:cNvPr id="0" name=""/>
        <dsp:cNvSpPr/>
      </dsp:nvSpPr>
      <dsp:spPr>
        <a:xfrm>
          <a:off x="2137409" y="1047872"/>
          <a:ext cx="3206115" cy="4761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t>223 работников центра</a:t>
          </a:r>
        </a:p>
      </dsp:txBody>
      <dsp:txXfrm>
        <a:off x="2137409" y="1107389"/>
        <a:ext cx="3027565" cy="357099"/>
      </dsp:txXfrm>
    </dsp:sp>
    <dsp:sp modelId="{2158C184-206B-4BB7-A02D-98D09F273D22}">
      <dsp:nvSpPr>
        <dsp:cNvPr id="0" name=""/>
        <dsp:cNvSpPr/>
      </dsp:nvSpPr>
      <dsp:spPr>
        <a:xfrm>
          <a:off x="0" y="1047872"/>
          <a:ext cx="2137410" cy="47613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kern="1200"/>
            <a:t>1 центр социальных выплат</a:t>
          </a:r>
        </a:p>
      </dsp:txBody>
      <dsp:txXfrm>
        <a:off x="23243" y="1071115"/>
        <a:ext cx="2090924" cy="429647"/>
      </dsp:txXfrm>
    </dsp:sp>
    <dsp:sp modelId="{B8082187-620C-46A1-BC2D-4D2CC34D7C53}">
      <dsp:nvSpPr>
        <dsp:cNvPr id="0" name=""/>
        <dsp:cNvSpPr/>
      </dsp:nvSpPr>
      <dsp:spPr>
        <a:xfrm>
          <a:off x="2137409" y="1571619"/>
          <a:ext cx="3206115" cy="4761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t>105 сотрудников</a:t>
          </a:r>
        </a:p>
      </dsp:txBody>
      <dsp:txXfrm>
        <a:off x="2137409" y="1631136"/>
        <a:ext cx="3027565" cy="357099"/>
      </dsp:txXfrm>
    </dsp:sp>
    <dsp:sp modelId="{613874DC-3382-4E4A-8A71-494F88A52F03}">
      <dsp:nvSpPr>
        <dsp:cNvPr id="0" name=""/>
        <dsp:cNvSpPr/>
      </dsp:nvSpPr>
      <dsp:spPr>
        <a:xfrm>
          <a:off x="0" y="1571619"/>
          <a:ext cx="2137410" cy="476133"/>
        </a:xfrm>
        <a:prstGeom prst="round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kern="1200"/>
            <a:t>Департамент Министерства в г. Ульяновске</a:t>
          </a:r>
        </a:p>
      </dsp:txBody>
      <dsp:txXfrm>
        <a:off x="23243" y="1594862"/>
        <a:ext cx="2090924" cy="429647"/>
      </dsp:txXfrm>
    </dsp:sp>
    <dsp:sp modelId="{8EFE1356-1FF5-4CE4-BD9F-F9BD3B6420D7}">
      <dsp:nvSpPr>
        <dsp:cNvPr id="0" name=""/>
        <dsp:cNvSpPr/>
      </dsp:nvSpPr>
      <dsp:spPr>
        <a:xfrm>
          <a:off x="2137409" y="2095366"/>
          <a:ext cx="3206115" cy="4761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t>4110 работников учреждений, в том числе</a:t>
          </a:r>
          <a:r>
            <a:rPr lang="en-US" sz="1100" kern="1200"/>
            <a:t>: 673 </a:t>
          </a:r>
          <a:r>
            <a:rPr lang="ru-RU" sz="1100" kern="1200"/>
            <a:t>соцработников, 411 педагогов, 24 врача,</a:t>
          </a:r>
        </a:p>
      </dsp:txBody>
      <dsp:txXfrm>
        <a:off x="2137409" y="2154883"/>
        <a:ext cx="3027565" cy="357099"/>
      </dsp:txXfrm>
    </dsp:sp>
    <dsp:sp modelId="{E8B1B412-32D9-43FC-BD3B-81B7768ECA1D}">
      <dsp:nvSpPr>
        <dsp:cNvPr id="0" name=""/>
        <dsp:cNvSpPr/>
      </dsp:nvSpPr>
      <dsp:spPr>
        <a:xfrm>
          <a:off x="0" y="2095366"/>
          <a:ext cx="2137410" cy="476133"/>
        </a:xfrm>
        <a:prstGeom prst="roundRect">
          <a:avLst/>
        </a:prstGeom>
        <a:solidFill>
          <a:srgbClr val="00206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kern="1200"/>
            <a:t>32 государственных учреждений социального обслуживания</a:t>
          </a:r>
        </a:p>
      </dsp:txBody>
      <dsp:txXfrm>
        <a:off x="23243" y="2118609"/>
        <a:ext cx="2090924" cy="429647"/>
      </dsp:txXfrm>
    </dsp:sp>
    <dsp:sp modelId="{01D4BA6D-8602-425F-8021-6BB5471C3E49}">
      <dsp:nvSpPr>
        <dsp:cNvPr id="0" name=""/>
        <dsp:cNvSpPr/>
      </dsp:nvSpPr>
      <dsp:spPr>
        <a:xfrm>
          <a:off x="2137409" y="2619113"/>
          <a:ext cx="3206115" cy="47613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t>392 среднего мед. персонала, </a:t>
          </a:r>
        </a:p>
        <a:p>
          <a:pPr marL="57150" lvl="1" indent="-57150" algn="l" defTabSz="488950">
            <a:lnSpc>
              <a:spcPct val="90000"/>
            </a:lnSpc>
            <a:spcBef>
              <a:spcPct val="0"/>
            </a:spcBef>
            <a:spcAft>
              <a:spcPct val="15000"/>
            </a:spcAft>
            <a:buChar char="••"/>
          </a:pPr>
          <a:r>
            <a:rPr lang="ru-RU" sz="1100" kern="1200"/>
            <a:t>619 младшего мед. персонала </a:t>
          </a:r>
        </a:p>
      </dsp:txBody>
      <dsp:txXfrm>
        <a:off x="2137409" y="2678630"/>
        <a:ext cx="3027565" cy="357099"/>
      </dsp:txXfrm>
    </dsp:sp>
    <dsp:sp modelId="{51181A20-D2C5-4E4D-B40D-0D7F38F7231E}">
      <dsp:nvSpPr>
        <dsp:cNvPr id="0" name=""/>
        <dsp:cNvSpPr/>
      </dsp:nvSpPr>
      <dsp:spPr>
        <a:xfrm>
          <a:off x="0" y="2619113"/>
          <a:ext cx="2137410" cy="476133"/>
        </a:xfrm>
        <a:prstGeom prst="roundRect">
          <a:avLst/>
        </a:prstGeom>
        <a:solidFill>
          <a:srgbClr val="00206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kern="1200"/>
            <a:t>6 детских домов</a:t>
          </a:r>
        </a:p>
      </dsp:txBody>
      <dsp:txXfrm>
        <a:off x="23243" y="2642356"/>
        <a:ext cx="2090924" cy="42964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1A680-96AD-4866-9A6E-A7C1864B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49970</Words>
  <Characters>284831</Characters>
  <Application>Microsoft Office Word</Application>
  <DocSecurity>0</DocSecurity>
  <Lines>2373</Lines>
  <Paragraphs>668</Paragraphs>
  <ScaleCrop>false</ScaleCrop>
  <HeadingPairs>
    <vt:vector size="2" baseType="variant">
      <vt:variant>
        <vt:lpstr>Название</vt:lpstr>
      </vt:variant>
      <vt:variant>
        <vt:i4>1</vt:i4>
      </vt:variant>
    </vt:vector>
  </HeadingPairs>
  <TitlesOfParts>
    <vt:vector size="1" baseType="lpstr">
      <vt:lpstr>Отчёт о работе Министерства семенной, демографической политики и социального благополучия Ульяновской области по итогам  2021 года</vt:lpstr>
    </vt:vector>
  </TitlesOfParts>
  <Company/>
  <LinksUpToDate>false</LinksUpToDate>
  <CharactersWithSpaces>334133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 работе Министерства семенной, демографической политики и социального благополучия Ульяновской области по итогам  2021 года</dc:title>
  <dc:creator>Стрелочных Ольга Викторовна</dc:creator>
  <cp:lastModifiedBy>Крайнов Дмитрий Валентинович</cp:lastModifiedBy>
  <cp:revision>2</cp:revision>
  <cp:lastPrinted>2022-02-02T13:10:00Z</cp:lastPrinted>
  <dcterms:created xsi:type="dcterms:W3CDTF">2022-02-09T06:44:00Z</dcterms:created>
  <dcterms:modified xsi:type="dcterms:W3CDTF">2022-02-09T06:44:00Z</dcterms:modified>
</cp:coreProperties>
</file>