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11" w:rsidRPr="00001F78" w:rsidRDefault="00475E11" w:rsidP="00FB3558">
      <w:pPr>
        <w:pStyle w:val="consnormal"/>
        <w:spacing w:before="0" w:beforeAutospacing="0" w:after="0" w:afterAutospacing="0"/>
        <w:ind w:firstLine="851"/>
        <w:jc w:val="right"/>
        <w:rPr>
          <w:rFonts w:ascii="PT Astra Serif" w:hAnsi="PT Astra Serif"/>
          <w:b/>
          <w:bCs/>
          <w:color w:val="000080"/>
          <w:sz w:val="28"/>
          <w:szCs w:val="28"/>
        </w:rPr>
      </w:pPr>
    </w:p>
    <w:p w:rsidR="00475E11" w:rsidRPr="00001F78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475E11" w:rsidRPr="00001F78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</w:p>
    <w:p w:rsidR="00EC6E9D" w:rsidRPr="00001F78" w:rsidRDefault="00EC6E9D" w:rsidP="00EC6E9D">
      <w:pPr>
        <w:pStyle w:val="a6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01F78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</w:p>
    <w:p w:rsidR="00475E11" w:rsidRPr="00001F78" w:rsidRDefault="00EC6E9D" w:rsidP="00EC6E9D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 w:rsidR="00DB1555" w:rsidRPr="00001F78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001F78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6B7D1A" w:rsidRPr="00001F78">
        <w:rPr>
          <w:rFonts w:ascii="PT Astra Serif" w:hAnsi="PT Astra Serif" w:cs="Times New Roman"/>
          <w:b/>
          <w:bCs/>
          <w:sz w:val="28"/>
          <w:szCs w:val="28"/>
        </w:rPr>
        <w:t xml:space="preserve">статью 5 </w:t>
      </w:r>
      <w:r w:rsidRPr="00001F78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6B7D1A" w:rsidRPr="00001F78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Pr="00001F78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«О регулировании некоторых вопросов в сфере социального обслуживании населения на территории Ульяновской области»</w:t>
      </w:r>
    </w:p>
    <w:p w:rsidR="00475E11" w:rsidRPr="00001F78" w:rsidRDefault="00475E11" w:rsidP="00FB3558">
      <w:pPr>
        <w:tabs>
          <w:tab w:val="left" w:pos="5400"/>
        </w:tabs>
        <w:spacing w:after="0" w:line="240" w:lineRule="auto"/>
        <w:ind w:firstLine="851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ab/>
      </w:r>
    </w:p>
    <w:p w:rsidR="00475E11" w:rsidRPr="00001F78" w:rsidRDefault="00475E11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351160" w:rsidRPr="00483FB4" w:rsidRDefault="00351160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Реализация представленного законопроекта планируется за счёт и в пределах средств, предусмотренных в</w:t>
      </w:r>
      <w:r w:rsidR="0040630A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настоящее время на реализацию З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акона Ульяновской области </w:t>
      </w:r>
      <w:r w:rsidR="00EC6E9D" w:rsidRPr="00483FB4">
        <w:rPr>
          <w:rFonts w:ascii="PT Astra Serif" w:hAnsi="PT Astra Serif" w:cs="Times New Roman"/>
          <w:bCs/>
          <w:sz w:val="28"/>
          <w:szCs w:val="28"/>
        </w:rPr>
        <w:t>от 06.11.2014  № 174-ЗО «О регулировании некоторых вопросов в сфере социального обслуживания населения на территории Ульяновской области»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.</w:t>
      </w:r>
    </w:p>
    <w:p w:rsidR="00475E11" w:rsidRPr="00483FB4" w:rsidRDefault="00576F1B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Принятие и реализация закона 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«О внесении изменени</w:t>
      </w:r>
      <w:r w:rsidR="00DB1555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я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в </w:t>
      </w:r>
      <w:r w:rsidR="00483FB4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статью 5 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Закон</w:t>
      </w:r>
      <w:r w:rsidR="00483FB4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а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Ульяновской области 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«</w:t>
      </w:r>
      <w:r w:rsidR="00FB336A" w:rsidRPr="00483FB4">
        <w:rPr>
          <w:rFonts w:ascii="PT Astra Serif" w:hAnsi="PT Astra Serif" w:cs="Times New Roman"/>
          <w:bCs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области»</w:t>
      </w:r>
      <w:r w:rsidR="00E63883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не потребует 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дополнительных финансовых затрат из средств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</w:t>
      </w:r>
      <w:r w:rsidR="00475E11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областного бюджета Ульяновской области.</w:t>
      </w:r>
    </w:p>
    <w:p w:rsidR="00A417D6" w:rsidRPr="00483FB4" w:rsidRDefault="0075358A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Р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еализаци</w:t>
      </w: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я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данного проекта закона Ульяновской области </w:t>
      </w: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будет осуществляться в пределах 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средств</w:t>
      </w: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,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предусмотрен</w:t>
      </w: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н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ы</w:t>
      </w: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х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на выполнение государственного задания государственным организациям социального обслуживания на 2021 год.</w:t>
      </w:r>
    </w:p>
    <w:p w:rsidR="00362173" w:rsidRPr="00001F78" w:rsidRDefault="00362173" w:rsidP="00E63883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1D19C7" w:rsidRPr="00001F78" w:rsidRDefault="001D19C7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475E11" w:rsidRPr="00001F78" w:rsidRDefault="00475E11" w:rsidP="00FB3558">
      <w:pPr>
        <w:tabs>
          <w:tab w:val="left" w:pos="540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0014AC" w:rsidRDefault="000014AC" w:rsidP="00FE54E3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Исполняющий</w:t>
      </w:r>
      <w:proofErr w:type="gramEnd"/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обязанности</w:t>
      </w:r>
    </w:p>
    <w:p w:rsid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Министр</w:t>
      </w:r>
      <w:r w:rsidR="000014AC">
        <w:rPr>
          <w:rFonts w:ascii="PT Astra Serif" w:eastAsia="Times New Roman" w:hAnsi="PT Astra Serif" w:cs="Times New Roman"/>
          <w:b/>
          <w:bCs/>
          <w:sz w:val="28"/>
          <w:szCs w:val="28"/>
        </w:rPr>
        <w:t>а</w:t>
      </w:r>
      <w:bookmarkStart w:id="0" w:name="_GoBack"/>
      <w:bookmarkEnd w:id="0"/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семейной, демографической </w:t>
      </w:r>
    </w:p>
    <w:p w:rsid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политики и социального благополучия </w:t>
      </w:r>
    </w:p>
    <w:p w:rsidR="00FE54E3" w:rsidRP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Ульяновской области                                                                    </w:t>
      </w:r>
      <w:proofErr w:type="spellStart"/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Н.С.Исаева</w:t>
      </w:r>
      <w:proofErr w:type="spellEnd"/>
    </w:p>
    <w:p w:rsidR="00475E11" w:rsidRPr="00001F78" w:rsidRDefault="00475E11" w:rsidP="00E63883">
      <w:pPr>
        <w:tabs>
          <w:tab w:val="left" w:pos="540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</w:p>
    <w:p w:rsidR="00475E11" w:rsidRPr="00001F78" w:rsidRDefault="00475E11" w:rsidP="00FB3558">
      <w:pPr>
        <w:spacing w:after="0" w:line="240" w:lineRule="auto"/>
        <w:ind w:firstLine="85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475E11" w:rsidRPr="00001F78" w:rsidSect="00E1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E5"/>
    <w:rsid w:val="000014AC"/>
    <w:rsid w:val="00001F78"/>
    <w:rsid w:val="000432E5"/>
    <w:rsid w:val="00195550"/>
    <w:rsid w:val="001C45C4"/>
    <w:rsid w:val="001D19C7"/>
    <w:rsid w:val="001F583A"/>
    <w:rsid w:val="00206B2F"/>
    <w:rsid w:val="00293255"/>
    <w:rsid w:val="002E379F"/>
    <w:rsid w:val="003029A6"/>
    <w:rsid w:val="00351160"/>
    <w:rsid w:val="00362173"/>
    <w:rsid w:val="0040630A"/>
    <w:rsid w:val="004159D0"/>
    <w:rsid w:val="00475E11"/>
    <w:rsid w:val="00483FB4"/>
    <w:rsid w:val="004D5EFC"/>
    <w:rsid w:val="00556FC4"/>
    <w:rsid w:val="00576F1B"/>
    <w:rsid w:val="005C59BD"/>
    <w:rsid w:val="006172FB"/>
    <w:rsid w:val="00681FAF"/>
    <w:rsid w:val="006902C4"/>
    <w:rsid w:val="006B7D1A"/>
    <w:rsid w:val="006F5173"/>
    <w:rsid w:val="00700C8D"/>
    <w:rsid w:val="00705CB6"/>
    <w:rsid w:val="0075358A"/>
    <w:rsid w:val="0080625A"/>
    <w:rsid w:val="008A1AF0"/>
    <w:rsid w:val="009313A9"/>
    <w:rsid w:val="009C6114"/>
    <w:rsid w:val="00A417D6"/>
    <w:rsid w:val="00AF3F33"/>
    <w:rsid w:val="00B6405B"/>
    <w:rsid w:val="00B6433F"/>
    <w:rsid w:val="00BC7EC6"/>
    <w:rsid w:val="00BF2117"/>
    <w:rsid w:val="00CD0E47"/>
    <w:rsid w:val="00CE4D0F"/>
    <w:rsid w:val="00DB1555"/>
    <w:rsid w:val="00DD4034"/>
    <w:rsid w:val="00E13968"/>
    <w:rsid w:val="00E37C42"/>
    <w:rsid w:val="00E63883"/>
    <w:rsid w:val="00EC6E9D"/>
    <w:rsid w:val="00F14538"/>
    <w:rsid w:val="00FB336A"/>
    <w:rsid w:val="00FB3558"/>
    <w:rsid w:val="00FE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Ковернега Эльмира Насибулловна</dc:creator>
  <cp:lastModifiedBy>Швецов Сергей Викторович</cp:lastModifiedBy>
  <cp:revision>6</cp:revision>
  <cp:lastPrinted>2021-03-15T13:52:00Z</cp:lastPrinted>
  <dcterms:created xsi:type="dcterms:W3CDTF">2021-03-15T13:53:00Z</dcterms:created>
  <dcterms:modified xsi:type="dcterms:W3CDTF">2021-04-13T10:39:00Z</dcterms:modified>
</cp:coreProperties>
</file>